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9A29" w14:textId="17F3FC7A" w:rsidR="00865F41" w:rsidRDefault="00865F41" w:rsidP="00865F41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E738A5">
        <w:rPr>
          <w:rFonts w:ascii="Verdana" w:hAnsi="Verdana" w:cs="Arial"/>
          <w:b/>
          <w:color w:val="000000"/>
          <w:sz w:val="32"/>
          <w:szCs w:val="32"/>
        </w:rPr>
        <w:t>001</w:t>
      </w:r>
      <w:r>
        <w:rPr>
          <w:rFonts w:ascii="Verdana" w:hAnsi="Verdana" w:cs="Arial"/>
          <w:b/>
          <w:color w:val="000000"/>
          <w:sz w:val="32"/>
          <w:szCs w:val="32"/>
        </w:rPr>
        <w:t>/202</w:t>
      </w:r>
      <w:r w:rsidR="006B625E">
        <w:rPr>
          <w:rFonts w:ascii="Verdana" w:hAnsi="Verdana" w:cs="Arial"/>
          <w:b/>
          <w:color w:val="000000"/>
          <w:sz w:val="32"/>
          <w:szCs w:val="32"/>
        </w:rPr>
        <w:t>1</w:t>
      </w:r>
    </w:p>
    <w:p w14:paraId="5AF955E9" w14:textId="77777777" w:rsidR="002F7DD7" w:rsidRDefault="002F7DD7" w:rsidP="002F7DD7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eastAsiaTheme="minorHAnsi" w:hAnsi="Verdana" w:cs="LiberationSerif-Bold"/>
          <w:b/>
          <w:bCs/>
          <w:sz w:val="20"/>
          <w:szCs w:val="20"/>
        </w:rPr>
      </w:pPr>
    </w:p>
    <w:p w14:paraId="6D882F0F" w14:textId="27F87DA0" w:rsidR="00865F41" w:rsidRPr="004219B7" w:rsidRDefault="006B625E" w:rsidP="002F7DD7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hAnsi="Verdana"/>
          <w:b/>
          <w:sz w:val="20"/>
          <w:szCs w:val="20"/>
        </w:rPr>
      </w:pPr>
      <w:r w:rsidRPr="006B625E"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Institui o Programa "Câmara Itinerante” no Município de </w:t>
      </w:r>
      <w:r>
        <w:rPr>
          <w:rFonts w:ascii="Verdana" w:eastAsiaTheme="minorHAnsi" w:hAnsi="Verdana" w:cs="LiberationSerif-Bold"/>
          <w:b/>
          <w:bCs/>
          <w:sz w:val="20"/>
          <w:szCs w:val="20"/>
        </w:rPr>
        <w:t>Carmo do Cajuru</w:t>
      </w:r>
      <w:r w:rsidRPr="006B625E">
        <w:rPr>
          <w:rFonts w:ascii="Verdana" w:eastAsiaTheme="minorHAnsi" w:hAnsi="Verdana" w:cs="LiberationSerif-Bold"/>
          <w:b/>
          <w:bCs/>
          <w:sz w:val="20"/>
          <w:szCs w:val="20"/>
        </w:rPr>
        <w:t xml:space="preserve"> – MG</w:t>
      </w:r>
      <w:r w:rsidR="00865F41" w:rsidRPr="004219B7">
        <w:rPr>
          <w:rFonts w:ascii="Verdana" w:hAnsi="Verdana"/>
          <w:b/>
          <w:sz w:val="20"/>
          <w:szCs w:val="20"/>
        </w:rPr>
        <w:t>.</w:t>
      </w:r>
    </w:p>
    <w:p w14:paraId="7F33166C" w14:textId="77777777" w:rsidR="002F7DD7" w:rsidRDefault="00865F41" w:rsidP="002F7DD7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AB8AFBC" w14:textId="65F02A23" w:rsidR="00865F41" w:rsidRDefault="00865F41" w:rsidP="002F7DD7">
      <w:pPr>
        <w:tabs>
          <w:tab w:val="left" w:pos="0"/>
        </w:tabs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4219B7">
        <w:rPr>
          <w:rFonts w:ascii="Verdana" w:hAnsi="Verdana"/>
          <w:i/>
        </w:rPr>
        <w:t>O</w:t>
      </w:r>
      <w:r w:rsidR="006B625E">
        <w:rPr>
          <w:rFonts w:ascii="Verdana" w:hAnsi="Verdana"/>
          <w:i/>
        </w:rPr>
        <w:t xml:space="preserve">s Vereadores </w:t>
      </w:r>
      <w:r>
        <w:rPr>
          <w:rFonts w:ascii="Verdana" w:hAnsi="Verdana"/>
          <w:i/>
        </w:rPr>
        <w:t>da Câmara Municipal de Carmo do Cajuru, Estado de Minas Gerais,</w:t>
      </w:r>
      <w:r w:rsidR="006B625E">
        <w:rPr>
          <w:rFonts w:ascii="Verdana" w:hAnsi="Verdana"/>
          <w:i/>
        </w:rPr>
        <w:t xml:space="preserve"> que o presente subscreve,</w:t>
      </w:r>
      <w:r>
        <w:rPr>
          <w:rFonts w:ascii="Verdana" w:hAnsi="Verdana"/>
          <w:i/>
        </w:rPr>
        <w:t xml:space="preserve"> no uso de sua</w:t>
      </w:r>
      <w:r w:rsidR="006B625E">
        <w:rPr>
          <w:rFonts w:ascii="Verdana" w:hAnsi="Verdana"/>
          <w:i/>
        </w:rPr>
        <w:t>s</w:t>
      </w:r>
      <w:r>
        <w:rPr>
          <w:rFonts w:ascii="Verdana" w:hAnsi="Verdana"/>
          <w:i/>
        </w:rPr>
        <w:t xml:space="preserve"> funç</w:t>
      </w:r>
      <w:r w:rsidR="006B625E">
        <w:rPr>
          <w:rFonts w:ascii="Verdana" w:hAnsi="Verdana"/>
          <w:i/>
        </w:rPr>
        <w:t>ões</w:t>
      </w:r>
      <w:r>
        <w:rPr>
          <w:rFonts w:ascii="Verdana" w:hAnsi="Verdana"/>
          <w:i/>
        </w:rPr>
        <w:t xml:space="preserve"> legislativa</w:t>
      </w:r>
      <w:r w:rsidR="006B625E">
        <w:rPr>
          <w:rFonts w:ascii="Verdana" w:hAnsi="Verdana"/>
          <w:i/>
        </w:rPr>
        <w:t>s</w:t>
      </w:r>
      <w:r>
        <w:rPr>
          <w:rFonts w:ascii="Verdana" w:hAnsi="Verdana"/>
          <w:i/>
        </w:rPr>
        <w:t xml:space="preserve">, consoante </w:t>
      </w:r>
      <w:r w:rsidR="006B625E">
        <w:rPr>
          <w:rFonts w:ascii="Verdana" w:hAnsi="Verdana"/>
          <w:i/>
        </w:rPr>
        <w:t xml:space="preserve">lhes facultam o </w:t>
      </w:r>
      <w:r>
        <w:rPr>
          <w:rFonts w:ascii="Verdana" w:hAnsi="Verdana"/>
          <w:i/>
        </w:rPr>
        <w:t>disp</w:t>
      </w:r>
      <w:r w:rsidR="006B625E">
        <w:rPr>
          <w:rFonts w:ascii="Verdana" w:hAnsi="Verdana"/>
          <w:i/>
        </w:rPr>
        <w:t>osto</w:t>
      </w:r>
      <w:r>
        <w:rPr>
          <w:rFonts w:ascii="Verdana" w:hAnsi="Verdana"/>
          <w:i/>
        </w:rPr>
        <w:t xml:space="preserve"> </w:t>
      </w:r>
      <w:r w:rsidR="006B625E">
        <w:rPr>
          <w:rFonts w:ascii="Verdana" w:hAnsi="Verdana"/>
          <w:i/>
        </w:rPr>
        <w:t>n</w:t>
      </w:r>
      <w:r>
        <w:rPr>
          <w:rFonts w:ascii="Verdana" w:hAnsi="Verdana"/>
          <w:i/>
        </w:rPr>
        <w:t xml:space="preserve">o art. </w:t>
      </w:r>
      <w:r w:rsidR="004219B7">
        <w:rPr>
          <w:rFonts w:ascii="Verdana" w:hAnsi="Verdana"/>
          <w:i/>
        </w:rPr>
        <w:t>138, I</w:t>
      </w:r>
      <w:r>
        <w:rPr>
          <w:rFonts w:ascii="Verdana" w:hAnsi="Verdana"/>
          <w:i/>
        </w:rPr>
        <w:t xml:space="preserve"> </w:t>
      </w:r>
      <w:r w:rsidR="004219B7">
        <w:rPr>
          <w:rFonts w:ascii="Verdana" w:hAnsi="Verdana"/>
          <w:i/>
        </w:rPr>
        <w:t xml:space="preserve">e 139, ambos </w:t>
      </w:r>
      <w:r>
        <w:rPr>
          <w:rFonts w:ascii="Verdana" w:hAnsi="Verdana"/>
          <w:i/>
        </w:rPr>
        <w:t>d</w:t>
      </w:r>
      <w:r w:rsidR="004219B7">
        <w:rPr>
          <w:rFonts w:ascii="Verdana" w:hAnsi="Verdana"/>
          <w:i/>
        </w:rPr>
        <w:t xml:space="preserve">o Regimento Interno da </w:t>
      </w:r>
      <w:r>
        <w:rPr>
          <w:rFonts w:ascii="Verdana" w:hAnsi="Verdana"/>
          <w:i/>
        </w:rPr>
        <w:t>C</w:t>
      </w:r>
      <w:r w:rsidR="004219B7">
        <w:rPr>
          <w:rFonts w:ascii="Verdana" w:hAnsi="Verdana"/>
          <w:i/>
        </w:rPr>
        <w:t>âmara Municipal</w:t>
      </w:r>
      <w:r>
        <w:rPr>
          <w:rFonts w:ascii="Verdana" w:hAnsi="Verdana"/>
          <w:i/>
        </w:rPr>
        <w:t>, apresenta</w:t>
      </w:r>
      <w:r w:rsidR="006B625E">
        <w:rPr>
          <w:rFonts w:ascii="Verdana" w:hAnsi="Verdana"/>
          <w:i/>
        </w:rPr>
        <w:t>m</w:t>
      </w:r>
      <w:r>
        <w:rPr>
          <w:rFonts w:ascii="Verdana" w:hAnsi="Verdana"/>
          <w:i/>
        </w:rPr>
        <w:t xml:space="preserve"> o seguinte projeto de resolução:</w:t>
      </w:r>
    </w:p>
    <w:p w14:paraId="0F8FC77D" w14:textId="77777777" w:rsidR="006B625E" w:rsidRDefault="006B625E" w:rsidP="00865F41">
      <w:pPr>
        <w:tabs>
          <w:tab w:val="left" w:pos="0"/>
        </w:tabs>
        <w:jc w:val="both"/>
        <w:rPr>
          <w:rFonts w:ascii="Verdana" w:hAnsi="Verdana"/>
          <w:i/>
        </w:rPr>
      </w:pPr>
    </w:p>
    <w:p w14:paraId="690C20A1" w14:textId="0092B052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B625E">
        <w:rPr>
          <w:rFonts w:ascii="Verdana" w:eastAsiaTheme="minorHAnsi" w:hAnsi="Verdana" w:cs="Arial"/>
          <w:b/>
        </w:rPr>
        <w:t>Art. 1º.</w:t>
      </w:r>
      <w:r w:rsidRPr="006B625E">
        <w:rPr>
          <w:rFonts w:ascii="Verdana" w:eastAsiaTheme="minorHAnsi" w:hAnsi="Verdana" w:cs="Arial"/>
        </w:rPr>
        <w:t xml:space="preserve"> Fica instituído no município de </w:t>
      </w:r>
      <w:r>
        <w:rPr>
          <w:rFonts w:ascii="Verdana" w:eastAsiaTheme="minorHAnsi" w:hAnsi="Verdana" w:cs="Arial"/>
        </w:rPr>
        <w:t>Carmo do Cajuru, Estado de Minas Gerais,</w:t>
      </w:r>
      <w:r w:rsidRPr="006B625E">
        <w:rPr>
          <w:rFonts w:ascii="Verdana" w:eastAsiaTheme="minorHAnsi" w:hAnsi="Verdana" w:cs="Arial"/>
        </w:rPr>
        <w:t xml:space="preserve"> o Programa Câmara Itinerante, visando o atendimento e a integração dos munícipes junto às ações do Poder Legislativo Municipal.</w:t>
      </w:r>
    </w:p>
    <w:p w14:paraId="114CA113" w14:textId="77777777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514E117D" w14:textId="6448D352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B625E">
        <w:rPr>
          <w:rFonts w:ascii="Verdana" w:eastAsiaTheme="minorHAnsi" w:hAnsi="Verdana" w:cs="Arial"/>
          <w:b/>
        </w:rPr>
        <w:t>Art. 2º.</w:t>
      </w:r>
      <w:r w:rsidRPr="006B625E">
        <w:rPr>
          <w:rFonts w:ascii="Verdana" w:eastAsiaTheme="minorHAnsi" w:hAnsi="Verdana" w:cs="Arial"/>
        </w:rPr>
        <w:t xml:space="preserve"> Os objetivos e as normas </w:t>
      </w:r>
      <w:proofErr w:type="gramStart"/>
      <w:r w:rsidRPr="006B625E">
        <w:rPr>
          <w:rFonts w:ascii="Verdana" w:eastAsiaTheme="minorHAnsi" w:hAnsi="Verdana" w:cs="Arial"/>
        </w:rPr>
        <w:t>reguladoras do Programa Câmara Itinerante</w:t>
      </w:r>
      <w:proofErr w:type="gramEnd"/>
      <w:r w:rsidRPr="006B625E">
        <w:rPr>
          <w:rFonts w:ascii="Verdana" w:eastAsiaTheme="minorHAnsi" w:hAnsi="Verdana" w:cs="Arial"/>
        </w:rPr>
        <w:t xml:space="preserve"> são os constantes do </w:t>
      </w:r>
      <w:r w:rsidRPr="006B625E">
        <w:rPr>
          <w:rFonts w:ascii="Verdana" w:eastAsiaTheme="minorHAnsi" w:hAnsi="Verdana" w:cs="Arial"/>
          <w:b/>
        </w:rPr>
        <w:t>Anexo Único</w:t>
      </w:r>
      <w:r w:rsidRPr="006B625E">
        <w:rPr>
          <w:rFonts w:ascii="Verdana" w:eastAsiaTheme="minorHAnsi" w:hAnsi="Verdana" w:cs="Arial"/>
        </w:rPr>
        <w:t>, parte integrante desta Resolução.</w:t>
      </w:r>
    </w:p>
    <w:p w14:paraId="3B01D07C" w14:textId="77777777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6A5B8D60" w14:textId="6076C753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B625E">
        <w:rPr>
          <w:rFonts w:ascii="Verdana" w:eastAsiaTheme="minorHAnsi" w:hAnsi="Verdana" w:cs="Arial"/>
          <w:b/>
        </w:rPr>
        <w:t>Art. 3º.</w:t>
      </w:r>
      <w:r w:rsidRPr="006B625E">
        <w:rPr>
          <w:rFonts w:ascii="Verdana" w:eastAsiaTheme="minorHAnsi" w:hAnsi="Verdana" w:cs="Arial"/>
        </w:rPr>
        <w:t xml:space="preserve"> Os trabalhos da Câmara Itinerante serão organizados e dirigidos pelo Presidente do Poder Legislativo, e, na sua eventual ausência, pelo Vice-Presidente.</w:t>
      </w:r>
    </w:p>
    <w:p w14:paraId="4C09727A" w14:textId="36360B93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B625E">
        <w:rPr>
          <w:rFonts w:ascii="Verdana" w:eastAsiaTheme="minorHAnsi" w:hAnsi="Verdana" w:cs="Arial"/>
          <w:b/>
        </w:rPr>
        <w:t>Parágrafo Único.</w:t>
      </w:r>
      <w:r w:rsidRPr="006B625E">
        <w:rPr>
          <w:rFonts w:ascii="Verdana" w:eastAsiaTheme="minorHAnsi" w:hAnsi="Verdana" w:cs="Arial"/>
        </w:rPr>
        <w:t xml:space="preserve"> As reuniões da Câmara Itinerante </w:t>
      </w:r>
      <w:r>
        <w:rPr>
          <w:rFonts w:ascii="Verdana" w:eastAsiaTheme="minorHAnsi" w:hAnsi="Verdana" w:cs="Arial"/>
        </w:rPr>
        <w:t>dever</w:t>
      </w:r>
      <w:r w:rsidRPr="006B625E">
        <w:rPr>
          <w:rFonts w:ascii="Verdana" w:eastAsiaTheme="minorHAnsi" w:hAnsi="Verdana" w:cs="Arial"/>
        </w:rPr>
        <w:t xml:space="preserve">ão ser realizadas </w:t>
      </w:r>
      <w:r>
        <w:rPr>
          <w:rFonts w:ascii="Verdana" w:eastAsiaTheme="minorHAnsi" w:hAnsi="Verdana" w:cs="Arial"/>
        </w:rPr>
        <w:t xml:space="preserve">em </w:t>
      </w:r>
      <w:r w:rsidRPr="006B625E">
        <w:rPr>
          <w:rFonts w:ascii="Verdana" w:eastAsiaTheme="minorHAnsi" w:hAnsi="Verdana" w:cs="Arial"/>
        </w:rPr>
        <w:t xml:space="preserve">datas </w:t>
      </w:r>
      <w:r>
        <w:rPr>
          <w:rFonts w:ascii="Verdana" w:eastAsiaTheme="minorHAnsi" w:hAnsi="Verdana" w:cs="Arial"/>
        </w:rPr>
        <w:t xml:space="preserve">distintas </w:t>
      </w:r>
      <w:r w:rsidRPr="006B625E">
        <w:rPr>
          <w:rFonts w:ascii="Verdana" w:eastAsiaTheme="minorHAnsi" w:hAnsi="Verdana" w:cs="Arial"/>
        </w:rPr>
        <w:t>das Sessões Ordinárias da Câmara Municipal, atendendo as possibilidades da comunidade da região determinada.</w:t>
      </w:r>
    </w:p>
    <w:p w14:paraId="633E7C43" w14:textId="77777777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6F31F040" w14:textId="3FE5C127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B625E">
        <w:rPr>
          <w:rFonts w:ascii="Verdana" w:eastAsiaTheme="minorHAnsi" w:hAnsi="Verdana" w:cs="Arial"/>
          <w:b/>
        </w:rPr>
        <w:t>Art. 4º.</w:t>
      </w:r>
      <w:r w:rsidRPr="006B625E">
        <w:rPr>
          <w:rFonts w:ascii="Verdana" w:eastAsiaTheme="minorHAnsi" w:hAnsi="Verdana" w:cs="Arial"/>
        </w:rPr>
        <w:t xml:space="preserve"> As reuniões da Câmara Itinerante terão caráter informal, no intuito de obter subsídio junto à população para intermediar os seus reais anseios perante o Poder Executivo Municipal ou a quem de direito.</w:t>
      </w:r>
    </w:p>
    <w:p w14:paraId="69DAC640" w14:textId="77777777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61632783" w14:textId="5A84D435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B625E">
        <w:rPr>
          <w:rFonts w:ascii="Verdana" w:eastAsiaTheme="minorHAnsi" w:hAnsi="Verdana" w:cs="Arial"/>
          <w:b/>
        </w:rPr>
        <w:t>Art. 5º.</w:t>
      </w:r>
      <w:r w:rsidRPr="006B625E">
        <w:rPr>
          <w:rFonts w:ascii="Verdana" w:eastAsiaTheme="minorHAnsi" w:hAnsi="Verdana" w:cs="Arial"/>
        </w:rPr>
        <w:t xml:space="preserve"> A participação dos</w:t>
      </w:r>
      <w:r w:rsidR="00DB3AF3">
        <w:rPr>
          <w:rFonts w:ascii="Verdana" w:eastAsiaTheme="minorHAnsi" w:hAnsi="Verdana" w:cs="Arial"/>
        </w:rPr>
        <w:t xml:space="preserve"> </w:t>
      </w:r>
      <w:r w:rsidRPr="006B625E">
        <w:rPr>
          <w:rFonts w:ascii="Verdana" w:eastAsiaTheme="minorHAnsi" w:hAnsi="Verdana" w:cs="Arial"/>
        </w:rPr>
        <w:t>(as) Vereadores</w:t>
      </w:r>
      <w:r w:rsidR="00DB3AF3">
        <w:rPr>
          <w:rFonts w:ascii="Verdana" w:eastAsiaTheme="minorHAnsi" w:hAnsi="Verdana" w:cs="Arial"/>
        </w:rPr>
        <w:t xml:space="preserve"> </w:t>
      </w:r>
      <w:r w:rsidRPr="006B625E">
        <w:rPr>
          <w:rFonts w:ascii="Verdana" w:eastAsiaTheme="minorHAnsi" w:hAnsi="Verdana" w:cs="Arial"/>
        </w:rPr>
        <w:t>(as) na execução do Programa instituído por esta resolução será considerado serviço público relevante.</w:t>
      </w:r>
    </w:p>
    <w:p w14:paraId="33EFAAB3" w14:textId="77777777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2489474F" w14:textId="7F766366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  <w:r w:rsidRPr="006B625E">
        <w:rPr>
          <w:rFonts w:ascii="Verdana" w:eastAsiaTheme="minorHAnsi" w:hAnsi="Verdana" w:cs="Arial"/>
          <w:b/>
        </w:rPr>
        <w:t>Art. 6º.</w:t>
      </w:r>
      <w:r w:rsidRPr="006B625E">
        <w:rPr>
          <w:rFonts w:ascii="Verdana" w:eastAsiaTheme="minorHAnsi" w:hAnsi="Verdana" w:cs="Arial"/>
        </w:rPr>
        <w:t xml:space="preserve"> As despesas operacionais com a realização deste Programa correrão, no que couber, à conta de dotações próprias, do orçamento anual da Câmara Municipal.</w:t>
      </w:r>
    </w:p>
    <w:p w14:paraId="1BFAB683" w14:textId="7BD03577" w:rsidR="006B625E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</w:rPr>
      </w:pPr>
    </w:p>
    <w:p w14:paraId="1D605603" w14:textId="15343988" w:rsidR="00865F41" w:rsidRPr="006B625E" w:rsidRDefault="006B625E" w:rsidP="006B62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6B625E">
        <w:rPr>
          <w:rFonts w:ascii="Verdana" w:eastAsiaTheme="minorHAnsi" w:hAnsi="Verdana" w:cs="Arial"/>
          <w:b/>
        </w:rPr>
        <w:t>Art. 7º.</w:t>
      </w:r>
      <w:r w:rsidRPr="006B625E">
        <w:rPr>
          <w:rFonts w:ascii="Verdana" w:eastAsiaTheme="minorHAnsi" w:hAnsi="Verdana" w:cs="Arial"/>
        </w:rPr>
        <w:t xml:space="preserve"> Esta Resolução entra em vigor a partir da sua publicação.</w:t>
      </w:r>
      <w:r w:rsidR="00904CD5" w:rsidRPr="006B625E">
        <w:rPr>
          <w:rFonts w:ascii="Verdana" w:hAnsi="Verdana" w:cs="Arial"/>
        </w:rPr>
        <w:t xml:space="preserve"> </w:t>
      </w:r>
    </w:p>
    <w:p w14:paraId="13D063F8" w14:textId="77777777" w:rsidR="00865F41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</w:p>
    <w:p w14:paraId="3C97E162" w14:textId="7021C0FD" w:rsidR="00865F41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Cajuru/MG, </w:t>
      </w:r>
      <w:r w:rsidR="00FE60B5">
        <w:rPr>
          <w:rFonts w:ascii="Verdana" w:hAnsi="Verdana"/>
        </w:rPr>
        <w:t>25</w:t>
      </w:r>
      <w:bookmarkStart w:id="0" w:name="_GoBack"/>
      <w:bookmarkEnd w:id="0"/>
      <w:r>
        <w:rPr>
          <w:rFonts w:ascii="Verdana" w:hAnsi="Verdana"/>
        </w:rPr>
        <w:t xml:space="preserve"> de </w:t>
      </w:r>
      <w:r w:rsidR="00904CD5">
        <w:rPr>
          <w:rFonts w:ascii="Verdana" w:hAnsi="Verdana"/>
        </w:rPr>
        <w:t>j</w:t>
      </w:r>
      <w:r w:rsidR="006B625E">
        <w:rPr>
          <w:rFonts w:ascii="Verdana" w:hAnsi="Verdana"/>
        </w:rPr>
        <w:t>aneiro</w:t>
      </w:r>
      <w:r>
        <w:rPr>
          <w:rFonts w:ascii="Verdana" w:hAnsi="Verdana"/>
        </w:rPr>
        <w:t xml:space="preserve"> de 202</w:t>
      </w:r>
      <w:r w:rsidR="006B625E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29AE4099" w14:textId="77777777" w:rsidR="00865F41" w:rsidRDefault="00865F41" w:rsidP="00865F41">
      <w:pPr>
        <w:tabs>
          <w:tab w:val="left" w:pos="0"/>
        </w:tabs>
        <w:jc w:val="center"/>
        <w:rPr>
          <w:rFonts w:ascii="Verdana" w:hAnsi="Verdana"/>
        </w:rPr>
      </w:pPr>
    </w:p>
    <w:p w14:paraId="1CF0F8D0" w14:textId="620719A3" w:rsidR="00865F41" w:rsidRDefault="006B625E" w:rsidP="00904CD5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Ricardo da Fonseca Nogueira</w:t>
      </w:r>
      <w:r w:rsidR="002F7DD7">
        <w:rPr>
          <w:rFonts w:ascii="Verdana" w:hAnsi="Verdana"/>
          <w:b/>
          <w:bCs/>
        </w:rPr>
        <w:t xml:space="preserve">           </w:t>
      </w:r>
      <w:r w:rsidR="002F7DD7">
        <w:rPr>
          <w:rFonts w:ascii="Verdana" w:hAnsi="Verdana"/>
          <w:b/>
        </w:rPr>
        <w:t>Débora Nogueira da Fonseca Almeida</w:t>
      </w:r>
    </w:p>
    <w:p w14:paraId="6386051F" w14:textId="12160886" w:rsidR="00865F41" w:rsidRDefault="002F7DD7" w:rsidP="002F7DD7">
      <w:pPr>
        <w:tabs>
          <w:tab w:val="left" w:pos="708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</w:t>
      </w:r>
      <w:r w:rsidR="006B625E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Vereadora</w:t>
      </w:r>
    </w:p>
    <w:p w14:paraId="6DAAD484" w14:textId="77777777" w:rsidR="00EA5F58" w:rsidRDefault="00EA5F58" w:rsidP="00904CD5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</w:p>
    <w:p w14:paraId="498D7920" w14:textId="77777777" w:rsidR="002F7DD7" w:rsidRDefault="002F7DD7" w:rsidP="00904CD5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</w:p>
    <w:p w14:paraId="7C0177CF" w14:textId="4379DB1F" w:rsidR="002F7DD7" w:rsidRDefault="002F7DD7" w:rsidP="002F7DD7">
      <w:pPr>
        <w:tabs>
          <w:tab w:val="left" w:pos="708"/>
        </w:tabs>
        <w:spacing w:after="0"/>
        <w:rPr>
          <w:rFonts w:ascii="Verdana" w:hAnsi="Verdana"/>
          <w:b/>
        </w:rPr>
      </w:pPr>
      <w:r w:rsidRPr="002F7DD7">
        <w:rPr>
          <w:rFonts w:ascii="Verdana" w:hAnsi="Verdana"/>
          <w:b/>
        </w:rPr>
        <w:t>Anthony Alves Rabelo</w:t>
      </w:r>
      <w:r>
        <w:rPr>
          <w:rFonts w:ascii="Verdana" w:hAnsi="Verdana"/>
          <w:b/>
        </w:rPr>
        <w:t xml:space="preserve">              </w:t>
      </w:r>
      <w:r w:rsidRPr="002F7DD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</w:t>
      </w:r>
      <w:r w:rsidRPr="002F7DD7">
        <w:rPr>
          <w:rFonts w:ascii="Verdana" w:hAnsi="Verdana"/>
          <w:b/>
        </w:rPr>
        <w:t>Rafael Alves Conrado</w:t>
      </w:r>
    </w:p>
    <w:p w14:paraId="7900C329" w14:textId="6B955561" w:rsidR="002F7DD7" w:rsidRPr="002F7DD7" w:rsidRDefault="002F7DD7" w:rsidP="002F7DD7">
      <w:pPr>
        <w:tabs>
          <w:tab w:val="left" w:pos="708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Vereador         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5D8896DE" w14:textId="77777777" w:rsidR="00DB3AF3" w:rsidRPr="00DB3AF3" w:rsidRDefault="00EA5F58" w:rsidP="00DB3AF3">
      <w:pPr>
        <w:tabs>
          <w:tab w:val="left" w:pos="708"/>
        </w:tabs>
        <w:spacing w:after="0"/>
        <w:jc w:val="center"/>
        <w:rPr>
          <w:rFonts w:ascii="Verdana" w:hAnsi="Verdana"/>
          <w:u w:val="single"/>
        </w:rPr>
      </w:pPr>
      <w:r w:rsidRPr="00DB3AF3">
        <w:rPr>
          <w:rFonts w:ascii="Verdana" w:hAnsi="Verdana"/>
          <w:b/>
          <w:u w:val="single"/>
        </w:rPr>
        <w:lastRenderedPageBreak/>
        <w:t>ANEXO ÚNICO</w:t>
      </w:r>
    </w:p>
    <w:p w14:paraId="05500D93" w14:textId="77777777" w:rsidR="00DB3AF3" w:rsidRDefault="00DB3AF3" w:rsidP="00DB3AF3">
      <w:pPr>
        <w:tabs>
          <w:tab w:val="left" w:pos="708"/>
        </w:tabs>
        <w:spacing w:after="0"/>
        <w:jc w:val="both"/>
        <w:rPr>
          <w:rFonts w:ascii="Verdana" w:hAnsi="Verdana"/>
        </w:rPr>
      </w:pPr>
    </w:p>
    <w:p w14:paraId="3588F435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 – DO PROGRAMA</w:t>
      </w:r>
    </w:p>
    <w:p w14:paraId="620D5384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3449ECFC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Programa “Câmara Itinerante” é um instrumento da Câmara Municipal, a </w:t>
      </w:r>
      <w:proofErr w:type="gramStart"/>
      <w:r>
        <w:rPr>
          <w:rFonts w:ascii="Verdana" w:eastAsia="Verdana" w:hAnsi="Verdana" w:cs="Verdana"/>
        </w:rPr>
        <w:t>ser</w:t>
      </w:r>
      <w:proofErr w:type="gramEnd"/>
      <w:r>
        <w:rPr>
          <w:rFonts w:ascii="Verdana" w:eastAsia="Verdana" w:hAnsi="Verdana" w:cs="Verdana"/>
        </w:rPr>
        <w:t xml:space="preserve"> implementado pelo Presidente e demais Vereadores (as), voltado para a interação com a comunidade, buscando atingir objetivos pré-definidos.</w:t>
      </w:r>
    </w:p>
    <w:p w14:paraId="131546F5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324FDC74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Programa será desenvolvido durante o ano, podendo ser realizado no período das Sessões Ordinárias, constituindo Reunião Legislativa de Trabalho Informal em cada região da cidade de Carmo do Cajuru/MG e será dividido em regiões, cada uma delas recebendo os (as) Vereadores (as), equipamentos e seu acervo funcional e de informações, para alcançar seus reais objetivos.</w:t>
      </w:r>
    </w:p>
    <w:p w14:paraId="3CC91180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08B140A8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II – DOS OBJETIVOS</w:t>
      </w:r>
    </w:p>
    <w:p w14:paraId="130A28C1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07CA1EAD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Programa “Câmara Itinerante” atingirá diversos objetivos, sendo eles:</w:t>
      </w:r>
    </w:p>
    <w:p w14:paraId="70078CEA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6CB5E471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 Popularizar os trabalhos Legislativos, aproximar o contato direto do Vereador com a população de cada região urbana e rural;</w:t>
      </w:r>
    </w:p>
    <w:p w14:paraId="1909B16C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b) Promover a integração entre o Poder Legislativo e a comunidade, abrindo perspectiva de trabalharem juntos a partir da discussão comum dos problemas que envolvem o Município, com o intuito de encontrar uma solução consensual;</w:t>
      </w:r>
    </w:p>
    <w:p w14:paraId="23E84524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c) Propiciar ao (à) Vereador (a) conhecer de perto o comportamento de cada comunidade, suas reações, opiniões e anseios, propiciando uma intimidade que resulte em realizações mútuas, lembrando que o (a) Vereador (a) representa todo o município e não somente uma região;</w:t>
      </w:r>
    </w:p>
    <w:p w14:paraId="20B145CE" w14:textId="221DD7F0" w:rsidR="005348B8" w:rsidRDefault="005348B8" w:rsidP="005348B8">
      <w:pPr>
        <w:tabs>
          <w:tab w:val="left" w:pos="708"/>
        </w:tabs>
        <w:spacing w:after="0" w:line="240" w:lineRule="auto"/>
        <w:jc w:val="both"/>
      </w:pPr>
      <w:r>
        <w:rPr>
          <w:rFonts w:ascii="Verdana" w:eastAsia="Verdana" w:hAnsi="Verdana" w:cs="Verdana"/>
        </w:rPr>
        <w:t>d) Antever as aspirações populares, visando intervir junto a cada comunidade, como interlocutor nos estudos de seus problemas, encaminhando suas propostas aos setores da Administração Municipal;</w:t>
      </w:r>
    </w:p>
    <w:p w14:paraId="4BCFAD80" w14:textId="6DF1DED6" w:rsidR="005348B8" w:rsidRPr="005348B8" w:rsidRDefault="005348B8" w:rsidP="005348B8">
      <w:pPr>
        <w:rPr>
          <w:rFonts w:ascii="Verdana" w:hAnsi="Verdana"/>
        </w:rPr>
      </w:pPr>
      <w:r w:rsidRPr="005348B8">
        <w:rPr>
          <w:rFonts w:ascii="Verdana" w:hAnsi="Verdana"/>
        </w:rPr>
        <w:t>e) Fica proibido tratativa de qualquer demanda de caráter individual.</w:t>
      </w:r>
    </w:p>
    <w:p w14:paraId="793FF425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258617D2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III – DAS REGIÕES SEDE</w:t>
      </w:r>
    </w:p>
    <w:p w14:paraId="244C87D1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27031D11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 sedes e regiões distintas serão identificadas pela Mesa e a Secretaria da Câmara, de forma a englobar as comunidades com problemas comuns e/ou mais próximas.</w:t>
      </w:r>
    </w:p>
    <w:p w14:paraId="3D7EDB3C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46AD6044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IV – DA PARTICIPAÇÃO DOS (AS) VEREADORES (AS)</w:t>
      </w:r>
    </w:p>
    <w:p w14:paraId="0452F7E2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7DFC5125" w14:textId="0DE7E894" w:rsidR="005348B8" w:rsidRPr="005348B8" w:rsidRDefault="005348B8" w:rsidP="005348B8">
      <w:pPr>
        <w:jc w:val="both"/>
        <w:rPr>
          <w:rFonts w:ascii="Verdana" w:hAnsi="Verdana"/>
        </w:rPr>
      </w:pPr>
      <w:r w:rsidRPr="005348B8">
        <w:rPr>
          <w:rFonts w:ascii="Verdana" w:hAnsi="Verdana"/>
        </w:rPr>
        <w:t>Os (as) Vereadores (as) serão convocados a participar das reuniões de trabalho do Programa “Câmara Itinerante”. Para este fim, poderá usar da palavra durante cinco minutos cada um, em cada reunião. Caso seja o Vereador (a) citado (a) por qualquer membro da comunidade, indagado ou se sentir na necessidade de manifestar sua opinião, por motivo de defesa de seu posicionamento ideológico, poderá o mesmo utilizar prazo máximo de mais cinco minutos. O vereador que não puder comparecer deverá justificar o motivo da ausência junto ao presidente da reunião.</w:t>
      </w:r>
    </w:p>
    <w:p w14:paraId="53C1F38C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52A92C7B" w14:textId="5ACAD2FB" w:rsidR="005348B8" w:rsidRPr="005348B8" w:rsidRDefault="005348B8" w:rsidP="005348B8">
      <w:pPr>
        <w:jc w:val="both"/>
        <w:rPr>
          <w:rFonts w:ascii="Verdana" w:hAnsi="Verdana"/>
        </w:rPr>
      </w:pPr>
      <w:r w:rsidRPr="005348B8">
        <w:rPr>
          <w:rFonts w:ascii="Verdana" w:hAnsi="Verdana"/>
        </w:rPr>
        <w:t>Caso o Presidente da reunião perceba que o assunto se distanciou do objetivo principal, ou se houver ofensa a qualquer pessoa presente na reunião, poderá dar prosseguimento ao evento, passando a palavra ao próximo munícipe inscrito.</w:t>
      </w:r>
    </w:p>
    <w:p w14:paraId="3F1C56BB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3D381AED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 – DA PARTICIPAÇÃO DA COMUNIDADE</w:t>
      </w:r>
    </w:p>
    <w:p w14:paraId="2C6DCB84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0B25637E" w14:textId="1BDD2E3D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Em todas as reuniões de trabalho serão convidadas a participar as lideranças comunitárias, assim como os agentes públicos que residam em cada região, bem como </w:t>
      </w:r>
      <w:r w:rsidR="008729C6">
        <w:rPr>
          <w:rFonts w:ascii="Verdana" w:eastAsia="Verdana" w:hAnsi="Verdana" w:cs="Verdana"/>
        </w:rPr>
        <w:t xml:space="preserve">trabalhadores, </w:t>
      </w:r>
      <w:r>
        <w:rPr>
          <w:rFonts w:ascii="Verdana" w:eastAsia="Verdana" w:hAnsi="Verdana" w:cs="Verdana"/>
        </w:rPr>
        <w:t>profissionais liberais, empresários, autoridades classistas, políticas, eclesiásticas, da segurança, judiciárias, direção de escolas públicas e particulares, enfim, os cidadãos (</w:t>
      </w:r>
      <w:proofErr w:type="spellStart"/>
      <w:r>
        <w:rPr>
          <w:rFonts w:ascii="Verdana" w:eastAsia="Verdana" w:hAnsi="Verdana" w:cs="Verdana"/>
        </w:rPr>
        <w:t>ãs</w:t>
      </w:r>
      <w:proofErr w:type="spellEnd"/>
      <w:r>
        <w:rPr>
          <w:rFonts w:ascii="Verdana" w:eastAsia="Verdana" w:hAnsi="Verdana" w:cs="Verdana"/>
        </w:rPr>
        <w:t>) identificados como agentes ativos das mesmas regiões comunitárias.</w:t>
      </w:r>
    </w:p>
    <w:p w14:paraId="346698C3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5EFF4F53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VI – DA ORGANIZAÇÃO DAS REUNIÕES DE TRABALHO</w:t>
      </w:r>
    </w:p>
    <w:p w14:paraId="0392FEDE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39484AB6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 reuniões serão organizadas pelo (a) Presidente (a) da Câmara Municipal, com apoio e participação das entidades representativas dos moradores e das escolas instaladas em cada uma das regiões, cujas direções queiram auxiliar o Poder Legislativo, também cedendo o espaço físico para a realização das mesmas.</w:t>
      </w:r>
    </w:p>
    <w:p w14:paraId="25670D92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7D8071A0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Câmara disponibilizará funcionários assim como equipamentos que serão instalados onde se realizará a “Câmara Itinerante”, que deverão estar aptos para auxiliar os (as) Vereadores (as) e participantes do evento, principalmente relacionadas com informações e mecanismos de funcionamento do Poder Legislativo.</w:t>
      </w:r>
    </w:p>
    <w:p w14:paraId="4394144A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22DB3CD1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Uma equipe da Câmara Municipal composta pela Direção Geral e Secretaria fará antecipadamente visita ao local definido para a realização do evento, a fim de conhecer suas condições físicas e estruturais, para oportunamente instalar o equipamento e o fornecimento de material necessário.</w:t>
      </w:r>
    </w:p>
    <w:p w14:paraId="4FB8E0E9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02993353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VII – DO COMPROMISSO DA CÂMARA COM A COMUNIDADE</w:t>
      </w:r>
    </w:p>
    <w:p w14:paraId="4A52A11D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5EFBA496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 reuniões de trabalho servirão para debater assuntos mais importantes de cada região comunitária, sempre na busca de suas soluções, e na análise global da estrutura de cada região com o intuito de prepará-las para o futuro.</w:t>
      </w:r>
    </w:p>
    <w:p w14:paraId="76E5F12B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6E62074A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bookmarkStart w:id="1" w:name="_gjdgxs"/>
      <w:bookmarkEnd w:id="1"/>
      <w:r>
        <w:rPr>
          <w:rFonts w:ascii="Verdana" w:eastAsia="Verdana" w:hAnsi="Verdana" w:cs="Verdana"/>
        </w:rPr>
        <w:t xml:space="preserve">No encerramento, de comum acordo entre Vereadores (as) e comunidade, será marcada nova reunião, cuja data será definida em conjunto, para que a Câmara Municipal, buscando atingir os fundamentos para que </w:t>
      </w:r>
      <w:proofErr w:type="gramStart"/>
      <w:r>
        <w:rPr>
          <w:rFonts w:ascii="Verdana" w:eastAsia="Verdana" w:hAnsi="Verdana" w:cs="Verdana"/>
        </w:rPr>
        <w:t>foi</w:t>
      </w:r>
      <w:proofErr w:type="gramEnd"/>
      <w:r>
        <w:rPr>
          <w:rFonts w:ascii="Verdana" w:eastAsia="Verdana" w:hAnsi="Verdana" w:cs="Verdana"/>
        </w:rPr>
        <w:t xml:space="preserve"> criado o Programa, retorne ao local com soluções, informações, enfim, dar ciência aos moradores sobre as providencias tomadas para cumprir com suas finalidades.</w:t>
      </w:r>
    </w:p>
    <w:p w14:paraId="41BE87B6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45692543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VIII – DA PERIODICIDADE</w:t>
      </w:r>
    </w:p>
    <w:p w14:paraId="6DC75481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1301B88D" w14:textId="1A2381DD" w:rsidR="005348B8" w:rsidRPr="005348B8" w:rsidRDefault="005348B8" w:rsidP="005348B8">
      <w:pPr>
        <w:jc w:val="both"/>
        <w:rPr>
          <w:rFonts w:ascii="Verdana" w:hAnsi="Verdana"/>
        </w:rPr>
      </w:pPr>
      <w:r w:rsidRPr="005348B8">
        <w:rPr>
          <w:rFonts w:ascii="Verdana" w:hAnsi="Verdana"/>
        </w:rPr>
        <w:t>As reuniões de cada região deverão acontecer em duas etapas com interstício mínimo de 30 (trinta) dias e máximo de 90 (noventa) dias, devendo ocorrer em todas as regiões da cidade pelo menos uma vez ao ano.</w:t>
      </w:r>
    </w:p>
    <w:p w14:paraId="4411AB0D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74DBE38B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IX – DA DIVULGAÇÃO E DOCUMENTAÇÃO</w:t>
      </w:r>
    </w:p>
    <w:p w14:paraId="32B532D3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6C6B8EB5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</w:pPr>
      <w:r>
        <w:rPr>
          <w:rFonts w:ascii="Verdana" w:eastAsia="Verdana" w:hAnsi="Verdana" w:cs="Verdana"/>
        </w:rPr>
        <w:t>Caberá à Secretaria da Câmara dar ampla divulgação e promoção ao Programa “Câmara Itinerante”, bem como registrar, em resumo sucinto, os trabalhos realizados.</w:t>
      </w:r>
    </w:p>
    <w:p w14:paraId="754EAF96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</w:pPr>
    </w:p>
    <w:p w14:paraId="66B2F4AB" w14:textId="61DDD727" w:rsidR="005348B8" w:rsidRPr="005348B8" w:rsidRDefault="005348B8" w:rsidP="005348B8">
      <w:pPr>
        <w:spacing w:after="0"/>
        <w:jc w:val="both"/>
        <w:rPr>
          <w:rFonts w:ascii="Verdana" w:hAnsi="Verdana"/>
          <w:b/>
        </w:rPr>
      </w:pPr>
      <w:r w:rsidRPr="005348B8">
        <w:rPr>
          <w:rFonts w:ascii="Verdana" w:hAnsi="Verdana"/>
          <w:b/>
        </w:rPr>
        <w:t>X – DA DURAÇÃO DAS REUNIÕES</w:t>
      </w:r>
    </w:p>
    <w:p w14:paraId="7A61229A" w14:textId="77777777" w:rsidR="005348B8" w:rsidRPr="005348B8" w:rsidRDefault="005348B8" w:rsidP="005348B8">
      <w:pPr>
        <w:spacing w:after="0"/>
        <w:jc w:val="both"/>
        <w:rPr>
          <w:rFonts w:ascii="Verdana" w:hAnsi="Verdana"/>
        </w:rPr>
      </w:pPr>
    </w:p>
    <w:p w14:paraId="7B797004" w14:textId="4C7812AE" w:rsidR="005348B8" w:rsidRPr="005348B8" w:rsidRDefault="005348B8" w:rsidP="005348B8">
      <w:pPr>
        <w:spacing w:after="0"/>
        <w:jc w:val="both"/>
        <w:rPr>
          <w:rFonts w:ascii="Verdana" w:hAnsi="Verdana"/>
        </w:rPr>
      </w:pPr>
      <w:r w:rsidRPr="005348B8">
        <w:rPr>
          <w:rFonts w:ascii="Verdana" w:hAnsi="Verdana"/>
        </w:rPr>
        <w:t>As reuniões deverão ter duração de até 01 (um) hora, podendo se estender até 01 (uma) hora e 30 (trinta) minutos.</w:t>
      </w:r>
    </w:p>
    <w:p w14:paraId="7CCB563D" w14:textId="77777777" w:rsidR="005348B8" w:rsidRPr="005348B8" w:rsidRDefault="005348B8" w:rsidP="005348B8">
      <w:pPr>
        <w:spacing w:after="0"/>
        <w:jc w:val="both"/>
        <w:rPr>
          <w:rFonts w:ascii="Verdana" w:hAnsi="Verdana"/>
        </w:rPr>
      </w:pPr>
    </w:p>
    <w:p w14:paraId="1FB86E0E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0162C75C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XI – DAS DISPOSIÇÕES FINAIS</w:t>
      </w:r>
    </w:p>
    <w:p w14:paraId="4586D7B5" w14:textId="77777777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</w:p>
    <w:p w14:paraId="610E18F0" w14:textId="2B7E20BE" w:rsidR="005348B8" w:rsidRDefault="005348B8" w:rsidP="005348B8">
      <w:pPr>
        <w:tabs>
          <w:tab w:val="left" w:pos="708"/>
        </w:tabs>
        <w:spacing w:after="0" w:line="240" w:lineRule="auto"/>
        <w:jc w:val="both"/>
        <w:rPr>
          <w:rFonts w:ascii="Verdana" w:eastAsia="Verdana" w:hAnsi="Verdana" w:cs="Verdana"/>
        </w:rPr>
      </w:pPr>
      <w:bookmarkStart w:id="2" w:name="__DdeLink__77_1690720668"/>
      <w:r>
        <w:rPr>
          <w:rFonts w:ascii="Verdana" w:eastAsia="Verdana" w:hAnsi="Verdana" w:cs="Verdana"/>
        </w:rPr>
        <w:t>As</w:t>
      </w:r>
      <w:bookmarkEnd w:id="2"/>
      <w:r>
        <w:rPr>
          <w:rFonts w:ascii="Verdana" w:eastAsia="Verdana" w:hAnsi="Verdana" w:cs="Verdana"/>
        </w:rPr>
        <w:t xml:space="preserve"> reuniões serão abertas e encerradas pelo (a) Presidente (a) que as dirigirá, ou, em sua ausência pelo vice-presidente. Estes encontros com as comunidades reunidas serão denominados de </w:t>
      </w:r>
      <w:r w:rsidR="00FE60B5">
        <w:rPr>
          <w:rFonts w:ascii="Verdana" w:eastAsia="Verdana" w:hAnsi="Verdana" w:cs="Verdana"/>
        </w:rPr>
        <w:t>Conferências, seguida do nome da localidade</w:t>
      </w:r>
      <w:r>
        <w:rPr>
          <w:rFonts w:ascii="Verdana" w:eastAsia="Verdana" w:hAnsi="Verdana" w:cs="Verdana"/>
        </w:rPr>
        <w:t>, não contendo caráter deliberativo, e se constituirão em trabalho relevante, sem a percepção de qualquer remuneração extra.</w:t>
      </w:r>
    </w:p>
    <w:p w14:paraId="74DFA0DA" w14:textId="77777777" w:rsidR="005348B8" w:rsidRDefault="005348B8" w:rsidP="005348B8">
      <w:pPr>
        <w:tabs>
          <w:tab w:val="left" w:pos="708"/>
        </w:tabs>
        <w:spacing w:after="0" w:line="240" w:lineRule="auto"/>
        <w:jc w:val="center"/>
      </w:pPr>
    </w:p>
    <w:p w14:paraId="422ABA17" w14:textId="6109FCBA" w:rsidR="005348B8" w:rsidRDefault="005348B8" w:rsidP="005348B8">
      <w:pPr>
        <w:tabs>
          <w:tab w:val="left" w:pos="0"/>
        </w:tabs>
        <w:jc w:val="center"/>
      </w:pPr>
      <w:r>
        <w:rPr>
          <w:rFonts w:ascii="Verdana" w:eastAsia="Verdana" w:hAnsi="Verdana" w:cs="Verdana"/>
        </w:rPr>
        <w:t xml:space="preserve">Carmo do Cajuru/MG, </w:t>
      </w:r>
      <w:r w:rsidR="00FE60B5">
        <w:rPr>
          <w:rFonts w:ascii="Verdana" w:eastAsia="Verdana" w:hAnsi="Verdana" w:cs="Verdana"/>
        </w:rPr>
        <w:t>25</w:t>
      </w:r>
      <w:r>
        <w:rPr>
          <w:rFonts w:ascii="Verdana" w:eastAsia="Verdana" w:hAnsi="Verdana" w:cs="Verdana"/>
        </w:rPr>
        <w:t xml:space="preserve"> de janeiro de 2021.</w:t>
      </w:r>
    </w:p>
    <w:p w14:paraId="2F9AF62F" w14:textId="77777777" w:rsidR="00DB3AF3" w:rsidRDefault="00DB3AF3" w:rsidP="00DB3AF3">
      <w:pPr>
        <w:tabs>
          <w:tab w:val="left" w:pos="0"/>
        </w:tabs>
        <w:jc w:val="center"/>
        <w:rPr>
          <w:rFonts w:ascii="Verdana" w:hAnsi="Verdana"/>
        </w:rPr>
      </w:pPr>
    </w:p>
    <w:p w14:paraId="7BEDE7A3" w14:textId="77777777" w:rsidR="005348B8" w:rsidRDefault="005348B8" w:rsidP="005348B8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Ricardo da Fonseca Nogueira           </w:t>
      </w:r>
      <w:r>
        <w:rPr>
          <w:rFonts w:ascii="Verdana" w:hAnsi="Verdana"/>
          <w:b/>
        </w:rPr>
        <w:t>Débora Nogueira da Fonseca Almeida</w:t>
      </w:r>
    </w:p>
    <w:p w14:paraId="70DC598A" w14:textId="77777777" w:rsidR="005348B8" w:rsidRDefault="005348B8" w:rsidP="005348B8">
      <w:pPr>
        <w:tabs>
          <w:tab w:val="left" w:pos="708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Vereador                                                  Vereadora</w:t>
      </w:r>
    </w:p>
    <w:p w14:paraId="5063F09A" w14:textId="77777777" w:rsidR="005348B8" w:rsidRDefault="005348B8" w:rsidP="005348B8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</w:p>
    <w:p w14:paraId="25122C53" w14:textId="77777777" w:rsidR="005348B8" w:rsidRDefault="005348B8" w:rsidP="005348B8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</w:p>
    <w:p w14:paraId="453B209A" w14:textId="77777777" w:rsidR="005348B8" w:rsidRDefault="005348B8" w:rsidP="005348B8">
      <w:pPr>
        <w:tabs>
          <w:tab w:val="left" w:pos="708"/>
        </w:tabs>
        <w:spacing w:after="0"/>
        <w:rPr>
          <w:rFonts w:ascii="Verdana" w:hAnsi="Verdana"/>
          <w:b/>
        </w:rPr>
      </w:pPr>
      <w:r w:rsidRPr="002F7DD7">
        <w:rPr>
          <w:rFonts w:ascii="Verdana" w:hAnsi="Verdana"/>
          <w:b/>
        </w:rPr>
        <w:t>Anthony Alves Rabelo</w:t>
      </w:r>
      <w:r>
        <w:rPr>
          <w:rFonts w:ascii="Verdana" w:hAnsi="Verdana"/>
          <w:b/>
        </w:rPr>
        <w:t xml:space="preserve">              </w:t>
      </w:r>
      <w:r w:rsidRPr="002F7DD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</w:t>
      </w:r>
      <w:r w:rsidRPr="002F7DD7">
        <w:rPr>
          <w:rFonts w:ascii="Verdana" w:hAnsi="Verdana"/>
          <w:b/>
        </w:rPr>
        <w:t>Rafael Alves Conrado</w:t>
      </w:r>
    </w:p>
    <w:p w14:paraId="085E937C" w14:textId="77777777" w:rsidR="005348B8" w:rsidRPr="002F7DD7" w:rsidRDefault="005348B8" w:rsidP="005348B8">
      <w:pPr>
        <w:tabs>
          <w:tab w:val="left" w:pos="708"/>
        </w:tabs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Vereador           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4DB828B3" w14:textId="77777777" w:rsidR="00DB3AF3" w:rsidRDefault="00DB3AF3" w:rsidP="00904CD5">
      <w:pPr>
        <w:tabs>
          <w:tab w:val="left" w:pos="708"/>
        </w:tabs>
        <w:spacing w:after="0"/>
        <w:jc w:val="center"/>
        <w:rPr>
          <w:rFonts w:ascii="Verdana" w:hAnsi="Verdana"/>
          <w:b/>
          <w:bCs/>
        </w:rPr>
      </w:pPr>
    </w:p>
    <w:sectPr w:rsidR="00DB3AF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BED1" w14:textId="77777777" w:rsidR="00374E59" w:rsidRDefault="00374E59" w:rsidP="00724934">
      <w:r>
        <w:separator/>
      </w:r>
    </w:p>
  </w:endnote>
  <w:endnote w:type="continuationSeparator" w:id="0">
    <w:p w14:paraId="3A549558" w14:textId="77777777" w:rsidR="00374E59" w:rsidRDefault="00374E5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E8D5" w14:textId="77777777" w:rsidR="00B14413" w:rsidRDefault="00B1441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220699A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42DB6" w14:textId="77777777" w:rsidR="00374E59" w:rsidRDefault="00374E59" w:rsidP="00724934">
      <w:r>
        <w:separator/>
      </w:r>
    </w:p>
  </w:footnote>
  <w:footnote w:type="continuationSeparator" w:id="0">
    <w:p w14:paraId="37D16310" w14:textId="77777777" w:rsidR="00374E59" w:rsidRDefault="00374E5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1A9A" w14:textId="77777777" w:rsidR="00B14413" w:rsidRDefault="00B144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C2E97"/>
    <w:rsid w:val="0025010E"/>
    <w:rsid w:val="002F7DD7"/>
    <w:rsid w:val="00374E59"/>
    <w:rsid w:val="00404DC5"/>
    <w:rsid w:val="00410EA9"/>
    <w:rsid w:val="004219B7"/>
    <w:rsid w:val="004429CC"/>
    <w:rsid w:val="004C4E3B"/>
    <w:rsid w:val="005348B8"/>
    <w:rsid w:val="006924D9"/>
    <w:rsid w:val="006B625E"/>
    <w:rsid w:val="00724934"/>
    <w:rsid w:val="007A13F6"/>
    <w:rsid w:val="007B586F"/>
    <w:rsid w:val="00803E28"/>
    <w:rsid w:val="00865F41"/>
    <w:rsid w:val="008729C6"/>
    <w:rsid w:val="008A50FD"/>
    <w:rsid w:val="008E0DA2"/>
    <w:rsid w:val="008F2CD4"/>
    <w:rsid w:val="00904CD5"/>
    <w:rsid w:val="009A2D71"/>
    <w:rsid w:val="009D7823"/>
    <w:rsid w:val="00B00821"/>
    <w:rsid w:val="00B14413"/>
    <w:rsid w:val="00BD28E9"/>
    <w:rsid w:val="00D17649"/>
    <w:rsid w:val="00DB3AF3"/>
    <w:rsid w:val="00DC1D04"/>
    <w:rsid w:val="00E738A5"/>
    <w:rsid w:val="00EA5F58"/>
    <w:rsid w:val="00ED1CA8"/>
    <w:rsid w:val="00F142B7"/>
    <w:rsid w:val="00F3769C"/>
    <w:rsid w:val="00F451D6"/>
    <w:rsid w:val="00F5636B"/>
    <w:rsid w:val="00F62421"/>
    <w:rsid w:val="00FE60B5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5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2020-06-25T11:40:00Z</cp:lastPrinted>
  <dcterms:created xsi:type="dcterms:W3CDTF">2021-01-14T11:24:00Z</dcterms:created>
  <dcterms:modified xsi:type="dcterms:W3CDTF">2021-01-25T19:02:00Z</dcterms:modified>
</cp:coreProperties>
</file>