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9831" w14:textId="77777777" w:rsidR="00793019" w:rsidRDefault="00CE189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4E76B0" wp14:editId="362C1694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515610" cy="45783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6B0108" w14:textId="4AECECED" w:rsidR="00793019" w:rsidRDefault="00CE189C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40"/>
                                <w:szCs w:val="40"/>
                              </w:rPr>
                              <w:t>PROJETO DE LEI Nº __/20</w:t>
                            </w:r>
                            <w:r w:rsidR="00AD516D">
                              <w:rPr>
                                <w:rFonts w:ascii="Verdana" w:hAnsi="Verdana"/>
                                <w:b/>
                                <w:color w:val="auto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76B0" id="Retângulo 1" o:spid="_x0000_s1026" style="position:absolute;left:0;text-align:left;margin-left:-2.55pt;margin-top:5.45pt;width:434.3pt;height:36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" fillcolor="#d8d8d8" strokeweight=".02mm">
                <v:stroke joinstyle="round"/>
                <v:textbox>
                  <w:txbxContent>
                    <w:p w14:paraId="546B0108" w14:textId="4AECECED" w:rsidR="00793019" w:rsidRDefault="00CE189C"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 w:val="40"/>
                          <w:szCs w:val="40"/>
                        </w:rPr>
                        <w:t>PROJETO DE LEI Nº __/20</w:t>
                      </w:r>
                      <w:r w:rsidR="00AD516D">
                        <w:rPr>
                          <w:rFonts w:ascii="Verdana" w:hAnsi="Verdana"/>
                          <w:b/>
                          <w:color w:val="auto"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14:paraId="0FA16765" w14:textId="77777777" w:rsidR="00793019" w:rsidRDefault="00793019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3E084E21" w14:textId="77777777" w:rsidR="00793019" w:rsidRDefault="00793019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5FAA29EB" w14:textId="77777777" w:rsidR="00793019" w:rsidRDefault="00793019">
      <w:pPr>
        <w:jc w:val="both"/>
        <w:rPr>
          <w:rFonts w:ascii="Verdana" w:hAnsi="Verdana"/>
          <w:b/>
          <w:i/>
          <w:sz w:val="22"/>
          <w:szCs w:val="22"/>
        </w:rPr>
      </w:pPr>
    </w:p>
    <w:p w14:paraId="1E1705B9" w14:textId="77777777" w:rsidR="00793019" w:rsidRDefault="00793019">
      <w:pPr>
        <w:ind w:left="5387"/>
        <w:jc w:val="both"/>
        <w:rPr>
          <w:rFonts w:ascii="Verdana" w:hAnsi="Verdana"/>
          <w:b/>
          <w:i/>
          <w:sz w:val="22"/>
          <w:szCs w:val="22"/>
        </w:rPr>
      </w:pPr>
    </w:p>
    <w:p w14:paraId="74434C84" w14:textId="7C2A8763" w:rsidR="00793019" w:rsidRPr="005A4778" w:rsidRDefault="00CE189C" w:rsidP="005A4778">
      <w:pPr>
        <w:ind w:left="4536"/>
        <w:jc w:val="both"/>
        <w:rPr>
          <w:sz w:val="20"/>
          <w:szCs w:val="20"/>
        </w:rPr>
      </w:pPr>
      <w:r w:rsidRPr="005A4778">
        <w:rPr>
          <w:rFonts w:ascii="Verdana" w:hAnsi="Verdana"/>
          <w:b/>
          <w:i/>
          <w:sz w:val="20"/>
          <w:szCs w:val="20"/>
        </w:rPr>
        <w:t>“Institui o Programa de Pagamento Incentivado – PPI 20</w:t>
      </w:r>
      <w:r w:rsidR="00AD516D" w:rsidRPr="005A4778">
        <w:rPr>
          <w:rFonts w:ascii="Verdana" w:hAnsi="Verdana"/>
          <w:b/>
          <w:i/>
          <w:sz w:val="20"/>
          <w:szCs w:val="20"/>
        </w:rPr>
        <w:t>21</w:t>
      </w:r>
      <w:r w:rsidRPr="005A4778">
        <w:rPr>
          <w:rFonts w:ascii="Verdana" w:hAnsi="Verdana"/>
          <w:b/>
          <w:i/>
          <w:sz w:val="20"/>
          <w:szCs w:val="20"/>
        </w:rPr>
        <w:t xml:space="preserve"> de Carmo do Cajuru e dá Outras Providências.”</w:t>
      </w:r>
    </w:p>
    <w:p w14:paraId="54DB5AA3" w14:textId="77777777" w:rsidR="00793019" w:rsidRDefault="007930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3114A0" w14:textId="0A5DAEDC" w:rsidR="00793019" w:rsidRDefault="00CE189C" w:rsidP="00A432B2">
      <w:pPr>
        <w:spacing w:line="276" w:lineRule="auto"/>
        <w:ind w:firstLine="708"/>
        <w:jc w:val="both"/>
        <w:rPr>
          <w:rFonts w:ascii="Verdana" w:hAnsi="Verdana"/>
          <w:i/>
          <w:sz w:val="22"/>
          <w:szCs w:val="22"/>
        </w:rPr>
      </w:pPr>
      <w:bookmarkStart w:id="0" w:name="_Hlk62827141"/>
      <w:r>
        <w:rPr>
          <w:rFonts w:ascii="Verdana" w:hAnsi="Verdana"/>
          <w:i/>
          <w:sz w:val="22"/>
          <w:szCs w:val="22"/>
        </w:rPr>
        <w:t>O Prefeito do Município de Carmo do Cajuru, Estado de Minas Gerais, no uso de suas atribuições legais, especialmente pelo disposto no art. 65, inciso IV da Lei Orgânica Municipal, apresenta o seguinte projeto de lei:</w:t>
      </w:r>
    </w:p>
    <w:bookmarkEnd w:id="0"/>
    <w:p w14:paraId="3BF1302B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2ED1A6C8" w14:textId="5E9A1C61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1º</w:t>
      </w:r>
      <w:r>
        <w:rPr>
          <w:rFonts w:ascii="Verdana" w:hAnsi="Verdana"/>
          <w:sz w:val="22"/>
          <w:szCs w:val="22"/>
        </w:rPr>
        <w:t xml:space="preserve"> Fica instituído o Programa de Pagamento Incentivado – PPI 20</w:t>
      </w:r>
      <w:r w:rsidR="00AD516D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de Carmo do Cajuru, destinado a promover a regularização </w:t>
      </w:r>
      <w:r w:rsidR="00FB6A67">
        <w:rPr>
          <w:rFonts w:ascii="Verdana" w:hAnsi="Verdana"/>
          <w:sz w:val="22"/>
          <w:szCs w:val="22"/>
        </w:rPr>
        <w:t xml:space="preserve">e recuperação </w:t>
      </w:r>
      <w:r>
        <w:rPr>
          <w:rFonts w:ascii="Verdana" w:hAnsi="Verdana"/>
          <w:sz w:val="22"/>
          <w:szCs w:val="22"/>
        </w:rPr>
        <w:t>de créditos municipais de natureza tributária e não tributária, inscritos em dívida ativa, ajuizados ou a ajuizar</w:t>
      </w:r>
      <w:r w:rsidR="00AD516D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com exigibilidade suspensa ou não.</w:t>
      </w:r>
    </w:p>
    <w:p w14:paraId="3BF8133C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706B0B3" w14:textId="33ECDBE2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Art. 2º</w:t>
      </w:r>
      <w:r>
        <w:rPr>
          <w:rFonts w:ascii="Verdana" w:hAnsi="Verdana"/>
          <w:sz w:val="22"/>
          <w:szCs w:val="22"/>
        </w:rPr>
        <w:t xml:space="preserve"> O ingresso no PPI 20</w:t>
      </w:r>
      <w:r w:rsidR="00AD516D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dar-se-á por opção do sujeito passivo, pessoa física ou jurídica, que fará jus a regime especial de consolidação e</w:t>
      </w:r>
      <w:r w:rsidR="00FB6A67">
        <w:rPr>
          <w:rFonts w:ascii="Verdana" w:hAnsi="Verdana"/>
          <w:sz w:val="22"/>
          <w:szCs w:val="22"/>
        </w:rPr>
        <w:t>/ou</w:t>
      </w:r>
      <w:r>
        <w:rPr>
          <w:rFonts w:ascii="Verdana" w:hAnsi="Verdana"/>
          <w:sz w:val="22"/>
          <w:szCs w:val="22"/>
        </w:rPr>
        <w:t xml:space="preserve"> parcelamento dos débitos descritos no artigo 1º, nos termos desta lei.</w:t>
      </w:r>
    </w:p>
    <w:p w14:paraId="16B59CF2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052A231" w14:textId="3AA6C7CF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Parágrafo único.</w:t>
      </w:r>
      <w:r>
        <w:rPr>
          <w:rFonts w:ascii="Verdana" w:hAnsi="Verdana"/>
          <w:sz w:val="22"/>
          <w:szCs w:val="22"/>
        </w:rPr>
        <w:t xml:space="preserve"> Em caso de dívidas referentes a imóveis, será facultada a adesão e pagamento dos respectivos tributos ao possuidor ou detentor de outros direitos relativos ao bem, </w:t>
      </w:r>
      <w:r w:rsidR="00B319C0">
        <w:rPr>
          <w:rFonts w:ascii="Verdana" w:hAnsi="Verdana"/>
          <w:sz w:val="22"/>
          <w:szCs w:val="22"/>
        </w:rPr>
        <w:t xml:space="preserve">que não exclusivamente a propriedade, </w:t>
      </w:r>
      <w:r>
        <w:rPr>
          <w:rFonts w:ascii="Verdana" w:hAnsi="Verdana"/>
          <w:sz w:val="22"/>
          <w:szCs w:val="22"/>
        </w:rPr>
        <w:t>nos termos do Código Tributário Municipal.</w:t>
      </w:r>
    </w:p>
    <w:p w14:paraId="0D250713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1C6B251" w14:textId="2633B8B7" w:rsidR="00AD516D" w:rsidRDefault="00CE189C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3º</w:t>
      </w:r>
      <w:r>
        <w:rPr>
          <w:rFonts w:ascii="Verdana" w:hAnsi="Verdana"/>
          <w:sz w:val="22"/>
          <w:szCs w:val="22"/>
        </w:rPr>
        <w:t xml:space="preserve"> A </w:t>
      </w:r>
      <w:r w:rsidR="00AD516D">
        <w:rPr>
          <w:rFonts w:ascii="Verdana" w:hAnsi="Verdana"/>
          <w:sz w:val="22"/>
          <w:szCs w:val="22"/>
        </w:rPr>
        <w:t>adesão</w:t>
      </w:r>
      <w:r>
        <w:rPr>
          <w:rFonts w:ascii="Verdana" w:hAnsi="Verdana"/>
          <w:sz w:val="22"/>
          <w:szCs w:val="22"/>
        </w:rPr>
        <w:t xml:space="preserve"> </w:t>
      </w:r>
      <w:r w:rsidR="00AD516D">
        <w:rPr>
          <w:rFonts w:ascii="Verdana" w:hAnsi="Verdana"/>
          <w:sz w:val="22"/>
          <w:szCs w:val="22"/>
        </w:rPr>
        <w:t>ao</w:t>
      </w:r>
      <w:r>
        <w:rPr>
          <w:rFonts w:ascii="Verdana" w:hAnsi="Verdana"/>
          <w:sz w:val="22"/>
          <w:szCs w:val="22"/>
        </w:rPr>
        <w:t xml:space="preserve"> PPI 20</w:t>
      </w:r>
      <w:r w:rsidR="00AD516D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</w:t>
      </w:r>
      <w:r w:rsidR="00AD516D">
        <w:rPr>
          <w:rFonts w:ascii="Verdana" w:hAnsi="Verdana"/>
          <w:sz w:val="22"/>
          <w:szCs w:val="22"/>
        </w:rPr>
        <w:t>poderá</w:t>
      </w:r>
      <w:r>
        <w:rPr>
          <w:rFonts w:ascii="Verdana" w:hAnsi="Verdana"/>
          <w:sz w:val="22"/>
          <w:szCs w:val="22"/>
        </w:rPr>
        <w:t xml:space="preserve"> ser formalizada pelo contribuinte junto ao Poder Executivo Municipal</w:t>
      </w:r>
      <w:r w:rsidR="00AD516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até a data limite de 30 de novembro de 20</w:t>
      </w:r>
      <w:r w:rsidR="00AD516D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, </w:t>
      </w:r>
      <w:r w:rsidR="00AD516D">
        <w:rPr>
          <w:rFonts w:ascii="Verdana" w:hAnsi="Verdana"/>
          <w:sz w:val="22"/>
          <w:szCs w:val="22"/>
        </w:rPr>
        <w:t xml:space="preserve">das seguintes </w:t>
      </w:r>
      <w:r w:rsidR="00C8589A">
        <w:rPr>
          <w:rFonts w:ascii="Verdana" w:hAnsi="Verdana"/>
          <w:sz w:val="22"/>
          <w:szCs w:val="22"/>
        </w:rPr>
        <w:t>formas</w:t>
      </w:r>
      <w:r w:rsidR="00AD516D">
        <w:rPr>
          <w:rFonts w:ascii="Verdana" w:hAnsi="Verdana"/>
          <w:sz w:val="22"/>
          <w:szCs w:val="22"/>
        </w:rPr>
        <w:t>:</w:t>
      </w:r>
    </w:p>
    <w:p w14:paraId="28C95F8E" w14:textId="77777777" w:rsidR="00AD516D" w:rsidRDefault="00AD516D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08D0C23" w14:textId="23AEEBCC" w:rsidR="00793019" w:rsidRDefault="00AD516D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AD516D"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– Mediante requerimento formalizado junto ao Departamento de Cadastro e Tributação</w:t>
      </w:r>
      <w:r w:rsidR="00FB6A6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na Secretaria Municipal de Fazenda e Planejamento</w:t>
      </w:r>
      <w:r w:rsidR="00FB6A67">
        <w:rPr>
          <w:rFonts w:ascii="Verdana" w:hAnsi="Verdana"/>
          <w:sz w:val="22"/>
          <w:szCs w:val="22"/>
        </w:rPr>
        <w:t>, pessoalmente ou por via online, apresentando</w:t>
      </w:r>
      <w:r w:rsidR="00687A08">
        <w:rPr>
          <w:rFonts w:ascii="Verdana" w:hAnsi="Verdana"/>
          <w:sz w:val="22"/>
          <w:szCs w:val="22"/>
        </w:rPr>
        <w:t xml:space="preserve"> </w:t>
      </w:r>
      <w:r w:rsidR="00FB6A67">
        <w:rPr>
          <w:rFonts w:ascii="Verdana" w:hAnsi="Verdana"/>
          <w:sz w:val="22"/>
          <w:szCs w:val="22"/>
        </w:rPr>
        <w:t xml:space="preserve">os </w:t>
      </w:r>
      <w:r w:rsidR="00687A08">
        <w:rPr>
          <w:rFonts w:ascii="Verdana" w:hAnsi="Verdana"/>
          <w:sz w:val="22"/>
          <w:szCs w:val="22"/>
        </w:rPr>
        <w:t>seguintes documentos:</w:t>
      </w:r>
    </w:p>
    <w:p w14:paraId="0D5B2917" w14:textId="7D4410AC" w:rsidR="00EA6607" w:rsidRDefault="00EA6607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39F9295" w14:textId="25D04FE0" w:rsidR="00EA6607" w:rsidRDefault="00EA6607" w:rsidP="00A432B2">
      <w:pPr>
        <w:pStyle w:val="PargrafodaLista"/>
        <w:numPr>
          <w:ilvl w:val="0"/>
          <w:numId w:val="4"/>
        </w:numPr>
        <w:spacing w:line="276" w:lineRule="auto"/>
        <w:jc w:val="both"/>
      </w:pPr>
      <w:r>
        <w:rPr>
          <w:rFonts w:ascii="Verdana" w:hAnsi="Verdana"/>
          <w:sz w:val="22"/>
          <w:szCs w:val="22"/>
        </w:rPr>
        <w:t>S</w:t>
      </w:r>
      <w:r w:rsidRPr="00EA6607">
        <w:rPr>
          <w:rFonts w:ascii="Verdana" w:hAnsi="Verdana"/>
          <w:sz w:val="22"/>
          <w:szCs w:val="22"/>
        </w:rPr>
        <w:t>e pessoa jurídica, documento de identificação com foto e CPF</w:t>
      </w:r>
      <w:r>
        <w:rPr>
          <w:rFonts w:ascii="Verdana" w:hAnsi="Verdana"/>
          <w:sz w:val="22"/>
          <w:szCs w:val="22"/>
        </w:rPr>
        <w:t xml:space="preserve"> de um dos sócios-administradores</w:t>
      </w:r>
      <w:r w:rsidRPr="00EA6607"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ou</w:t>
      </w:r>
    </w:p>
    <w:p w14:paraId="5BC74993" w14:textId="77777777" w:rsidR="00EA6607" w:rsidRDefault="00EA6607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74094F7" w14:textId="3B832CB9" w:rsidR="00EA6607" w:rsidRPr="00EA6607" w:rsidRDefault="00EA6607" w:rsidP="00A432B2">
      <w:pPr>
        <w:pStyle w:val="PargrafodaLista"/>
        <w:numPr>
          <w:ilvl w:val="0"/>
          <w:numId w:val="4"/>
        </w:numPr>
        <w:spacing w:line="276" w:lineRule="auto"/>
        <w:jc w:val="both"/>
      </w:pPr>
      <w:r w:rsidRPr="00EA6607">
        <w:rPr>
          <w:rFonts w:ascii="Verdana" w:hAnsi="Verdana"/>
          <w:sz w:val="22"/>
          <w:szCs w:val="22"/>
        </w:rPr>
        <w:t>Se pessoa física, cópia de documento de identificação com foto e CPF</w:t>
      </w:r>
      <w:r>
        <w:rPr>
          <w:rFonts w:ascii="Verdana" w:hAnsi="Verdana"/>
          <w:sz w:val="22"/>
          <w:szCs w:val="22"/>
        </w:rPr>
        <w:t xml:space="preserve"> do titular ou seu representante </w:t>
      </w:r>
      <w:r w:rsidR="00610761">
        <w:rPr>
          <w:rFonts w:ascii="Verdana" w:hAnsi="Verdana"/>
          <w:sz w:val="22"/>
          <w:szCs w:val="22"/>
        </w:rPr>
        <w:t xml:space="preserve">legal ou </w:t>
      </w:r>
      <w:r>
        <w:rPr>
          <w:rFonts w:ascii="Verdana" w:hAnsi="Verdana"/>
          <w:sz w:val="22"/>
          <w:szCs w:val="22"/>
        </w:rPr>
        <w:t>com procuração.</w:t>
      </w:r>
    </w:p>
    <w:p w14:paraId="16D0CB34" w14:textId="77777777" w:rsidR="00C8589A" w:rsidRDefault="00C8589A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423E0EA" w14:textId="2530ED21" w:rsidR="00AD516D" w:rsidRDefault="00AD516D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AD516D">
        <w:rPr>
          <w:rFonts w:ascii="Verdana" w:hAnsi="Verdana"/>
          <w:b/>
          <w:bCs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Mediante o pagamento da Guia de Arrecadação Municipal</w:t>
      </w:r>
      <w:r w:rsidR="00EA660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enviada </w:t>
      </w:r>
      <w:r>
        <w:rPr>
          <w:rFonts w:ascii="Verdana" w:hAnsi="Verdana"/>
          <w:sz w:val="22"/>
          <w:szCs w:val="22"/>
        </w:rPr>
        <w:lastRenderedPageBreak/>
        <w:t xml:space="preserve">pela Administração Fazendária do Município </w:t>
      </w:r>
      <w:r w:rsidR="00EA6607">
        <w:rPr>
          <w:rFonts w:ascii="Verdana" w:hAnsi="Verdana"/>
          <w:sz w:val="22"/>
          <w:szCs w:val="22"/>
        </w:rPr>
        <w:t xml:space="preserve">ao endereço cadastrado do contribuinte </w:t>
      </w:r>
      <w:r>
        <w:rPr>
          <w:rFonts w:ascii="Verdana" w:hAnsi="Verdana"/>
          <w:sz w:val="22"/>
          <w:szCs w:val="22"/>
        </w:rPr>
        <w:t xml:space="preserve">em conjunto com Notificação de Cobrança, </w:t>
      </w:r>
      <w:r w:rsidR="00B319C0">
        <w:rPr>
          <w:rFonts w:ascii="Verdana" w:hAnsi="Verdana"/>
          <w:sz w:val="22"/>
          <w:szCs w:val="22"/>
        </w:rPr>
        <w:t xml:space="preserve">com vencimento </w:t>
      </w:r>
      <w:r>
        <w:rPr>
          <w:rFonts w:ascii="Verdana" w:hAnsi="Verdana"/>
          <w:sz w:val="22"/>
          <w:szCs w:val="22"/>
        </w:rPr>
        <w:t>em até 30 (trinta) dias</w:t>
      </w:r>
      <w:r w:rsidR="00FB6A67">
        <w:rPr>
          <w:rFonts w:ascii="Verdana" w:hAnsi="Verdana"/>
          <w:sz w:val="22"/>
          <w:szCs w:val="22"/>
        </w:rPr>
        <w:t xml:space="preserve"> da emissão da guia</w:t>
      </w:r>
      <w:r>
        <w:rPr>
          <w:rFonts w:ascii="Verdana" w:hAnsi="Verdana"/>
          <w:sz w:val="22"/>
          <w:szCs w:val="22"/>
        </w:rPr>
        <w:t xml:space="preserve">, </w:t>
      </w:r>
      <w:r w:rsidR="00B319C0">
        <w:rPr>
          <w:rFonts w:ascii="Verdana" w:hAnsi="Verdana"/>
          <w:sz w:val="22"/>
          <w:szCs w:val="22"/>
        </w:rPr>
        <w:t xml:space="preserve">em parcela única e </w:t>
      </w:r>
      <w:r>
        <w:rPr>
          <w:rFonts w:ascii="Verdana" w:hAnsi="Verdana"/>
          <w:sz w:val="22"/>
          <w:szCs w:val="22"/>
        </w:rPr>
        <w:t xml:space="preserve">já com </w:t>
      </w:r>
      <w:r w:rsidR="00EA6607">
        <w:rPr>
          <w:rFonts w:ascii="Verdana" w:hAnsi="Verdana"/>
          <w:sz w:val="22"/>
          <w:szCs w:val="22"/>
        </w:rPr>
        <w:t xml:space="preserve">o desconto máximo aplicável sobre </w:t>
      </w:r>
      <w:r w:rsidR="00610761">
        <w:rPr>
          <w:rFonts w:ascii="Verdana" w:hAnsi="Verdana"/>
          <w:sz w:val="22"/>
          <w:szCs w:val="22"/>
        </w:rPr>
        <w:t xml:space="preserve">todos </w:t>
      </w:r>
      <w:r w:rsidR="00EA6607">
        <w:rPr>
          <w:rFonts w:ascii="Verdana" w:hAnsi="Verdana"/>
          <w:sz w:val="22"/>
          <w:szCs w:val="22"/>
        </w:rPr>
        <w:t>os débitos</w:t>
      </w:r>
      <w:r>
        <w:rPr>
          <w:rFonts w:ascii="Verdana" w:hAnsi="Verdana"/>
          <w:sz w:val="22"/>
          <w:szCs w:val="22"/>
        </w:rPr>
        <w:t xml:space="preserve"> inscritos em Dívida Ativa</w:t>
      </w:r>
      <w:r w:rsidR="00C8589A">
        <w:rPr>
          <w:rFonts w:ascii="Verdana" w:hAnsi="Verdana"/>
          <w:sz w:val="22"/>
          <w:szCs w:val="22"/>
        </w:rPr>
        <w:t>.</w:t>
      </w:r>
    </w:p>
    <w:p w14:paraId="4D58D863" w14:textId="77777777" w:rsidR="00AD516D" w:rsidRDefault="00AD516D" w:rsidP="00A432B2">
      <w:pPr>
        <w:widowControl w:val="0"/>
        <w:spacing w:line="276" w:lineRule="auto"/>
        <w:ind w:firstLine="567"/>
        <w:jc w:val="both"/>
      </w:pPr>
    </w:p>
    <w:p w14:paraId="1E178950" w14:textId="48FCCF87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A adesão ao disposto no </w:t>
      </w:r>
      <w:r>
        <w:rPr>
          <w:rFonts w:ascii="Verdana" w:hAnsi="Verdana"/>
          <w:i/>
          <w:sz w:val="22"/>
          <w:szCs w:val="22"/>
        </w:rPr>
        <w:t>caput</w:t>
      </w:r>
      <w:r>
        <w:rPr>
          <w:rFonts w:ascii="Verdana" w:hAnsi="Verdana"/>
          <w:sz w:val="22"/>
          <w:szCs w:val="22"/>
        </w:rPr>
        <w:t xml:space="preserve"> deste artigo</w:t>
      </w:r>
      <w:r w:rsidR="00AD516D">
        <w:rPr>
          <w:rFonts w:ascii="Verdana" w:hAnsi="Verdana"/>
          <w:sz w:val="22"/>
          <w:szCs w:val="22"/>
        </w:rPr>
        <w:t>, no caso do inciso I,</w:t>
      </w:r>
      <w:r>
        <w:rPr>
          <w:rFonts w:ascii="Verdana" w:hAnsi="Verdana"/>
          <w:sz w:val="22"/>
          <w:szCs w:val="22"/>
        </w:rPr>
        <w:t xml:space="preserve"> se dará mediante assinatura de Termo de Confissão e Parcelamento de Dívida pelo devedor, em caráter irrevogável e irretratável.</w:t>
      </w:r>
    </w:p>
    <w:p w14:paraId="07FB7970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556E7A14" w14:textId="7E193019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O </w:t>
      </w:r>
      <w:r w:rsidR="00687A08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ermo de que trata o § 1º deste artigo pode ser celebrado mediante procuração, observados os requisitos presentes na Lei nº 10.406, de 10 de janeiro de 2002 para a prática do ato.</w:t>
      </w:r>
    </w:p>
    <w:p w14:paraId="0A4E3A8B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628A1D6" w14:textId="15629222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3º</w:t>
      </w:r>
      <w:r>
        <w:rPr>
          <w:rFonts w:ascii="Verdana" w:hAnsi="Verdana"/>
          <w:sz w:val="22"/>
          <w:szCs w:val="22"/>
        </w:rPr>
        <w:t xml:space="preserve"> A adesão ao programa </w:t>
      </w:r>
      <w:r w:rsidR="00AD516D">
        <w:rPr>
          <w:rFonts w:ascii="Verdana" w:hAnsi="Verdana"/>
          <w:sz w:val="22"/>
          <w:szCs w:val="22"/>
        </w:rPr>
        <w:t xml:space="preserve">mediante a opção por </w:t>
      </w:r>
      <w:r>
        <w:rPr>
          <w:rFonts w:ascii="Verdana" w:hAnsi="Verdana"/>
          <w:sz w:val="22"/>
          <w:szCs w:val="22"/>
        </w:rPr>
        <w:t>parcelamento</w:t>
      </w:r>
      <w:r w:rsidR="00AD516D">
        <w:rPr>
          <w:rFonts w:ascii="Verdana" w:hAnsi="Verdana"/>
          <w:sz w:val="22"/>
          <w:szCs w:val="22"/>
        </w:rPr>
        <w:t xml:space="preserve"> da dívida</w:t>
      </w:r>
      <w:r>
        <w:rPr>
          <w:rFonts w:ascii="Verdana" w:hAnsi="Verdana"/>
          <w:sz w:val="22"/>
          <w:szCs w:val="22"/>
        </w:rPr>
        <w:t xml:space="preserve"> importará, ainda, na suspensão do prazo da prescrição da cobrança do crédito</w:t>
      </w:r>
      <w:r w:rsidR="00C8589A">
        <w:rPr>
          <w:rFonts w:ascii="Verdana" w:hAnsi="Verdana"/>
          <w:sz w:val="22"/>
          <w:szCs w:val="22"/>
        </w:rPr>
        <w:t xml:space="preserve"> enquanto durar o parcelamento até a sua quitação</w:t>
      </w:r>
      <w:r>
        <w:rPr>
          <w:rFonts w:ascii="Verdana" w:hAnsi="Verdana"/>
          <w:sz w:val="22"/>
          <w:szCs w:val="22"/>
        </w:rPr>
        <w:t>.</w:t>
      </w:r>
    </w:p>
    <w:p w14:paraId="0FD5898E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E0AB4FA" w14:textId="38D8F0B2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4º</w:t>
      </w:r>
      <w:r>
        <w:rPr>
          <w:rFonts w:ascii="Verdana" w:hAnsi="Verdana"/>
          <w:sz w:val="22"/>
          <w:szCs w:val="22"/>
        </w:rPr>
        <w:t xml:space="preserve"> </w:t>
      </w:r>
      <w:r w:rsidR="00B319C0">
        <w:rPr>
          <w:rFonts w:ascii="Verdana" w:hAnsi="Verdana"/>
          <w:sz w:val="22"/>
          <w:szCs w:val="22"/>
        </w:rPr>
        <w:t>O pagamento da Guia Municipal de Arrecadação de que trata o inciso II do ‘caput’ importará na confissão irrevogável e irretratável dos débitos</w:t>
      </w:r>
      <w:r w:rsidR="0024334C">
        <w:rPr>
          <w:rFonts w:ascii="Verdana" w:hAnsi="Verdana"/>
          <w:sz w:val="22"/>
          <w:szCs w:val="22"/>
        </w:rPr>
        <w:t>, sem qualquer possibilidade de revisão</w:t>
      </w:r>
      <w:r w:rsidR="00B319C0">
        <w:rPr>
          <w:rFonts w:ascii="Verdana" w:hAnsi="Verdana"/>
          <w:sz w:val="22"/>
          <w:szCs w:val="22"/>
        </w:rPr>
        <w:t>.</w:t>
      </w:r>
    </w:p>
    <w:p w14:paraId="4BCD8AA0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7E7BC3E1" w14:textId="75224D9D" w:rsidR="00687A08" w:rsidRPr="00687A08" w:rsidRDefault="00CE189C" w:rsidP="00A432B2">
      <w:pPr>
        <w:spacing w:line="276" w:lineRule="auto"/>
        <w:ind w:firstLine="567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4º</w:t>
      </w:r>
      <w:r w:rsidR="00687A08">
        <w:rPr>
          <w:rFonts w:ascii="Verdana" w:hAnsi="Verdana"/>
          <w:b/>
          <w:sz w:val="22"/>
          <w:szCs w:val="22"/>
        </w:rPr>
        <w:t xml:space="preserve"> </w:t>
      </w:r>
      <w:r w:rsidR="00687A08">
        <w:rPr>
          <w:rFonts w:ascii="Verdana" w:hAnsi="Verdana"/>
          <w:bCs/>
          <w:sz w:val="22"/>
          <w:szCs w:val="22"/>
        </w:rPr>
        <w:t xml:space="preserve">Recebida a Notificação de Cobrança e a Guia de Arrecadação Municipal de que trata o inciso II do artigo anterior, compete ao contribuinte notificado procurar, dentro do prazo de vencimento da Guia, o Departamento de Cadastro e Tributação do Município caso queira promover o parcelamento dos débitos, sob pena de remessa da dívida para </w:t>
      </w:r>
      <w:r w:rsidR="00B319C0">
        <w:rPr>
          <w:rFonts w:ascii="Verdana" w:hAnsi="Verdana"/>
          <w:bCs/>
          <w:sz w:val="22"/>
          <w:szCs w:val="22"/>
        </w:rPr>
        <w:t>os meios de cobrança judicial e/ou extrajudicia</w:t>
      </w:r>
      <w:r w:rsidR="00687A08">
        <w:rPr>
          <w:rFonts w:ascii="Verdana" w:hAnsi="Verdana"/>
          <w:bCs/>
          <w:sz w:val="22"/>
          <w:szCs w:val="22"/>
        </w:rPr>
        <w:t>l após o vencimento do prazo</w:t>
      </w:r>
      <w:r w:rsidR="00610761">
        <w:rPr>
          <w:rFonts w:ascii="Verdana" w:hAnsi="Verdana"/>
          <w:bCs/>
          <w:sz w:val="22"/>
          <w:szCs w:val="22"/>
        </w:rPr>
        <w:t xml:space="preserve"> estipulado</w:t>
      </w:r>
      <w:r w:rsidR="00977658">
        <w:rPr>
          <w:rFonts w:ascii="Verdana" w:hAnsi="Verdana"/>
          <w:bCs/>
          <w:sz w:val="22"/>
          <w:szCs w:val="22"/>
        </w:rPr>
        <w:t>.</w:t>
      </w:r>
    </w:p>
    <w:p w14:paraId="13517DED" w14:textId="77777777" w:rsidR="00687A08" w:rsidRDefault="00687A08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74BF19F" w14:textId="632E5678" w:rsidR="00793019" w:rsidRDefault="00687A08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687A08">
        <w:rPr>
          <w:rFonts w:ascii="Verdana" w:hAnsi="Verdana"/>
          <w:b/>
          <w:bCs/>
          <w:sz w:val="22"/>
          <w:szCs w:val="22"/>
        </w:rPr>
        <w:t>Art. 5º</w:t>
      </w:r>
      <w:r>
        <w:rPr>
          <w:rFonts w:ascii="Verdana" w:hAnsi="Verdana"/>
          <w:sz w:val="22"/>
          <w:szCs w:val="22"/>
        </w:rPr>
        <w:t xml:space="preserve"> </w:t>
      </w:r>
      <w:r w:rsidR="00CE189C">
        <w:rPr>
          <w:rFonts w:ascii="Verdana" w:hAnsi="Verdana"/>
          <w:sz w:val="22"/>
          <w:szCs w:val="22"/>
        </w:rPr>
        <w:t>O regime especial de consolidação e parcelamento dos débitos a que se refere o artigo 1º, se dará nos seguintes termos:</w:t>
      </w:r>
    </w:p>
    <w:p w14:paraId="27811DE8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F650927" w14:textId="333D4725" w:rsidR="00793019" w:rsidRDefault="00CE189C" w:rsidP="00A432B2">
      <w:pPr>
        <w:pStyle w:val="Corpodetexto2"/>
        <w:spacing w:after="0" w:line="276" w:lineRule="auto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 xml:space="preserve">– </w:t>
      </w:r>
      <w:r w:rsidR="00C8589A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esconto de 9</w:t>
      </w:r>
      <w:r w:rsidR="00C8589A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% (noventa </w:t>
      </w:r>
      <w:r w:rsidR="00C8589A">
        <w:rPr>
          <w:rFonts w:ascii="Verdana" w:hAnsi="Verdana"/>
          <w:sz w:val="22"/>
          <w:szCs w:val="22"/>
        </w:rPr>
        <w:t xml:space="preserve">e cinco </w:t>
      </w:r>
      <w:r>
        <w:rPr>
          <w:rFonts w:ascii="Verdana" w:hAnsi="Verdana"/>
          <w:sz w:val="22"/>
          <w:szCs w:val="22"/>
        </w:rPr>
        <w:t>pontos percentuais) nos juros e multa para pagamento à vista;</w:t>
      </w:r>
    </w:p>
    <w:p w14:paraId="021CD5AB" w14:textId="77777777" w:rsidR="00793019" w:rsidRDefault="00793019" w:rsidP="00A432B2">
      <w:pPr>
        <w:pStyle w:val="Corpodetexto2"/>
        <w:spacing w:after="0" w:line="276" w:lineRule="auto"/>
        <w:ind w:firstLine="567"/>
        <w:rPr>
          <w:rFonts w:ascii="Verdana" w:hAnsi="Verdana"/>
          <w:sz w:val="22"/>
          <w:szCs w:val="22"/>
        </w:rPr>
      </w:pPr>
    </w:p>
    <w:p w14:paraId="273DB2F3" w14:textId="030EC133" w:rsidR="00793019" w:rsidRDefault="00CE189C" w:rsidP="00A432B2">
      <w:pPr>
        <w:pStyle w:val="Corpodetexto2"/>
        <w:spacing w:after="0" w:line="276" w:lineRule="auto"/>
        <w:ind w:firstLine="567"/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</w:t>
      </w:r>
      <w:r w:rsidR="00C8589A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esconto de </w:t>
      </w:r>
      <w:r w:rsidR="00610761">
        <w:rPr>
          <w:rFonts w:ascii="Verdana" w:hAnsi="Verdana"/>
          <w:sz w:val="22"/>
          <w:szCs w:val="22"/>
        </w:rPr>
        <w:t>8</w:t>
      </w:r>
      <w:r w:rsidR="00C8589A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% (</w:t>
      </w:r>
      <w:r w:rsidR="00610761">
        <w:rPr>
          <w:rFonts w:ascii="Verdana" w:hAnsi="Verdana"/>
          <w:sz w:val="22"/>
          <w:szCs w:val="22"/>
        </w:rPr>
        <w:t>oitenta</w:t>
      </w:r>
      <w:r>
        <w:rPr>
          <w:rFonts w:ascii="Verdana" w:hAnsi="Verdana"/>
          <w:sz w:val="22"/>
          <w:szCs w:val="22"/>
        </w:rPr>
        <w:t xml:space="preserve"> </w:t>
      </w:r>
      <w:r w:rsidR="00C8589A">
        <w:rPr>
          <w:rFonts w:ascii="Verdana" w:hAnsi="Verdana"/>
          <w:sz w:val="22"/>
          <w:szCs w:val="22"/>
        </w:rPr>
        <w:t xml:space="preserve">e cinco </w:t>
      </w:r>
      <w:r>
        <w:rPr>
          <w:rFonts w:ascii="Verdana" w:hAnsi="Verdana"/>
          <w:sz w:val="22"/>
          <w:szCs w:val="22"/>
        </w:rPr>
        <w:t>pontos percentuais) nos juros e multa para pagamento em</w:t>
      </w:r>
      <w:r w:rsidR="00C8589A">
        <w:rPr>
          <w:rFonts w:ascii="Verdana" w:hAnsi="Verdana"/>
          <w:sz w:val="22"/>
          <w:szCs w:val="22"/>
        </w:rPr>
        <w:t xml:space="preserve"> duas ou</w:t>
      </w:r>
      <w:r>
        <w:rPr>
          <w:rFonts w:ascii="Verdana" w:hAnsi="Verdana"/>
          <w:sz w:val="22"/>
          <w:szCs w:val="22"/>
        </w:rPr>
        <w:t xml:space="preserve"> </w:t>
      </w:r>
      <w:r w:rsidR="00C8589A">
        <w:rPr>
          <w:rFonts w:ascii="Verdana" w:hAnsi="Verdana"/>
          <w:sz w:val="22"/>
          <w:szCs w:val="22"/>
        </w:rPr>
        <w:t xml:space="preserve">três </w:t>
      </w:r>
      <w:r>
        <w:rPr>
          <w:rFonts w:ascii="Verdana" w:hAnsi="Verdana"/>
          <w:sz w:val="22"/>
          <w:szCs w:val="22"/>
        </w:rPr>
        <w:t>parcelas;</w:t>
      </w:r>
    </w:p>
    <w:p w14:paraId="0506E61B" w14:textId="77777777" w:rsidR="00793019" w:rsidRDefault="00793019" w:rsidP="00A432B2">
      <w:pPr>
        <w:pStyle w:val="Corpodetexto2"/>
        <w:spacing w:after="0" w:line="276" w:lineRule="auto"/>
        <w:ind w:firstLine="567"/>
        <w:rPr>
          <w:rFonts w:ascii="Verdana" w:hAnsi="Verdana"/>
          <w:sz w:val="22"/>
          <w:szCs w:val="22"/>
        </w:rPr>
      </w:pPr>
    </w:p>
    <w:p w14:paraId="74B64B69" w14:textId="723DDDC1" w:rsidR="00793019" w:rsidRDefault="00CE189C" w:rsidP="00A432B2">
      <w:pPr>
        <w:pStyle w:val="Corpodetexto2"/>
        <w:spacing w:after="0" w:line="276" w:lineRule="auto"/>
        <w:ind w:firstLine="567"/>
      </w:pPr>
      <w:r>
        <w:rPr>
          <w:rFonts w:ascii="Verdana" w:hAnsi="Verdana"/>
          <w:b/>
          <w:sz w:val="22"/>
          <w:szCs w:val="22"/>
        </w:rPr>
        <w:t>I</w:t>
      </w:r>
      <w:r w:rsidR="000D6C4C"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</w:t>
      </w:r>
      <w:r w:rsidR="00C8589A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esconto de </w:t>
      </w:r>
      <w:r w:rsidR="00610761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0% (</w:t>
      </w:r>
      <w:r w:rsidR="00610761">
        <w:rPr>
          <w:rFonts w:ascii="Verdana" w:hAnsi="Verdana"/>
          <w:sz w:val="22"/>
          <w:szCs w:val="22"/>
        </w:rPr>
        <w:t>sessenta</w:t>
      </w:r>
      <w:r>
        <w:rPr>
          <w:rFonts w:ascii="Verdana" w:hAnsi="Verdana"/>
          <w:sz w:val="22"/>
          <w:szCs w:val="22"/>
        </w:rPr>
        <w:t xml:space="preserve"> pontos percentuais) nos juros e multa para pagamento em </w:t>
      </w:r>
      <w:r w:rsidR="00C8589A">
        <w:rPr>
          <w:rFonts w:ascii="Verdana" w:hAnsi="Verdana"/>
          <w:sz w:val="22"/>
          <w:szCs w:val="22"/>
        </w:rPr>
        <w:t xml:space="preserve">quatro a </w:t>
      </w:r>
      <w:r>
        <w:rPr>
          <w:rFonts w:ascii="Verdana" w:hAnsi="Verdana"/>
          <w:sz w:val="22"/>
          <w:szCs w:val="22"/>
        </w:rPr>
        <w:t>seis parcelas;</w:t>
      </w:r>
    </w:p>
    <w:p w14:paraId="1077DE6E" w14:textId="77777777" w:rsidR="00793019" w:rsidRDefault="00793019" w:rsidP="00A432B2">
      <w:pPr>
        <w:pStyle w:val="Corpodetexto2"/>
        <w:spacing w:after="0" w:line="276" w:lineRule="auto"/>
        <w:ind w:firstLine="567"/>
        <w:rPr>
          <w:rFonts w:ascii="Verdana" w:hAnsi="Verdana"/>
          <w:sz w:val="22"/>
          <w:szCs w:val="22"/>
        </w:rPr>
      </w:pPr>
    </w:p>
    <w:p w14:paraId="56D7D0D4" w14:textId="4A711FBC" w:rsidR="00793019" w:rsidRPr="00610761" w:rsidRDefault="000D6C4C" w:rsidP="00610761">
      <w:pPr>
        <w:pStyle w:val="Corpodetexto2"/>
        <w:spacing w:after="0" w:line="276" w:lineRule="auto"/>
        <w:ind w:firstLine="567"/>
      </w:pPr>
      <w:r>
        <w:rPr>
          <w:rFonts w:ascii="Verdana" w:hAnsi="Verdana"/>
          <w:b/>
          <w:sz w:val="22"/>
          <w:szCs w:val="22"/>
        </w:rPr>
        <w:t>I</w:t>
      </w:r>
      <w:r w:rsidR="00CE189C">
        <w:rPr>
          <w:rFonts w:ascii="Verdana" w:hAnsi="Verdana"/>
          <w:b/>
          <w:sz w:val="22"/>
          <w:szCs w:val="22"/>
        </w:rPr>
        <w:t xml:space="preserve">V </w:t>
      </w:r>
      <w:r w:rsidR="00CE189C">
        <w:rPr>
          <w:rFonts w:ascii="Verdana" w:hAnsi="Verdana"/>
          <w:sz w:val="22"/>
          <w:szCs w:val="22"/>
        </w:rPr>
        <w:t xml:space="preserve">– </w:t>
      </w:r>
      <w:r w:rsidR="00C8589A">
        <w:rPr>
          <w:rFonts w:ascii="Verdana" w:hAnsi="Verdana"/>
          <w:sz w:val="22"/>
          <w:szCs w:val="22"/>
        </w:rPr>
        <w:t>D</w:t>
      </w:r>
      <w:r w:rsidR="00CE189C">
        <w:rPr>
          <w:rFonts w:ascii="Verdana" w:hAnsi="Verdana"/>
          <w:sz w:val="22"/>
          <w:szCs w:val="22"/>
        </w:rPr>
        <w:t xml:space="preserve">esconto de </w:t>
      </w:r>
      <w:r w:rsidR="00610761">
        <w:rPr>
          <w:rFonts w:ascii="Verdana" w:hAnsi="Verdana"/>
          <w:sz w:val="22"/>
          <w:szCs w:val="22"/>
        </w:rPr>
        <w:t>4</w:t>
      </w:r>
      <w:r w:rsidR="00CE189C">
        <w:rPr>
          <w:rFonts w:ascii="Verdana" w:hAnsi="Verdana"/>
          <w:sz w:val="22"/>
          <w:szCs w:val="22"/>
        </w:rPr>
        <w:t>0% (</w:t>
      </w:r>
      <w:r w:rsidR="00610761">
        <w:rPr>
          <w:rFonts w:ascii="Verdana" w:hAnsi="Verdana"/>
          <w:sz w:val="22"/>
          <w:szCs w:val="22"/>
        </w:rPr>
        <w:t>quarenta</w:t>
      </w:r>
      <w:r w:rsidR="00CE189C">
        <w:rPr>
          <w:rFonts w:ascii="Verdana" w:hAnsi="Verdana"/>
          <w:sz w:val="22"/>
          <w:szCs w:val="22"/>
        </w:rPr>
        <w:t xml:space="preserve"> pontos percentuais) nos juros e multa para pagamento em </w:t>
      </w:r>
      <w:r w:rsidR="00C8589A">
        <w:rPr>
          <w:rFonts w:ascii="Verdana" w:hAnsi="Verdana"/>
          <w:sz w:val="22"/>
          <w:szCs w:val="22"/>
        </w:rPr>
        <w:t>sete ou oito</w:t>
      </w:r>
      <w:r w:rsidR="00CE189C">
        <w:rPr>
          <w:rFonts w:ascii="Verdana" w:hAnsi="Verdana"/>
          <w:sz w:val="22"/>
          <w:szCs w:val="22"/>
        </w:rPr>
        <w:t xml:space="preserve"> parcelas;</w:t>
      </w:r>
    </w:p>
    <w:p w14:paraId="307327F6" w14:textId="70DB5B6A" w:rsidR="00793019" w:rsidRDefault="00CE189C" w:rsidP="00A432B2">
      <w:pPr>
        <w:pStyle w:val="Corpodetexto2"/>
        <w:spacing w:after="0" w:line="276" w:lineRule="auto"/>
        <w:ind w:firstLine="567"/>
      </w:pPr>
      <w:r>
        <w:rPr>
          <w:rFonts w:ascii="Verdana" w:hAnsi="Verdana"/>
          <w:b/>
          <w:sz w:val="22"/>
          <w:szCs w:val="22"/>
        </w:rPr>
        <w:lastRenderedPageBreak/>
        <w:t xml:space="preserve">V </w:t>
      </w:r>
      <w:r>
        <w:rPr>
          <w:rFonts w:ascii="Verdana" w:hAnsi="Verdana"/>
          <w:sz w:val="22"/>
          <w:szCs w:val="22"/>
        </w:rPr>
        <w:t xml:space="preserve">– </w:t>
      </w:r>
      <w:r w:rsidR="00C8589A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esconto de </w:t>
      </w:r>
      <w:r w:rsidR="0061076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0% (</w:t>
      </w:r>
      <w:r w:rsidR="00610761"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 xml:space="preserve"> pontos percentuais) nos juros e multa para pagamento em </w:t>
      </w:r>
      <w:r w:rsidR="00C8589A">
        <w:rPr>
          <w:rFonts w:ascii="Verdana" w:hAnsi="Verdana"/>
          <w:sz w:val="22"/>
          <w:szCs w:val="22"/>
        </w:rPr>
        <w:t xml:space="preserve">nove </w:t>
      </w:r>
      <w:r w:rsidR="00351BF9">
        <w:rPr>
          <w:rFonts w:ascii="Verdana" w:hAnsi="Verdana"/>
          <w:sz w:val="22"/>
          <w:szCs w:val="22"/>
        </w:rPr>
        <w:t>a doze</w:t>
      </w:r>
      <w:r>
        <w:rPr>
          <w:rFonts w:ascii="Verdana" w:hAnsi="Verdana"/>
          <w:sz w:val="22"/>
          <w:szCs w:val="22"/>
        </w:rPr>
        <w:t xml:space="preserve"> parcelas.</w:t>
      </w:r>
    </w:p>
    <w:p w14:paraId="4CD0E521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4F2F7E3" w14:textId="11233C79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</w:t>
      </w:r>
      <w:r w:rsidR="00C8589A">
        <w:rPr>
          <w:rFonts w:ascii="Verdana" w:hAnsi="Verdana"/>
          <w:sz w:val="22"/>
          <w:szCs w:val="22"/>
        </w:rPr>
        <w:t>Cada</w:t>
      </w:r>
      <w:r>
        <w:rPr>
          <w:rFonts w:ascii="Verdana" w:hAnsi="Verdana"/>
          <w:sz w:val="22"/>
          <w:szCs w:val="22"/>
        </w:rPr>
        <w:t xml:space="preserve"> parcela será de</w:t>
      </w:r>
      <w:r w:rsidR="00C8589A">
        <w:rPr>
          <w:rFonts w:ascii="Verdana" w:hAnsi="Verdana"/>
          <w:sz w:val="22"/>
          <w:szCs w:val="22"/>
        </w:rPr>
        <w:t>, no mínimo,</w:t>
      </w:r>
      <w:r>
        <w:rPr>
          <w:rFonts w:ascii="Verdana" w:hAnsi="Verdana"/>
          <w:sz w:val="22"/>
          <w:szCs w:val="22"/>
        </w:rPr>
        <w:t xml:space="preserve"> R$ </w:t>
      </w:r>
      <w:r w:rsidR="00C8589A">
        <w:rPr>
          <w:rFonts w:ascii="Verdana" w:hAnsi="Verdana"/>
          <w:sz w:val="22"/>
          <w:szCs w:val="22"/>
        </w:rPr>
        <w:t>50</w:t>
      </w:r>
      <w:r>
        <w:rPr>
          <w:rFonts w:ascii="Verdana" w:hAnsi="Verdana"/>
          <w:sz w:val="22"/>
          <w:szCs w:val="22"/>
        </w:rPr>
        <w:t>,00 (</w:t>
      </w:r>
      <w:r w:rsidR="00C8589A">
        <w:rPr>
          <w:rFonts w:ascii="Verdana" w:hAnsi="Verdana"/>
          <w:sz w:val="22"/>
          <w:szCs w:val="22"/>
        </w:rPr>
        <w:t>cinquenta</w:t>
      </w:r>
      <w:r>
        <w:rPr>
          <w:rFonts w:ascii="Verdana" w:hAnsi="Verdana"/>
          <w:sz w:val="22"/>
          <w:szCs w:val="22"/>
        </w:rPr>
        <w:t xml:space="preserve"> reais).</w:t>
      </w:r>
    </w:p>
    <w:p w14:paraId="20495CF9" w14:textId="77777777" w:rsidR="00C8589A" w:rsidRDefault="00C8589A" w:rsidP="00A432B2">
      <w:pPr>
        <w:spacing w:line="276" w:lineRule="auto"/>
        <w:ind w:firstLine="567"/>
        <w:jc w:val="both"/>
      </w:pPr>
    </w:p>
    <w:p w14:paraId="781C6B38" w14:textId="7B504E0A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Os contribuintes com débitos já incluídos em programas de refinanciamento anteriores </w:t>
      </w:r>
      <w:r w:rsidR="00C8589A">
        <w:rPr>
          <w:rFonts w:ascii="Verdana" w:hAnsi="Verdana"/>
          <w:sz w:val="22"/>
          <w:szCs w:val="22"/>
        </w:rPr>
        <w:t>poderão</w:t>
      </w:r>
      <w:r>
        <w:rPr>
          <w:rFonts w:ascii="Verdana" w:hAnsi="Verdana"/>
          <w:sz w:val="22"/>
          <w:szCs w:val="22"/>
        </w:rPr>
        <w:t xml:space="preserve"> </w:t>
      </w:r>
      <w:r w:rsidR="00C8589A">
        <w:rPr>
          <w:rFonts w:ascii="Verdana" w:hAnsi="Verdana"/>
          <w:sz w:val="22"/>
          <w:szCs w:val="22"/>
        </w:rPr>
        <w:t>aderir</w:t>
      </w:r>
      <w:r>
        <w:rPr>
          <w:rFonts w:ascii="Verdana" w:hAnsi="Verdana"/>
          <w:sz w:val="22"/>
          <w:szCs w:val="22"/>
        </w:rPr>
        <w:t xml:space="preserve"> ao PPI 20</w:t>
      </w:r>
      <w:r w:rsidR="00C8589A">
        <w:rPr>
          <w:rFonts w:ascii="Verdana" w:hAnsi="Verdana"/>
          <w:sz w:val="22"/>
          <w:szCs w:val="22"/>
        </w:rPr>
        <w:t>21 de duas formas:</w:t>
      </w:r>
    </w:p>
    <w:p w14:paraId="52CED2B0" w14:textId="77777777" w:rsidR="00C8589A" w:rsidRDefault="00C8589A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CDEA248" w14:textId="18520B4E" w:rsidR="00C8589A" w:rsidRPr="00687A08" w:rsidRDefault="00C8589A" w:rsidP="00A432B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687A08">
        <w:rPr>
          <w:rFonts w:ascii="Verdana" w:hAnsi="Verdana"/>
          <w:sz w:val="22"/>
          <w:szCs w:val="22"/>
        </w:rPr>
        <w:t>Quita</w:t>
      </w:r>
      <w:r w:rsidR="00A432B2"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previamente os débitos anteriormente refinanciados</w:t>
      </w:r>
      <w:r w:rsidR="00351BF9">
        <w:rPr>
          <w:rFonts w:ascii="Verdana" w:hAnsi="Verdana"/>
          <w:sz w:val="22"/>
          <w:szCs w:val="22"/>
        </w:rPr>
        <w:t>, sem qualquer desconto,</w:t>
      </w:r>
      <w:r w:rsidRPr="00687A08">
        <w:rPr>
          <w:rFonts w:ascii="Verdana" w:hAnsi="Verdana"/>
          <w:sz w:val="22"/>
          <w:szCs w:val="22"/>
        </w:rPr>
        <w:t xml:space="preserve"> e inclui</w:t>
      </w:r>
      <w:r w:rsidR="00351BF9"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no atual programa os demais, aproveitando </w:t>
      </w:r>
      <w:r w:rsidR="00687A08">
        <w:rPr>
          <w:rFonts w:ascii="Verdana" w:hAnsi="Verdana"/>
          <w:sz w:val="22"/>
          <w:szCs w:val="22"/>
        </w:rPr>
        <w:t>a integralidade d</w:t>
      </w:r>
      <w:r w:rsidRPr="00687A08">
        <w:rPr>
          <w:rFonts w:ascii="Verdana" w:hAnsi="Verdana"/>
          <w:sz w:val="22"/>
          <w:szCs w:val="22"/>
        </w:rPr>
        <w:t>os descontos previstos no ‘caput’;</w:t>
      </w:r>
    </w:p>
    <w:p w14:paraId="466C3A3F" w14:textId="41036677" w:rsidR="00C8589A" w:rsidRDefault="00C8589A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A7ECC6E" w14:textId="5FC4B9A6" w:rsidR="00C8589A" w:rsidRDefault="00C8589A" w:rsidP="00A432B2">
      <w:pPr>
        <w:pStyle w:val="PargrafodaLista"/>
        <w:numPr>
          <w:ilvl w:val="0"/>
          <w:numId w:val="1"/>
        </w:numPr>
        <w:spacing w:line="276" w:lineRule="auto"/>
        <w:jc w:val="both"/>
      </w:pPr>
      <w:r w:rsidRPr="00687A08">
        <w:rPr>
          <w:rFonts w:ascii="Verdana" w:hAnsi="Verdana"/>
          <w:sz w:val="22"/>
          <w:szCs w:val="22"/>
        </w:rPr>
        <w:t>Inclui</w:t>
      </w:r>
      <w:r w:rsidR="00A432B2"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todos os débitos no atual programa de refinanciamento</w:t>
      </w:r>
      <w:r w:rsidR="00610761">
        <w:rPr>
          <w:rFonts w:ascii="Verdana" w:hAnsi="Verdana"/>
          <w:sz w:val="22"/>
          <w:szCs w:val="22"/>
        </w:rPr>
        <w:t>,</w:t>
      </w:r>
      <w:r w:rsidRPr="00687A08">
        <w:rPr>
          <w:rFonts w:ascii="Verdana" w:hAnsi="Verdana"/>
          <w:sz w:val="22"/>
          <w:szCs w:val="22"/>
        </w:rPr>
        <w:t xml:space="preserve"> em conjunto com aqueles já refinanciados </w:t>
      </w:r>
      <w:r w:rsidR="00A432B2">
        <w:rPr>
          <w:rFonts w:ascii="Verdana" w:hAnsi="Verdana"/>
          <w:sz w:val="22"/>
          <w:szCs w:val="22"/>
        </w:rPr>
        <w:t>em programas anteriores</w:t>
      </w:r>
      <w:r w:rsidRPr="00687A08">
        <w:rPr>
          <w:rFonts w:ascii="Verdana" w:hAnsi="Verdana"/>
          <w:sz w:val="22"/>
          <w:szCs w:val="22"/>
        </w:rPr>
        <w:t xml:space="preserve">, </w:t>
      </w:r>
      <w:r w:rsidR="00610761">
        <w:rPr>
          <w:rFonts w:ascii="Verdana" w:hAnsi="Verdana"/>
          <w:sz w:val="22"/>
          <w:szCs w:val="22"/>
        </w:rPr>
        <w:t xml:space="preserve">mas </w:t>
      </w:r>
      <w:r w:rsidRPr="00687A08">
        <w:rPr>
          <w:rFonts w:ascii="Verdana" w:hAnsi="Verdana"/>
          <w:sz w:val="22"/>
          <w:szCs w:val="22"/>
        </w:rPr>
        <w:t>reduzindo à metade os descontos previstos no ‘caput’;</w:t>
      </w:r>
    </w:p>
    <w:p w14:paraId="754A468A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D811E6F" w14:textId="568DF43B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§ 3º </w:t>
      </w:r>
      <w:r>
        <w:rPr>
          <w:rFonts w:ascii="Verdana" w:hAnsi="Verdana"/>
          <w:sz w:val="22"/>
          <w:szCs w:val="22"/>
        </w:rPr>
        <w:t>Fica vedada a adesão parcial ao PPI 20</w:t>
      </w:r>
      <w:r w:rsidR="00C8589A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>, cabendo ao devedor, no ato da adesão, incluir todos os lançamentos inscritos em seu nome, inclusive parcelamentos sem adesão a outro programa de refinanciamento</w:t>
      </w:r>
      <w:r w:rsidR="00C8589A">
        <w:rPr>
          <w:rFonts w:ascii="Verdana" w:hAnsi="Verdana"/>
          <w:sz w:val="22"/>
          <w:szCs w:val="22"/>
        </w:rPr>
        <w:t>, respeitada a regra prevista no parágrafo anterior</w:t>
      </w:r>
      <w:r>
        <w:rPr>
          <w:rFonts w:ascii="Verdana" w:hAnsi="Verdana"/>
          <w:sz w:val="22"/>
          <w:szCs w:val="22"/>
        </w:rPr>
        <w:t>.</w:t>
      </w:r>
    </w:p>
    <w:p w14:paraId="1D795D5F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3FFBF35" w14:textId="3B5C2643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§ 4º</w:t>
      </w:r>
      <w:r>
        <w:rPr>
          <w:rFonts w:ascii="Verdana" w:hAnsi="Verdana"/>
          <w:sz w:val="22"/>
          <w:szCs w:val="22"/>
        </w:rPr>
        <w:t xml:space="preserve"> A confirmação da adesão ao PPI fica condicionada à quitação da primeira parcela, que deverá ser paga </w:t>
      </w:r>
      <w:r w:rsidR="00FB6A67">
        <w:rPr>
          <w:rFonts w:ascii="Verdana" w:hAnsi="Verdana"/>
          <w:sz w:val="22"/>
          <w:szCs w:val="22"/>
        </w:rPr>
        <w:t xml:space="preserve">até o primeiro </w:t>
      </w:r>
      <w:r>
        <w:rPr>
          <w:rFonts w:ascii="Verdana" w:hAnsi="Verdana"/>
          <w:sz w:val="22"/>
          <w:szCs w:val="22"/>
        </w:rPr>
        <w:t>dia útil subsequente</w:t>
      </w:r>
      <w:r w:rsidR="00FB6A67">
        <w:rPr>
          <w:rFonts w:ascii="Verdana" w:hAnsi="Verdana"/>
          <w:sz w:val="22"/>
          <w:szCs w:val="22"/>
        </w:rPr>
        <w:t xml:space="preserve"> ao da formalização do Termo</w:t>
      </w:r>
      <w:r>
        <w:rPr>
          <w:rFonts w:ascii="Verdana" w:hAnsi="Verdana"/>
          <w:sz w:val="22"/>
          <w:szCs w:val="22"/>
        </w:rPr>
        <w:t>, sob pena d</w:t>
      </w:r>
      <w:r w:rsidR="00FB6A67">
        <w:rPr>
          <w:rFonts w:ascii="Verdana" w:hAnsi="Verdana"/>
          <w:sz w:val="22"/>
          <w:szCs w:val="22"/>
        </w:rPr>
        <w:t>o seu</w:t>
      </w:r>
      <w:r>
        <w:rPr>
          <w:rFonts w:ascii="Verdana" w:hAnsi="Verdana"/>
          <w:sz w:val="22"/>
          <w:szCs w:val="22"/>
        </w:rPr>
        <w:t xml:space="preserve"> cancelamento automático e </w:t>
      </w:r>
      <w:r w:rsidR="00610761">
        <w:rPr>
          <w:rFonts w:ascii="Verdana" w:hAnsi="Verdana"/>
          <w:sz w:val="22"/>
          <w:szCs w:val="22"/>
        </w:rPr>
        <w:t>enquadramento</w:t>
      </w:r>
      <w:r>
        <w:rPr>
          <w:rFonts w:ascii="Verdana" w:hAnsi="Verdana"/>
          <w:sz w:val="22"/>
          <w:szCs w:val="22"/>
        </w:rPr>
        <w:t xml:space="preserve"> </w:t>
      </w:r>
      <w:r w:rsidR="00610761">
        <w:rPr>
          <w:rFonts w:ascii="Verdana" w:hAnsi="Verdana"/>
          <w:sz w:val="22"/>
          <w:szCs w:val="22"/>
        </w:rPr>
        <w:t xml:space="preserve">nas hipóteses do § 2º desse artigo em caso de </w:t>
      </w:r>
      <w:r>
        <w:rPr>
          <w:rFonts w:ascii="Verdana" w:hAnsi="Verdana"/>
          <w:sz w:val="22"/>
          <w:szCs w:val="22"/>
        </w:rPr>
        <w:t>nova</w:t>
      </w:r>
      <w:r w:rsidR="00FB6A67">
        <w:rPr>
          <w:rFonts w:ascii="Verdana" w:hAnsi="Verdana"/>
          <w:sz w:val="22"/>
          <w:szCs w:val="22"/>
        </w:rPr>
        <w:t xml:space="preserve"> adesão</w:t>
      </w:r>
      <w:r>
        <w:rPr>
          <w:rFonts w:ascii="Verdana" w:hAnsi="Verdana"/>
          <w:sz w:val="22"/>
          <w:szCs w:val="22"/>
        </w:rPr>
        <w:t>.</w:t>
      </w:r>
    </w:p>
    <w:p w14:paraId="155728DA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BC6E971" w14:textId="73D7445C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5º</w:t>
      </w:r>
      <w:r>
        <w:rPr>
          <w:rFonts w:ascii="Verdana" w:hAnsi="Verdana"/>
          <w:sz w:val="22"/>
          <w:szCs w:val="22"/>
        </w:rPr>
        <w:t xml:space="preserve"> A opção pelo PPI 20</w:t>
      </w:r>
      <w:r w:rsidR="00687A08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importará na manutenção dos gravames decorrentes de medida cautelar fiscal e das garantias prestadas nas ações ativas de Execução Fiscal, até o cumprimento total da obrigação.</w:t>
      </w:r>
    </w:p>
    <w:p w14:paraId="28F6815F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13CDF3E1" w14:textId="47E03996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Art. </w:t>
      </w:r>
      <w:r w:rsidR="00687A08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sz w:val="22"/>
          <w:szCs w:val="22"/>
        </w:rPr>
        <w:t>º</w:t>
      </w:r>
      <w:r>
        <w:rPr>
          <w:rFonts w:ascii="Verdana" w:hAnsi="Verdana"/>
          <w:sz w:val="22"/>
          <w:szCs w:val="22"/>
        </w:rPr>
        <w:t xml:space="preserve"> A adesão ao PPI 20</w:t>
      </w:r>
      <w:r w:rsidR="00687A08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implica:</w:t>
      </w:r>
    </w:p>
    <w:p w14:paraId="5F11B476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544F5C6" w14:textId="2C4DBBCC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 xml:space="preserve">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confissão irrevogável e irretratável dos débitos;</w:t>
      </w:r>
    </w:p>
    <w:p w14:paraId="01957DC8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F0714C1" w14:textId="1C4095D7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expressa renúncia a qualquer defesa ou recurso administrativo ou judicial, bem como desistência dos já interpostos, relativamente à matéria de cujo respectivo débito seja objeto;</w:t>
      </w:r>
    </w:p>
    <w:p w14:paraId="2DB42BAC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3FC3894" w14:textId="3028BDFB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 xml:space="preserve"> 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obrigação de quitar os débitos fiscais e respectivos valores devidos pelo contribuinte em decorrência do ajuizamento de ações de execução fiscal;</w:t>
      </w:r>
    </w:p>
    <w:p w14:paraId="2E137077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8281DFA" w14:textId="1E8862F7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IV</w:t>
      </w:r>
      <w:r>
        <w:rPr>
          <w:rFonts w:ascii="Verdana" w:hAnsi="Verdana"/>
          <w:sz w:val="22"/>
          <w:szCs w:val="22"/>
        </w:rPr>
        <w:t xml:space="preserve"> 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aceitação plena e irretratável de todas as condições estabelecidas nesta lei e no Termo de Confissão e Parcelamento de Dívida;</w:t>
      </w:r>
    </w:p>
    <w:p w14:paraId="714956F9" w14:textId="77777777" w:rsidR="00351BF9" w:rsidRDefault="00351BF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612AF40" w14:textId="758ABC3B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 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o compromisso de recolhimento dos respectivos tributos, objeto do parcelamento;</w:t>
      </w:r>
    </w:p>
    <w:p w14:paraId="25DA0344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7BC1973" w14:textId="28848F50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VI </w:t>
      </w:r>
      <w:r>
        <w:rPr>
          <w:rFonts w:ascii="Verdana" w:hAnsi="Verdana"/>
          <w:sz w:val="22"/>
          <w:szCs w:val="22"/>
        </w:rPr>
        <w:t xml:space="preserve">– </w:t>
      </w:r>
      <w:r w:rsidR="00687A0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a obrigação de não atrasar o pagamento das parcelas.</w:t>
      </w:r>
    </w:p>
    <w:p w14:paraId="46293123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54ED5D2" w14:textId="77777777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Tratando-se de crédito tributário inscrito em dívida ativa, em processo de execução fiscal já ajuizado, para que o cidadão possa usufruir dos benefícios do programa ora instituído, deverá arcar, também, com o pagamento de custas, taxas processuais, honorários advocatícios e demais verbas decorrentes do processo.</w:t>
      </w:r>
    </w:p>
    <w:p w14:paraId="2C6DA56B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89BDF1D" w14:textId="74971C41" w:rsidR="00793019" w:rsidRPr="00EA6607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No caso de débitos ajuizados, o optante pelo programa deverá, sob sua exclusiva responsabilidade, apresentar à Procuradoria-Geral do Município, após a quitação de todas as parcelas do PPI e demais valores devidos em decorrência do processo, comprovante do pagamento realizado, para que seja feita petição requerendo a extinção do processo.</w:t>
      </w:r>
    </w:p>
    <w:p w14:paraId="7D2B47EE" w14:textId="77777777" w:rsidR="00687A08" w:rsidRDefault="00687A08" w:rsidP="00A432B2">
      <w:pPr>
        <w:spacing w:line="276" w:lineRule="auto"/>
        <w:ind w:firstLine="567"/>
        <w:jc w:val="both"/>
      </w:pPr>
    </w:p>
    <w:p w14:paraId="2A2616A8" w14:textId="42A473AB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7º</w:t>
      </w:r>
      <w:r>
        <w:rPr>
          <w:rFonts w:ascii="Verdana" w:hAnsi="Verdana"/>
          <w:sz w:val="22"/>
          <w:szCs w:val="22"/>
        </w:rPr>
        <w:t xml:space="preserve"> Constitui causa para exclusão do contribuinte do PPI 20</w:t>
      </w:r>
      <w:r w:rsidR="00EA6607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>, com a consequente revogação do parcelamento, independente</w:t>
      </w:r>
      <w:r w:rsidR="00EA6607">
        <w:rPr>
          <w:rFonts w:ascii="Verdana" w:hAnsi="Verdana"/>
          <w:sz w:val="22"/>
          <w:szCs w:val="22"/>
        </w:rPr>
        <w:t>mente</w:t>
      </w:r>
      <w:r>
        <w:rPr>
          <w:rFonts w:ascii="Verdana" w:hAnsi="Verdana"/>
          <w:sz w:val="22"/>
          <w:szCs w:val="22"/>
        </w:rPr>
        <w:t xml:space="preserve"> de qualquer notificação ou interpelação, judicial ou extrajudicial:</w:t>
      </w:r>
    </w:p>
    <w:p w14:paraId="123FE7CD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8AC62DD" w14:textId="6D8A781E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 xml:space="preserve">– </w:t>
      </w:r>
      <w:r w:rsidR="00EA6607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atraso no pagamento de </w:t>
      </w:r>
      <w:r w:rsidR="00610761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 xml:space="preserve"> parcelas consecutivas ou alternadas;</w:t>
      </w:r>
    </w:p>
    <w:p w14:paraId="48598563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D5EFD49" w14:textId="4308ABA3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</w:t>
      </w:r>
      <w:r w:rsidR="00EA6607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descumprimento dos termos da presente lei ou de qualquer intimação ou notificação efetuada no interesse de seu cumprimento;</w:t>
      </w:r>
    </w:p>
    <w:p w14:paraId="30279696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9C8D3C0" w14:textId="1D4DB778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 xml:space="preserve"> – </w:t>
      </w:r>
      <w:r w:rsidR="00EA660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decretação da falência do sujeito passivo, quando pessoa jurídica;</w:t>
      </w:r>
    </w:p>
    <w:p w14:paraId="28707618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22792FC" w14:textId="71B18E98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IV </w:t>
      </w:r>
      <w:r>
        <w:rPr>
          <w:rFonts w:ascii="Verdana" w:hAnsi="Verdana"/>
          <w:sz w:val="22"/>
          <w:szCs w:val="22"/>
        </w:rPr>
        <w:t xml:space="preserve">– </w:t>
      </w:r>
      <w:r w:rsidR="00EA6607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falecimento ou a insolvência do sujeito passivo, quando pessoa física, desde que os herdeiros e sucessores não procedam a assunção expressa das obrigações constantes no PPI;</w:t>
      </w:r>
    </w:p>
    <w:p w14:paraId="43B84E96" w14:textId="77777777" w:rsidR="00FB6A67" w:rsidRPr="00A432B2" w:rsidRDefault="00FB6A67" w:rsidP="00A432B2">
      <w:pPr>
        <w:spacing w:line="276" w:lineRule="auto"/>
        <w:ind w:firstLine="567"/>
        <w:jc w:val="both"/>
      </w:pPr>
    </w:p>
    <w:p w14:paraId="333E9EFF" w14:textId="7A58551A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V </w:t>
      </w:r>
      <w:r>
        <w:rPr>
          <w:rFonts w:ascii="Verdana" w:hAnsi="Verdana"/>
          <w:sz w:val="22"/>
          <w:szCs w:val="22"/>
        </w:rPr>
        <w:t xml:space="preserve">– </w:t>
      </w:r>
      <w:r w:rsidR="00EA660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cisão, fusão, incorporação ou transformação da pessoa jurídica, exceto se a nova sociedade ou a incorporadora assumirem expressamente a responsabilidade pelo pagamento das parcelas devidas;</w:t>
      </w:r>
    </w:p>
    <w:p w14:paraId="04666120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261C1D2" w14:textId="742F1AEB" w:rsidR="00793019" w:rsidRPr="00610761" w:rsidRDefault="00CE189C" w:rsidP="00610761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VI</w:t>
      </w:r>
      <w:r>
        <w:rPr>
          <w:rFonts w:ascii="Verdana" w:hAnsi="Verdana"/>
          <w:sz w:val="22"/>
          <w:szCs w:val="22"/>
        </w:rPr>
        <w:t xml:space="preserve"> – </w:t>
      </w:r>
      <w:r w:rsidR="00EA660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prática de qualquer ato ou procedimento que importe omissão de informações, fraude ou subtração de </w:t>
      </w:r>
      <w:r w:rsidR="00EA6607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eceita </w:t>
      </w:r>
      <w:r w:rsidR="00EA6607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ública </w:t>
      </w:r>
      <w:r w:rsidR="00EA6607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unicipal.</w:t>
      </w:r>
    </w:p>
    <w:p w14:paraId="2B559232" w14:textId="4BC1BA09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lastRenderedPageBreak/>
        <w:t xml:space="preserve">§ 1º </w:t>
      </w:r>
      <w:r>
        <w:rPr>
          <w:rFonts w:ascii="Verdana" w:hAnsi="Verdana"/>
          <w:sz w:val="22"/>
          <w:szCs w:val="22"/>
        </w:rPr>
        <w:t>A exclusão das pessoas físicas e jurídicas do PPI 20</w:t>
      </w:r>
      <w:r w:rsidR="00EA6607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implicará na exigibilidade imediata da totalidade do crédito confessado e ainda não pago e, se for o caso, automática cobrança </w:t>
      </w:r>
      <w:r w:rsidR="009D7767">
        <w:rPr>
          <w:rFonts w:ascii="Verdana" w:hAnsi="Verdana"/>
          <w:sz w:val="22"/>
          <w:szCs w:val="22"/>
        </w:rPr>
        <w:t xml:space="preserve">extrajudicial </w:t>
      </w:r>
      <w:r>
        <w:rPr>
          <w:rFonts w:ascii="Verdana" w:hAnsi="Verdana"/>
          <w:sz w:val="22"/>
          <w:szCs w:val="22"/>
        </w:rPr>
        <w:t xml:space="preserve">do débito ou continuidade da execução já ajuizada, restabelecendo-se, em relação ao montante </w:t>
      </w:r>
      <w:r w:rsidR="00977658">
        <w:rPr>
          <w:rFonts w:ascii="Verdana" w:hAnsi="Verdana"/>
          <w:sz w:val="22"/>
          <w:szCs w:val="22"/>
        </w:rPr>
        <w:t>total da dívida original</w:t>
      </w:r>
      <w:r>
        <w:rPr>
          <w:rFonts w:ascii="Verdana" w:hAnsi="Verdana"/>
          <w:sz w:val="22"/>
          <w:szCs w:val="22"/>
        </w:rPr>
        <w:t>, todos os acréscimos legais vigentes à época do lançamento</w:t>
      </w:r>
      <w:r w:rsidR="00977658">
        <w:rPr>
          <w:rFonts w:ascii="Verdana" w:hAnsi="Verdana"/>
          <w:sz w:val="22"/>
          <w:szCs w:val="22"/>
        </w:rPr>
        <w:t>.</w:t>
      </w:r>
    </w:p>
    <w:p w14:paraId="0CD65A37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64F9F7D" w14:textId="77777777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Sem prejuízos das penalidades previstas neste artigo, as parcelas pagas após os respectivos vencimentos sofrerão acréscimos de multa de 0,33% (trinta e três centésimos por cento) por dia de atraso e de novos juros de 1% (um por cento) ao mês ou fração, calculados também por dia de atraso.</w:t>
      </w:r>
    </w:p>
    <w:p w14:paraId="07A63809" w14:textId="77777777" w:rsidR="00793019" w:rsidRDefault="00793019" w:rsidP="00A432B2">
      <w:pPr>
        <w:widowControl w:val="0"/>
        <w:spacing w:line="276" w:lineRule="auto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2F2AE415" w14:textId="620ABCDD" w:rsidR="00793019" w:rsidRDefault="00CE189C" w:rsidP="00A432B2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Art. 8º </w:t>
      </w:r>
      <w:r>
        <w:rPr>
          <w:rFonts w:ascii="Verdana" w:hAnsi="Verdana"/>
          <w:sz w:val="22"/>
          <w:szCs w:val="22"/>
        </w:rPr>
        <w:t xml:space="preserve">Fica o Poder Executivo Municipal autorizado a firmar convênios, credenciar ou contratar instituições financeiras e operadoras de cartões de crédito e débito ou de </w:t>
      </w:r>
      <w:r w:rsidR="009D7767">
        <w:rPr>
          <w:rFonts w:ascii="Verdana" w:hAnsi="Verdana"/>
          <w:sz w:val="22"/>
          <w:szCs w:val="22"/>
        </w:rPr>
        <w:t>carteiras</w:t>
      </w:r>
      <w:r>
        <w:rPr>
          <w:rFonts w:ascii="Verdana" w:hAnsi="Verdana"/>
          <w:sz w:val="22"/>
          <w:szCs w:val="22"/>
        </w:rPr>
        <w:t xml:space="preserve"> digitais para operar os serviços de</w:t>
      </w:r>
      <w:r w:rsidR="00351BF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parcelamento dos débitos relativos ao PPI 20</w:t>
      </w:r>
      <w:r w:rsidR="009D7767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>, nas mesmas condições previstas nesta Lei, ficando autorizado ainda o acréscimo da taxa de administração das operadoras aos valores a serem pagos pelos contribuintes.</w:t>
      </w:r>
    </w:p>
    <w:p w14:paraId="2FE769D2" w14:textId="77777777" w:rsidR="00A432B2" w:rsidRPr="00A432B2" w:rsidRDefault="00A432B2" w:rsidP="00A432B2">
      <w:pPr>
        <w:widowControl w:val="0"/>
        <w:spacing w:line="276" w:lineRule="auto"/>
        <w:ind w:firstLine="567"/>
        <w:jc w:val="both"/>
      </w:pPr>
    </w:p>
    <w:p w14:paraId="1B7CB5B9" w14:textId="0476DB39" w:rsidR="00793019" w:rsidRDefault="00CE189C" w:rsidP="00A432B2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Parágrafo único.</w:t>
      </w:r>
      <w:r>
        <w:rPr>
          <w:rFonts w:ascii="Verdana" w:hAnsi="Verdana"/>
          <w:sz w:val="22"/>
          <w:szCs w:val="22"/>
        </w:rPr>
        <w:t xml:space="preserve"> Caberá a Secret</w:t>
      </w:r>
      <w:r w:rsidR="00B76CD1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ri</w:t>
      </w:r>
      <w:r w:rsidR="00B76CD1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Municipal de Fazenda e Planejamento, por meio de Instrução Normativa, disciplinar no que for necessário o funcionamento e operacionalização das modalidades de pagamento previstas neste artigo.</w:t>
      </w:r>
    </w:p>
    <w:p w14:paraId="1A54479C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  <w:shd w:val="clear" w:color="auto" w:fill="FFFF00"/>
        </w:rPr>
      </w:pPr>
    </w:p>
    <w:p w14:paraId="2E4BF780" w14:textId="77777777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9º</w:t>
      </w:r>
      <w:r>
        <w:rPr>
          <w:rFonts w:ascii="Verdana" w:hAnsi="Verdana"/>
          <w:sz w:val="22"/>
          <w:szCs w:val="22"/>
        </w:rPr>
        <w:t xml:space="preserve"> O disposto nesta lei não compreende o parcelamento de valores apurados com custas e despesas processuais e honorários advocatícios, ou ainda, qualquer outro valor que, por força de lei, possua natureza judicial.</w:t>
      </w:r>
    </w:p>
    <w:p w14:paraId="3362BC72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  <w:shd w:val="clear" w:color="auto" w:fill="FFFF00"/>
        </w:rPr>
      </w:pPr>
    </w:p>
    <w:p w14:paraId="6DE43E2C" w14:textId="7CE87DD1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10</w:t>
      </w:r>
      <w:r>
        <w:rPr>
          <w:rFonts w:ascii="Verdana" w:hAnsi="Verdana"/>
          <w:sz w:val="22"/>
          <w:szCs w:val="22"/>
        </w:rPr>
        <w:t xml:space="preserve"> A adesão ao PPI 20</w:t>
      </w:r>
      <w:r w:rsidR="009D7767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com parcelamento da dívida importa na emissão de certidão positiva com efeito de negativa para todos os fins de direito, devendo constar do registro de emissão o número do processo de parcelamento relativo ao contribuinte.</w:t>
      </w:r>
    </w:p>
    <w:p w14:paraId="6832193D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  <w:shd w:val="clear" w:color="auto" w:fill="FFFF00"/>
        </w:rPr>
      </w:pPr>
    </w:p>
    <w:p w14:paraId="64FF31B8" w14:textId="7C395E8A" w:rsidR="00793019" w:rsidRDefault="00CE189C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11</w:t>
      </w:r>
      <w:r>
        <w:rPr>
          <w:rFonts w:ascii="Verdana" w:hAnsi="Verdana"/>
          <w:sz w:val="22"/>
          <w:szCs w:val="22"/>
        </w:rPr>
        <w:t xml:space="preserve"> Os benefícios contemplados nesta lei não conferem direito à restituição ou compensação de importâncias já pagas a qualquer título.</w:t>
      </w:r>
    </w:p>
    <w:p w14:paraId="3FECCB45" w14:textId="7A3EE8B6" w:rsidR="00A432B2" w:rsidRDefault="00A432B2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D2343A6" w14:textId="4E28ABAC" w:rsidR="00793019" w:rsidRPr="00610761" w:rsidRDefault="00A432B2" w:rsidP="00610761">
      <w:pPr>
        <w:spacing w:line="276" w:lineRule="auto"/>
        <w:ind w:firstLine="567"/>
        <w:jc w:val="both"/>
      </w:pPr>
      <w:r w:rsidRPr="00A432B2">
        <w:rPr>
          <w:rFonts w:ascii="Verdana" w:hAnsi="Verdana"/>
          <w:b/>
          <w:bCs/>
          <w:sz w:val="22"/>
          <w:szCs w:val="22"/>
        </w:rPr>
        <w:t>Art. 12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Fica a Administração Fazendária Municipal autorizada, excepcionalmente durante a vigência do PPI e para melhor gestão do Programa, a dispensar o requerimento </w:t>
      </w:r>
      <w:r w:rsidR="00FB6A67">
        <w:rPr>
          <w:rFonts w:ascii="Verdana" w:hAnsi="Verdana"/>
          <w:sz w:val="22"/>
          <w:szCs w:val="22"/>
        </w:rPr>
        <w:t xml:space="preserve">de prescrição </w:t>
      </w:r>
      <w:r>
        <w:rPr>
          <w:rFonts w:ascii="Verdana" w:hAnsi="Verdana"/>
          <w:sz w:val="22"/>
          <w:szCs w:val="22"/>
        </w:rPr>
        <w:t>d</w:t>
      </w:r>
      <w:r w:rsidR="00FB6A67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contribuinte</w:t>
      </w:r>
      <w:r w:rsidR="00FB6A67">
        <w:rPr>
          <w:rFonts w:ascii="Verdana" w:hAnsi="Verdana"/>
          <w:sz w:val="22"/>
          <w:szCs w:val="22"/>
        </w:rPr>
        <w:t>s cujos</w:t>
      </w:r>
      <w:r>
        <w:rPr>
          <w:rFonts w:ascii="Verdana" w:hAnsi="Verdana"/>
          <w:sz w:val="22"/>
          <w:szCs w:val="22"/>
        </w:rPr>
        <w:t xml:space="preserve"> débitos já preencham os requisitos para tal</w:t>
      </w:r>
      <w:r w:rsidR="00FB6A67">
        <w:rPr>
          <w:rFonts w:ascii="Verdana" w:hAnsi="Verdana"/>
          <w:sz w:val="22"/>
          <w:szCs w:val="22"/>
        </w:rPr>
        <w:t xml:space="preserve"> e que, por sua natureza, origem ou outro motivo de conhecimento do Poder Público, seja considerada impossível a sua recuperação</w:t>
      </w:r>
      <w:r>
        <w:rPr>
          <w:rFonts w:ascii="Verdana" w:hAnsi="Verdana"/>
          <w:sz w:val="22"/>
          <w:szCs w:val="22"/>
        </w:rPr>
        <w:t>.</w:t>
      </w:r>
    </w:p>
    <w:p w14:paraId="3CE70F0C" w14:textId="7B8ED44E" w:rsidR="00793019" w:rsidRDefault="00CE189C" w:rsidP="00A432B2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lastRenderedPageBreak/>
        <w:t>Art. 1</w:t>
      </w:r>
      <w:r w:rsidR="00A432B2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As despesas com a execução da presente lei correrão por conta de dotações orçamentárias próprias, consignadas no orçamento em vigor, suplementadas se necessário.</w:t>
      </w:r>
    </w:p>
    <w:p w14:paraId="07390DBD" w14:textId="77777777" w:rsidR="00793019" w:rsidRDefault="00793019" w:rsidP="00A432B2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2D0BEFD" w14:textId="3DA2D229" w:rsidR="00793019" w:rsidRDefault="00CE189C" w:rsidP="00A432B2">
      <w:pPr>
        <w:pStyle w:val="TextodeLei"/>
        <w:spacing w:line="276" w:lineRule="auto"/>
        <w:ind w:firstLine="567"/>
      </w:pPr>
      <w:r>
        <w:rPr>
          <w:rFonts w:ascii="Verdana" w:hAnsi="Verdana"/>
          <w:b/>
          <w:sz w:val="22"/>
          <w:szCs w:val="22"/>
          <w:lang w:eastAsia="pt-BR"/>
        </w:rPr>
        <w:t>Art. 1</w:t>
      </w:r>
      <w:r w:rsidR="00A432B2">
        <w:rPr>
          <w:rFonts w:ascii="Verdana" w:hAnsi="Verdana"/>
          <w:b/>
          <w:sz w:val="22"/>
          <w:szCs w:val="22"/>
          <w:lang w:eastAsia="pt-BR"/>
        </w:rPr>
        <w:t>4</w:t>
      </w:r>
      <w:r>
        <w:rPr>
          <w:rFonts w:ascii="Verdana" w:hAnsi="Verdana"/>
          <w:sz w:val="22"/>
          <w:szCs w:val="22"/>
          <w:lang w:eastAsia="pt-BR"/>
        </w:rPr>
        <w:t xml:space="preserve"> Esta Lei entra em vigor na data de sua publicação.</w:t>
      </w:r>
    </w:p>
    <w:p w14:paraId="0D3BB3A6" w14:textId="77777777" w:rsidR="00793019" w:rsidRDefault="00793019" w:rsidP="00A432B2">
      <w:pPr>
        <w:pStyle w:val="Corpodetexto2"/>
        <w:spacing w:line="276" w:lineRule="auto"/>
        <w:ind w:firstLine="708"/>
        <w:rPr>
          <w:rFonts w:ascii="Verdana" w:hAnsi="Verdana"/>
          <w:sz w:val="22"/>
          <w:szCs w:val="22"/>
        </w:rPr>
      </w:pPr>
      <w:bookmarkStart w:id="1" w:name="artigo_1"/>
      <w:bookmarkEnd w:id="1"/>
    </w:p>
    <w:p w14:paraId="4667A293" w14:textId="36D908D4" w:rsidR="00793019" w:rsidRDefault="00CE189C" w:rsidP="00A432B2">
      <w:pPr>
        <w:spacing w:line="276" w:lineRule="auto"/>
        <w:jc w:val="center"/>
      </w:pPr>
      <w:r>
        <w:rPr>
          <w:rFonts w:ascii="Verdana" w:hAnsi="Verdana"/>
          <w:sz w:val="22"/>
          <w:szCs w:val="22"/>
        </w:rPr>
        <w:t xml:space="preserve">Carmo do Cajuru, </w:t>
      </w:r>
      <w:r w:rsidR="005A4778">
        <w:rPr>
          <w:rFonts w:ascii="Verdana" w:hAnsi="Verdana"/>
          <w:sz w:val="22"/>
          <w:szCs w:val="22"/>
        </w:rPr>
        <w:t>1</w:t>
      </w:r>
      <w:r w:rsidR="005A4778">
        <w:rPr>
          <w:rFonts w:ascii="Verdana" w:hAnsi="Verdana"/>
        </w:rPr>
        <w:t>º</w:t>
      </w:r>
      <w:r>
        <w:rPr>
          <w:rFonts w:ascii="Verdana" w:hAnsi="Verdana"/>
          <w:sz w:val="22"/>
          <w:szCs w:val="22"/>
        </w:rPr>
        <w:t xml:space="preserve"> de </w:t>
      </w:r>
      <w:r w:rsidR="005A4778">
        <w:rPr>
          <w:rFonts w:ascii="Verdana" w:hAnsi="Verdana"/>
          <w:sz w:val="22"/>
          <w:szCs w:val="22"/>
        </w:rPr>
        <w:t>fevereiro</w:t>
      </w:r>
      <w:r>
        <w:rPr>
          <w:rFonts w:ascii="Verdana" w:hAnsi="Verdana"/>
          <w:sz w:val="22"/>
          <w:szCs w:val="22"/>
        </w:rPr>
        <w:t xml:space="preserve"> de 20</w:t>
      </w:r>
      <w:r w:rsidR="009D7767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>.</w:t>
      </w:r>
    </w:p>
    <w:p w14:paraId="10D4AEE2" w14:textId="77777777" w:rsidR="00793019" w:rsidRDefault="00793019" w:rsidP="00A432B2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4A45C089" w14:textId="77777777" w:rsidR="00793019" w:rsidRDefault="00793019" w:rsidP="00A432B2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0F81697" w14:textId="77777777" w:rsidR="00793019" w:rsidRDefault="00793019" w:rsidP="00A432B2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887A25A" w14:textId="77777777" w:rsidR="00793019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14:paraId="1D285C12" w14:textId="2BB0687B" w:rsidR="00793019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Prefeito de Carmo do Cajuru</w:t>
      </w:r>
    </w:p>
    <w:p w14:paraId="29A50A15" w14:textId="3B808179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BF3E17D" w14:textId="661E4CC7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3745C5D" w14:textId="12082F1C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F03F80C" w14:textId="364FCB03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2E2C0616" w14:textId="69F24538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0E565D46" w14:textId="10103A15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990F8E4" w14:textId="29A93BB0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C63A840" w14:textId="763A8CDE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F3B16E3" w14:textId="58E9CE37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1C990653" w14:textId="359458AC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171A9302" w14:textId="094EBA88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2C56AD1A" w14:textId="143B930B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C84C33E" w14:textId="1C430ED9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39D4ED5" w14:textId="54E61D77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1B054123" w14:textId="33A0AC90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608E9C7" w14:textId="0EFD4C7D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266C1F0B" w14:textId="1CEFB55A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30CF4B2" w14:textId="13141095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03CCD549" w14:textId="641F0AFD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15F571F7" w14:textId="0421D358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20B59CCE" w14:textId="724D4966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1A05C199" w14:textId="77777777" w:rsidR="00610761" w:rsidRDefault="00610761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B910ECE" w14:textId="77777777" w:rsidR="00CE189C" w:rsidRDefault="00CE189C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AD52F38" w14:textId="6F8165A3" w:rsidR="00A432B2" w:rsidRDefault="00A432B2" w:rsidP="00A432B2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060E37A" w14:textId="77777777" w:rsidR="00793019" w:rsidRDefault="00793019">
      <w:pPr>
        <w:rPr>
          <w:rFonts w:ascii="Verdana" w:hAnsi="Verdana"/>
          <w:b/>
          <w:sz w:val="22"/>
          <w:szCs w:val="22"/>
        </w:rPr>
      </w:pPr>
    </w:p>
    <w:p w14:paraId="1003827F" w14:textId="77777777" w:rsidR="00793019" w:rsidRDefault="0079301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</w:rPr>
      </w:pPr>
    </w:p>
    <w:p w14:paraId="71B202AF" w14:textId="77777777" w:rsidR="00793019" w:rsidRDefault="00CE189C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  <w:r>
        <w:rPr>
          <w:rFonts w:ascii="Verdana" w:hAnsi="Verdana"/>
          <w:b/>
          <w:bCs/>
          <w:sz w:val="40"/>
          <w:szCs w:val="40"/>
        </w:rPr>
        <w:t>DA JUSTIFICATIVA</w:t>
      </w:r>
    </w:p>
    <w:p w14:paraId="551DF324" w14:textId="77777777" w:rsidR="00793019" w:rsidRDefault="00793019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</w:rPr>
      </w:pPr>
    </w:p>
    <w:p w14:paraId="79057C2C" w14:textId="77777777" w:rsidR="00793019" w:rsidRDefault="007930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279AADB" w14:textId="77777777" w:rsidR="00793019" w:rsidRDefault="007930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09C6B99" w14:textId="77777777" w:rsidR="00793019" w:rsidRDefault="00CE189C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Senhor Presidente,</w:t>
      </w:r>
    </w:p>
    <w:p w14:paraId="3BD8B6D5" w14:textId="77777777" w:rsidR="00793019" w:rsidRDefault="00CE189C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Nobres Vereadores,</w:t>
      </w:r>
    </w:p>
    <w:p w14:paraId="03EAD2BD" w14:textId="77777777" w:rsidR="00793019" w:rsidRDefault="00793019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62A34977" w14:textId="04CC7936" w:rsidR="00793019" w:rsidRDefault="00CE189C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Tenho a honra de submeter para deliberação e apreciação dessa Egrégia Câmara Municipal o presente Projeto de Lei que institui o Programa de Pagamento Incentivado – PPI 20</w:t>
      </w:r>
      <w:r w:rsidR="009D7767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>.</w:t>
      </w:r>
    </w:p>
    <w:p w14:paraId="2D464BE6" w14:textId="77777777" w:rsidR="00793019" w:rsidRDefault="00793019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7CDA7F15" w14:textId="1B402D75" w:rsidR="00793019" w:rsidRDefault="00CE189C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O Município de Carmo do Cajuru registra hoje um valor considerável em dívida ativa, fruto do inadimplemento de obrigações de contribuintes para com a municipalidade</w:t>
      </w:r>
      <w:r w:rsidR="009D7767">
        <w:rPr>
          <w:rFonts w:ascii="Verdana" w:hAnsi="Verdana"/>
          <w:sz w:val="22"/>
          <w:szCs w:val="22"/>
        </w:rPr>
        <w:t>, o que foi ainda agravado pela pandemia de Covid-19</w:t>
      </w:r>
      <w:r>
        <w:rPr>
          <w:rFonts w:ascii="Verdana" w:hAnsi="Verdana"/>
          <w:sz w:val="22"/>
          <w:szCs w:val="22"/>
        </w:rPr>
        <w:t>. A atualização dos valores em juros e multas importa em obstáculo para liquidação dos débitos, principalmente para os menos favorecidos economicamente</w:t>
      </w:r>
      <w:r w:rsidR="009D7767">
        <w:rPr>
          <w:rFonts w:ascii="Verdana" w:hAnsi="Verdana"/>
          <w:sz w:val="22"/>
          <w:szCs w:val="22"/>
        </w:rPr>
        <w:t xml:space="preserve"> e pessoas jurídicas diretamente afetadas pela pandemia</w:t>
      </w:r>
      <w:r>
        <w:rPr>
          <w:rFonts w:ascii="Verdana" w:hAnsi="Verdana"/>
          <w:sz w:val="22"/>
          <w:szCs w:val="22"/>
        </w:rPr>
        <w:t>.</w:t>
      </w:r>
    </w:p>
    <w:p w14:paraId="654A423C" w14:textId="77777777" w:rsidR="00793019" w:rsidRDefault="00793019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6CDBF081" w14:textId="08D399AD" w:rsidR="00793019" w:rsidRDefault="00CE189C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 xml:space="preserve">Nesse sentido, com a finalidade de propiciar e incentivar a população cajuruense na regularização de sua situação fiscal para com a Municipalidade, bem como viabilizar o incremento da receita tributária do Município de Carmo do Cajuru, apresenta-se para deliberação pelos nobres legisladores o presente projeto de lei, criando condições </w:t>
      </w:r>
      <w:r w:rsidR="009D7767">
        <w:rPr>
          <w:rFonts w:ascii="Verdana" w:hAnsi="Verdana"/>
          <w:sz w:val="22"/>
          <w:szCs w:val="22"/>
        </w:rPr>
        <w:t xml:space="preserve">condizentes com a atual situação </w:t>
      </w:r>
      <w:r>
        <w:rPr>
          <w:rFonts w:ascii="Verdana" w:hAnsi="Verdana"/>
          <w:sz w:val="22"/>
          <w:szCs w:val="22"/>
        </w:rPr>
        <w:t>para que o</w:t>
      </w:r>
      <w:r w:rsidR="009D776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contribuinte</w:t>
      </w:r>
      <w:r w:rsidR="009D776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liquide</w:t>
      </w:r>
      <w:r w:rsidR="009D7767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suas obrigações.</w:t>
      </w:r>
    </w:p>
    <w:p w14:paraId="4CA6769B" w14:textId="77777777" w:rsidR="00793019" w:rsidRDefault="00793019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2920E7F6" w14:textId="1C04E726" w:rsidR="00793019" w:rsidRDefault="00CE189C">
      <w:pPr>
        <w:pStyle w:val="Recuodecorpodetexto21"/>
        <w:spacing w:line="360" w:lineRule="auto"/>
        <w:ind w:firstLine="851"/>
      </w:pPr>
      <w:r>
        <w:rPr>
          <w:rFonts w:ascii="Verdana" w:hAnsi="Verdana"/>
          <w:szCs w:val="22"/>
        </w:rPr>
        <w:t>Em síntese, com o presente projeto busca-se atender as determinações da Lei de Responsabilidade Fiscal e, paralelamente, dar ao contribuinte que possui débitos em atraso com a Fazenda Municipal a possibilidade de regularizar sua situação por meio da adoção de regime especial de consolidação e parcelamento dos débitos devidos, com remissão de até 9</w:t>
      </w:r>
      <w:r w:rsidR="009D7767">
        <w:rPr>
          <w:rFonts w:ascii="Verdana" w:hAnsi="Verdana"/>
          <w:szCs w:val="22"/>
        </w:rPr>
        <w:t>5</w:t>
      </w:r>
      <w:r>
        <w:rPr>
          <w:rFonts w:ascii="Verdana" w:hAnsi="Verdana"/>
          <w:szCs w:val="22"/>
        </w:rPr>
        <w:t xml:space="preserve">% sobre o valor devido a título de multa e juros incidentes sobre os </w:t>
      </w:r>
      <w:r>
        <w:rPr>
          <w:rFonts w:ascii="Verdana" w:hAnsi="Verdana"/>
          <w:szCs w:val="22"/>
        </w:rPr>
        <w:lastRenderedPageBreak/>
        <w:t>valores lançados. Assim, espera o apoio de Vossas Excelências para a aprovação do presente projeto de lei.</w:t>
      </w:r>
    </w:p>
    <w:p w14:paraId="6E6F7F10" w14:textId="77777777" w:rsidR="00793019" w:rsidRDefault="00793019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</w:p>
    <w:p w14:paraId="466A7994" w14:textId="77777777" w:rsidR="00793019" w:rsidRDefault="00CE189C">
      <w:pPr>
        <w:pStyle w:val="Recuodecorpodetexto21"/>
        <w:spacing w:line="360" w:lineRule="auto"/>
        <w:ind w:firstLine="850"/>
      </w:pPr>
      <w:r>
        <w:rPr>
          <w:rFonts w:ascii="Verdana" w:hAnsi="Verdana"/>
          <w:szCs w:val="22"/>
        </w:rPr>
        <w:t>Na oportunidade, renovo meus protestos de elevada estima e distinta consideração.</w:t>
      </w:r>
    </w:p>
    <w:p w14:paraId="7DC70AD6" w14:textId="77777777" w:rsidR="00793019" w:rsidRDefault="00793019">
      <w:pPr>
        <w:pStyle w:val="Recuodecorpodetexto21"/>
        <w:spacing w:line="360" w:lineRule="auto"/>
        <w:ind w:firstLine="850"/>
        <w:rPr>
          <w:rFonts w:ascii="Verdana" w:hAnsi="Verdana"/>
          <w:szCs w:val="22"/>
        </w:rPr>
      </w:pPr>
    </w:p>
    <w:p w14:paraId="57F7BF68" w14:textId="77777777" w:rsidR="00793019" w:rsidRDefault="00CE189C">
      <w:pPr>
        <w:pStyle w:val="Recuodecorpodetexto21"/>
        <w:spacing w:line="360" w:lineRule="auto"/>
        <w:ind w:firstLine="850"/>
      </w:pPr>
      <w:r>
        <w:rPr>
          <w:rFonts w:ascii="Verdana" w:hAnsi="Verdana"/>
          <w:szCs w:val="22"/>
        </w:rPr>
        <w:t>Cordialmente,</w:t>
      </w:r>
    </w:p>
    <w:p w14:paraId="5676E8CC" w14:textId="77777777" w:rsidR="00793019" w:rsidRDefault="00793019">
      <w:pPr>
        <w:pStyle w:val="Recuodecorpodetexto21"/>
        <w:spacing w:line="360" w:lineRule="auto"/>
        <w:ind w:firstLine="850"/>
        <w:rPr>
          <w:rFonts w:ascii="Verdana" w:hAnsi="Verdana"/>
          <w:szCs w:val="22"/>
        </w:rPr>
      </w:pPr>
    </w:p>
    <w:p w14:paraId="2ACDC928" w14:textId="3F3C0AB9" w:rsidR="00793019" w:rsidRDefault="00CE189C">
      <w:pPr>
        <w:pStyle w:val="Recuodecorpodetexto21"/>
        <w:spacing w:line="360" w:lineRule="auto"/>
        <w:ind w:firstLine="0"/>
        <w:jc w:val="right"/>
      </w:pPr>
      <w:r>
        <w:rPr>
          <w:rFonts w:ascii="Verdana" w:hAnsi="Verdana"/>
          <w:szCs w:val="22"/>
        </w:rPr>
        <w:t xml:space="preserve">Carmo do Cajuru, </w:t>
      </w:r>
      <w:r w:rsidR="009D7767">
        <w:rPr>
          <w:rFonts w:ascii="Verdana" w:hAnsi="Verdana"/>
          <w:szCs w:val="22"/>
        </w:rPr>
        <w:t>2</w:t>
      </w:r>
      <w:r w:rsidR="00FB6A67">
        <w:rPr>
          <w:rFonts w:ascii="Verdana" w:hAnsi="Verdana"/>
          <w:szCs w:val="22"/>
        </w:rPr>
        <w:t>9</w:t>
      </w:r>
      <w:r>
        <w:rPr>
          <w:rFonts w:ascii="Verdana" w:hAnsi="Verdana"/>
          <w:szCs w:val="22"/>
        </w:rPr>
        <w:t xml:space="preserve"> de </w:t>
      </w:r>
      <w:r w:rsidR="009D7767">
        <w:rPr>
          <w:rFonts w:ascii="Verdana" w:hAnsi="Verdana"/>
          <w:szCs w:val="22"/>
        </w:rPr>
        <w:t>janeiro</w:t>
      </w:r>
      <w:r>
        <w:rPr>
          <w:rFonts w:ascii="Verdana" w:hAnsi="Verdana"/>
          <w:szCs w:val="22"/>
        </w:rPr>
        <w:t xml:space="preserve"> de 20</w:t>
      </w:r>
      <w:r w:rsidR="009D7767">
        <w:rPr>
          <w:rFonts w:ascii="Verdana" w:hAnsi="Verdana"/>
          <w:szCs w:val="22"/>
        </w:rPr>
        <w:t>21</w:t>
      </w:r>
      <w:r>
        <w:rPr>
          <w:rFonts w:ascii="Verdana" w:hAnsi="Verdana"/>
          <w:szCs w:val="22"/>
        </w:rPr>
        <w:t>.</w:t>
      </w:r>
    </w:p>
    <w:p w14:paraId="33AABE5A" w14:textId="77777777" w:rsidR="00793019" w:rsidRDefault="00793019">
      <w:pPr>
        <w:pStyle w:val="Recuodecorpodetexto21"/>
        <w:ind w:firstLine="0"/>
        <w:rPr>
          <w:rFonts w:ascii="Verdana" w:hAnsi="Verdana"/>
          <w:szCs w:val="22"/>
        </w:rPr>
      </w:pPr>
    </w:p>
    <w:p w14:paraId="38554CBA" w14:textId="77777777" w:rsidR="00793019" w:rsidRDefault="00793019">
      <w:pPr>
        <w:pStyle w:val="Recuodecorpodetexto21"/>
        <w:ind w:firstLine="0"/>
        <w:rPr>
          <w:rFonts w:ascii="Verdana" w:hAnsi="Verdana"/>
          <w:szCs w:val="22"/>
        </w:rPr>
      </w:pPr>
    </w:p>
    <w:p w14:paraId="3B6D40BB" w14:textId="77777777" w:rsidR="00793019" w:rsidRDefault="00793019">
      <w:pPr>
        <w:pStyle w:val="Recuodecorpodetexto21"/>
        <w:ind w:firstLine="0"/>
        <w:rPr>
          <w:rFonts w:ascii="Verdana" w:hAnsi="Verdana"/>
          <w:szCs w:val="22"/>
        </w:rPr>
      </w:pPr>
    </w:p>
    <w:p w14:paraId="69591282" w14:textId="77777777" w:rsidR="00793019" w:rsidRDefault="00CE189C">
      <w:pPr>
        <w:pStyle w:val="TextodeLei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14:paraId="1927F77F" w14:textId="77777777" w:rsidR="00793019" w:rsidRDefault="00CE189C">
      <w:pPr>
        <w:pStyle w:val="TextodeLei"/>
        <w:ind w:firstLine="0"/>
        <w:jc w:val="center"/>
      </w:pPr>
      <w:r>
        <w:rPr>
          <w:rFonts w:ascii="Verdana" w:hAnsi="Verdana"/>
          <w:b/>
          <w:sz w:val="22"/>
          <w:szCs w:val="22"/>
        </w:rPr>
        <w:t xml:space="preserve">Prefeito de </w:t>
      </w:r>
      <w:r>
        <w:rPr>
          <w:rFonts w:ascii="Verdana" w:hAnsi="Verdana" w:cs="Arial"/>
          <w:b/>
          <w:sz w:val="22"/>
          <w:szCs w:val="22"/>
        </w:rPr>
        <w:t>Carmo do Cajuru</w:t>
      </w:r>
    </w:p>
    <w:sectPr w:rsidR="00793019">
      <w:pgSz w:w="11906" w:h="16838"/>
      <w:pgMar w:top="2268" w:right="1701" w:bottom="141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C1AE1"/>
    <w:multiLevelType w:val="hybridMultilevel"/>
    <w:tmpl w:val="02E8C14E"/>
    <w:lvl w:ilvl="0" w:tplc="BBC286FC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0618B"/>
    <w:multiLevelType w:val="hybridMultilevel"/>
    <w:tmpl w:val="FCB6916E"/>
    <w:lvl w:ilvl="0" w:tplc="9AFC53E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/>
        <w:bCs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1A7952"/>
    <w:multiLevelType w:val="hybridMultilevel"/>
    <w:tmpl w:val="075A5168"/>
    <w:lvl w:ilvl="0" w:tplc="98E049E4">
      <w:start w:val="1"/>
      <w:numFmt w:val="lowerLetter"/>
      <w:lvlText w:val="%1)"/>
      <w:lvlJc w:val="left"/>
      <w:pPr>
        <w:ind w:left="1428" w:hanging="360"/>
      </w:pPr>
      <w:rPr>
        <w:rFonts w:ascii="Verdana" w:hAnsi="Verdan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1D1076"/>
    <w:multiLevelType w:val="hybridMultilevel"/>
    <w:tmpl w:val="21508204"/>
    <w:lvl w:ilvl="0" w:tplc="5492F512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9"/>
    <w:rsid w:val="000D6C4C"/>
    <w:rsid w:val="0024334C"/>
    <w:rsid w:val="00351BF9"/>
    <w:rsid w:val="003F6783"/>
    <w:rsid w:val="005A4778"/>
    <w:rsid w:val="00610761"/>
    <w:rsid w:val="00687A08"/>
    <w:rsid w:val="00793019"/>
    <w:rsid w:val="00921641"/>
    <w:rsid w:val="00977658"/>
    <w:rsid w:val="009D7767"/>
    <w:rsid w:val="00A432B2"/>
    <w:rsid w:val="00AD516D"/>
    <w:rsid w:val="00B319C0"/>
    <w:rsid w:val="00B76CD1"/>
    <w:rsid w:val="00C8589A"/>
    <w:rsid w:val="00CE189C"/>
    <w:rsid w:val="00EA6607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EDBC"/>
  <w15:docId w15:val="{74FD8431-D49D-4901-873C-7F90B5A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2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066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1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E12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E12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066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E1220E"/>
    <w:pPr>
      <w:spacing w:after="120" w:line="480" w:lineRule="auto"/>
    </w:pPr>
  </w:style>
  <w:style w:type="paragraph" w:customStyle="1" w:styleId="TextodeLei">
    <w:name w:val="Texto de Lei"/>
    <w:basedOn w:val="Normal"/>
    <w:qFormat/>
    <w:rsid w:val="00E1220E"/>
    <w:pPr>
      <w:spacing w:before="60"/>
      <w:ind w:firstLine="284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E1220E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E1220E"/>
    <w:pPr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styleId="PargrafodaLista">
    <w:name w:val="List Paragraph"/>
    <w:basedOn w:val="Normal"/>
    <w:uiPriority w:val="34"/>
    <w:qFormat/>
    <w:rsid w:val="006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1897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Matheus Maia Amaral</cp:lastModifiedBy>
  <cp:revision>14</cp:revision>
  <cp:lastPrinted>2019-02-15T11:41:00Z</cp:lastPrinted>
  <dcterms:created xsi:type="dcterms:W3CDTF">2021-01-25T20:52:00Z</dcterms:created>
  <dcterms:modified xsi:type="dcterms:W3CDTF">2021-02-05T14:19:00Z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