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A76CF" w14:textId="77777777" w:rsidR="005E6557" w:rsidRDefault="005E6557" w:rsidP="005E6557">
      <w:pPr>
        <w:pStyle w:val="Ttulo7"/>
        <w:numPr>
          <w:ilvl w:val="6"/>
          <w:numId w:val="2"/>
        </w:numPr>
        <w:pBdr>
          <w:top w:val="single" w:sz="4" w:space="0" w:color="00000A"/>
          <w:left w:val="single" w:sz="4" w:space="31" w:color="00000A"/>
          <w:bottom w:val="single" w:sz="4" w:space="0" w:color="00000A"/>
          <w:right w:val="single" w:sz="4" w:space="0" w:color="00000A"/>
        </w:pBdr>
        <w:tabs>
          <w:tab w:val="clear" w:pos="0"/>
          <w:tab w:val="left" w:pos="1134"/>
        </w:tabs>
        <w:spacing w:line="240" w:lineRule="auto"/>
        <w:ind w:left="993" w:firstLine="0"/>
        <w:rPr>
          <w:bCs/>
          <w:sz w:val="24"/>
          <w:szCs w:val="24"/>
        </w:rPr>
      </w:pPr>
      <w:r>
        <w:rPr>
          <w:sz w:val="48"/>
          <w:szCs w:val="48"/>
        </w:rPr>
        <w:t xml:space="preserve">PROJETO DE LEI N° </w:t>
      </w:r>
      <w:r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ab/>
      </w:r>
      <w:r>
        <w:rPr>
          <w:sz w:val="48"/>
          <w:szCs w:val="48"/>
        </w:rPr>
        <w:t>/2022</w:t>
      </w:r>
    </w:p>
    <w:p w14:paraId="1EDCD52B" w14:textId="77777777" w:rsidR="005E6557" w:rsidRDefault="005E6557" w:rsidP="005E6557">
      <w:pPr>
        <w:pStyle w:val="Recuodecorpodetexto"/>
        <w:tabs>
          <w:tab w:val="left" w:pos="1134"/>
        </w:tabs>
        <w:spacing w:line="240" w:lineRule="auto"/>
        <w:ind w:left="5928"/>
        <w:jc w:val="both"/>
        <w:rPr>
          <w:b/>
          <w:bCs/>
          <w:sz w:val="24"/>
          <w:szCs w:val="24"/>
        </w:rPr>
      </w:pPr>
    </w:p>
    <w:p w14:paraId="18EA90AA" w14:textId="631780A5" w:rsidR="005E6557" w:rsidRDefault="005E6557" w:rsidP="005E6557">
      <w:pPr>
        <w:ind w:left="4536"/>
        <w:jc w:val="both"/>
        <w:rPr>
          <w:b/>
          <w:i/>
          <w:iCs/>
          <w:sz w:val="24"/>
        </w:rPr>
      </w:pPr>
      <w:r>
        <w:rPr>
          <w:rFonts w:cs="Calibri"/>
          <w:b/>
          <w:i/>
        </w:rPr>
        <w:t>“</w:t>
      </w:r>
      <w:r>
        <w:rPr>
          <w:b/>
          <w:i/>
        </w:rPr>
        <w:t xml:space="preserve">Orçamento Público – Abertura de Crédito Adicional – Tipo Suplementar – por </w:t>
      </w:r>
      <w:r w:rsidR="004D082A">
        <w:rPr>
          <w:b/>
          <w:i/>
        </w:rPr>
        <w:t>anulação de dotação</w:t>
      </w:r>
      <w:r>
        <w:rPr>
          <w:b/>
          <w:i/>
        </w:rPr>
        <w:t>”.</w:t>
      </w:r>
    </w:p>
    <w:p w14:paraId="79BC8C84" w14:textId="77777777" w:rsidR="005E6557" w:rsidRDefault="005E6557" w:rsidP="005E6557">
      <w:pPr>
        <w:pStyle w:val="Recuodecorpodetexto"/>
        <w:tabs>
          <w:tab w:val="left" w:pos="1134"/>
        </w:tabs>
        <w:spacing w:line="240" w:lineRule="auto"/>
        <w:jc w:val="both"/>
        <w:rPr>
          <w:b/>
          <w:i/>
          <w:iCs/>
          <w:sz w:val="24"/>
        </w:rPr>
      </w:pPr>
    </w:p>
    <w:p w14:paraId="0F288ED5" w14:textId="1D98F76E" w:rsidR="005E6557" w:rsidRPr="00C01EC5" w:rsidRDefault="005E6557" w:rsidP="00C01EC5">
      <w:pPr>
        <w:pStyle w:val="Recuodecorpodetexto"/>
        <w:tabs>
          <w:tab w:val="left" w:pos="1134"/>
        </w:tabs>
        <w:spacing w:line="240" w:lineRule="auto"/>
        <w:jc w:val="both"/>
        <w:rPr>
          <w:rFonts w:ascii="Arial" w:hAnsi="Arial" w:cs="Arial"/>
          <w:i/>
          <w:iCs/>
          <w:sz w:val="24"/>
        </w:rPr>
      </w:pPr>
      <w:r>
        <w:rPr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>O Prefeito do Município de Carmo do Cajuru, Estado de Minas Gerais, no uso de suas atribuições legais, consoante disposto no inciso IV do art.6</w:t>
      </w:r>
      <w:r w:rsidR="004D082A">
        <w:rPr>
          <w:rFonts w:ascii="Arial" w:hAnsi="Arial" w:cs="Arial"/>
          <w:i/>
          <w:iCs/>
          <w:sz w:val="24"/>
        </w:rPr>
        <w:t>4</w:t>
      </w:r>
      <w:r>
        <w:rPr>
          <w:rFonts w:ascii="Arial" w:hAnsi="Arial" w:cs="Arial"/>
          <w:i/>
          <w:iCs/>
          <w:sz w:val="24"/>
        </w:rPr>
        <w:t xml:space="preserve"> da Lei Orgânica Municipal; tendo em vista a necessidade de ajuste do orçamento municipal, apresenta o seguinte Projeto de Lei:</w:t>
      </w:r>
    </w:p>
    <w:p w14:paraId="21FC36E1" w14:textId="77777777" w:rsidR="005E6557" w:rsidRDefault="005E6557" w:rsidP="005E6557">
      <w:pPr>
        <w:pStyle w:val="Recuodecorpodetexto"/>
        <w:tabs>
          <w:tab w:val="left" w:pos="1134"/>
        </w:tabs>
        <w:spacing w:line="240" w:lineRule="auto"/>
        <w:jc w:val="both"/>
        <w:rPr>
          <w:i/>
          <w:iCs/>
          <w:sz w:val="24"/>
        </w:rPr>
      </w:pPr>
    </w:p>
    <w:p w14:paraId="63D223BD" w14:textId="4637C782" w:rsidR="005E6557" w:rsidRDefault="005E6557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 xml:space="preserve">Art. 1º – </w:t>
      </w:r>
      <w:r>
        <w:rPr>
          <w:rFonts w:ascii="Verdana" w:hAnsi="Verdana" w:cs="Verdana"/>
          <w:bCs/>
          <w:sz w:val="24"/>
          <w:szCs w:val="24"/>
        </w:rPr>
        <w:t xml:space="preserve">O Município de Carmo do Cajuru, Estado de Minas Gerais, </w:t>
      </w:r>
      <w:r>
        <w:rPr>
          <w:rFonts w:ascii="Verdana" w:hAnsi="Verdana" w:cs="Verdana"/>
          <w:sz w:val="24"/>
          <w:szCs w:val="24"/>
        </w:rPr>
        <w:t xml:space="preserve">por seu Poder Executivo, fica autorizado a promover a abertura de crédito adicional, tipo suplementar, no importe de </w:t>
      </w:r>
      <w:r>
        <w:rPr>
          <w:rFonts w:ascii="Verdana" w:hAnsi="Verdana" w:cs="Verdana"/>
          <w:b/>
          <w:bCs/>
          <w:sz w:val="24"/>
          <w:szCs w:val="24"/>
        </w:rPr>
        <w:t xml:space="preserve">R$ </w:t>
      </w:r>
      <w:r w:rsidR="00C01EC5">
        <w:rPr>
          <w:rFonts w:ascii="Verdana" w:hAnsi="Verdana" w:cs="Verdana"/>
          <w:b/>
          <w:bCs/>
          <w:sz w:val="24"/>
          <w:szCs w:val="24"/>
        </w:rPr>
        <w:t>1.224.636,46</w:t>
      </w:r>
      <w:r>
        <w:rPr>
          <w:rFonts w:ascii="Verdana" w:hAnsi="Verdana" w:cs="Verdana"/>
          <w:b/>
          <w:bCs/>
          <w:sz w:val="24"/>
          <w:szCs w:val="24"/>
        </w:rPr>
        <w:t xml:space="preserve"> (</w:t>
      </w:r>
      <w:r w:rsidR="00C01EC5">
        <w:rPr>
          <w:rFonts w:ascii="Verdana" w:hAnsi="Verdana" w:cs="Verdana"/>
          <w:b/>
          <w:bCs/>
          <w:sz w:val="24"/>
          <w:szCs w:val="24"/>
        </w:rPr>
        <w:t>um milhão, duzentos e vinte e quatro mil, seiscentos e trinta e seis reais e quarenta e seis centavos</w:t>
      </w:r>
      <w:r>
        <w:rPr>
          <w:rFonts w:ascii="Verdana" w:hAnsi="Verdana" w:cs="Verdana"/>
          <w:b/>
          <w:bCs/>
          <w:sz w:val="24"/>
          <w:szCs w:val="24"/>
        </w:rPr>
        <w:t>)</w:t>
      </w:r>
      <w:r>
        <w:rPr>
          <w:rFonts w:ascii="Verdana" w:hAnsi="Verdana" w:cs="Verdana"/>
          <w:sz w:val="24"/>
          <w:szCs w:val="24"/>
        </w:rPr>
        <w:t>, nas seguintes dotações orçamentárias:</w:t>
      </w:r>
    </w:p>
    <w:p w14:paraId="64EDAA7B" w14:textId="77777777" w:rsidR="00FA4FE4" w:rsidRDefault="00FA4FE4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14:paraId="0FB1E6E0" w14:textId="77777777" w:rsidR="005E6557" w:rsidRDefault="005E6557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tbl>
      <w:tblPr>
        <w:tblW w:w="7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96"/>
        <w:gridCol w:w="956"/>
        <w:gridCol w:w="1824"/>
      </w:tblGrid>
      <w:tr w:rsidR="00C01EC5" w:rsidRPr="00BB6FA6" w14:paraId="2AC03C65" w14:textId="77777777" w:rsidTr="00C01EC5">
        <w:trPr>
          <w:trHeight w:val="3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0A9E" w14:textId="17A8E964" w:rsidR="00C01EC5" w:rsidRPr="00C01EC5" w:rsidRDefault="00C01EC5" w:rsidP="00C01EC5">
            <w:pPr>
              <w:suppressAutoHyphens w:val="0"/>
              <w:spacing w:after="0" w:line="240" w:lineRule="auto"/>
              <w:ind w:right="-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1E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Ref.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3EE5" w14:textId="393265CE" w:rsidR="00C01EC5" w:rsidRPr="00C01EC5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1E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Dotação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9575" w14:textId="593DE6F9" w:rsidR="00C01EC5" w:rsidRPr="00C01EC5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1E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812B" w14:textId="326C79E4" w:rsidR="00C01EC5" w:rsidRPr="00C01EC5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01E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Saldo</w:t>
            </w:r>
          </w:p>
        </w:tc>
      </w:tr>
      <w:tr w:rsidR="00C01EC5" w:rsidRPr="00BB6FA6" w14:paraId="55A8F8BD" w14:textId="77777777" w:rsidTr="00C01EC5">
        <w:trPr>
          <w:trHeight w:val="3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8ED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FA1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02.001.010.0004.0122.2000.2000.3319011000000000000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EC9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3AF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21.827,38</w:t>
            </w:r>
          </w:p>
        </w:tc>
      </w:tr>
      <w:tr w:rsidR="00C01EC5" w:rsidRPr="00BB6FA6" w14:paraId="42CA65C3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5C0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4B9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02.001.010.0004.0122.2000.2000.3319013000000000000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B70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694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5.057,57</w:t>
            </w:r>
          </w:p>
        </w:tc>
      </w:tr>
      <w:tr w:rsidR="00C01EC5" w:rsidRPr="00BB6FA6" w14:paraId="56344097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B57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947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02.001.010.0004.0122.2000.2000.3339046000000000000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0F4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F6D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1.134,00</w:t>
            </w:r>
          </w:p>
        </w:tc>
      </w:tr>
      <w:tr w:rsidR="00C01EC5" w:rsidRPr="00BB6FA6" w14:paraId="4253C3D1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BA6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90D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02.002.020.0004.0062.2000.2000.3319011000000000000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E51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E30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8.380,70</w:t>
            </w:r>
          </w:p>
        </w:tc>
      </w:tr>
      <w:tr w:rsidR="00C01EC5" w:rsidRPr="00BB6FA6" w14:paraId="0381AB53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035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90D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02.002.020.0004.0062.2000.2000.3319013000000000000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8F4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037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104,01</w:t>
            </w:r>
          </w:p>
        </w:tc>
      </w:tr>
      <w:tr w:rsidR="00C01EC5" w:rsidRPr="00BB6FA6" w14:paraId="20C379D0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406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B00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02.002.020.0004.0062.2000.2000.3339046000000000000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519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B53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623,60</w:t>
            </w:r>
          </w:p>
        </w:tc>
      </w:tr>
      <w:tr w:rsidR="00C01EC5" w:rsidRPr="00BB6FA6" w14:paraId="3616C5C6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E60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364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02.003.030.0004.0124.2000.2000.3319013000000000000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B07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024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538,10</w:t>
            </w:r>
          </w:p>
        </w:tc>
      </w:tr>
      <w:tr w:rsidR="00C01EC5" w:rsidRPr="00BB6FA6" w14:paraId="2EA947C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FE3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7FA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02.003.030.0004.0124.2000.2000.3339046000000000000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326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1ED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378,00</w:t>
            </w:r>
          </w:p>
        </w:tc>
      </w:tr>
      <w:tr w:rsidR="00C01EC5" w:rsidRPr="00BB6FA6" w14:paraId="7E10AC7E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E0A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6EE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02.010.100.0004.0122.2000.2000.3319011000000000000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969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DE2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3.405,67</w:t>
            </w:r>
          </w:p>
        </w:tc>
      </w:tr>
      <w:tr w:rsidR="00C01EC5" w:rsidRPr="00BB6FA6" w14:paraId="6A78309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5E9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108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02.010.100.0004.0122.2000.2000.3319013000000000000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172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99C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9.830,65</w:t>
            </w:r>
          </w:p>
        </w:tc>
      </w:tr>
      <w:tr w:rsidR="00C01EC5" w:rsidRPr="00BB6FA6" w14:paraId="4193212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69C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A4F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02.010.100.0004.0122.2000.2000.3319113000000000000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C33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53A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6.963,56</w:t>
            </w:r>
          </w:p>
        </w:tc>
      </w:tr>
      <w:tr w:rsidR="00C01EC5" w:rsidRPr="00BB6FA6" w14:paraId="701769C8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11C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46F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02.010.100.0004.0122.2000.2000.3339046000000000000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9B5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544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14.076,00</w:t>
            </w:r>
          </w:p>
        </w:tc>
      </w:tr>
      <w:tr w:rsidR="00C01EC5" w:rsidRPr="00BB6FA6" w14:paraId="13C4833D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01D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430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02.010.100.0004.0846.2004.2402.3339041000000000000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975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3BF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9.209,35</w:t>
            </w:r>
          </w:p>
        </w:tc>
      </w:tr>
      <w:tr w:rsidR="00C01EC5" w:rsidRPr="00BB6FA6" w14:paraId="7C39A74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8A3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054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02.010.102.0004.0122.2000.2000.3319004000000000000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F9C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2DB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5.566,23</w:t>
            </w:r>
          </w:p>
        </w:tc>
      </w:tr>
      <w:tr w:rsidR="00C01EC5" w:rsidRPr="00BB6FA6" w14:paraId="671950E6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B6D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6B2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02.010.102.0004.0122.2000.2000.3319013000000000000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026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882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1.700,84</w:t>
            </w:r>
          </w:p>
        </w:tc>
      </w:tr>
      <w:tr w:rsidR="00C01EC5" w:rsidRPr="00BB6FA6" w14:paraId="261F8650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6B8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3FE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02.010.102.0004.0122.2000.2000.3319016000000000000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6D6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EFF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943,26</w:t>
            </w:r>
          </w:p>
        </w:tc>
      </w:tr>
      <w:tr w:rsidR="00C01EC5" w:rsidRPr="00BB6FA6" w14:paraId="7A9E8B5D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6BA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AF2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02.010.102.0004.0122.2000.2000.3319113000000000000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0C1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088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267,85</w:t>
            </w:r>
          </w:p>
        </w:tc>
      </w:tr>
      <w:tr w:rsidR="00C01EC5" w:rsidRPr="00BB6FA6" w14:paraId="57DD0DAF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5FB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4C0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02.010.102.0004.0122.2000.2000.3339046000000000000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F8B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9CC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1.890,00</w:t>
            </w:r>
          </w:p>
        </w:tc>
      </w:tr>
      <w:tr w:rsidR="00C01EC5" w:rsidRPr="00BB6FA6" w14:paraId="730FE1F1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C8A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16A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02.020.200.0004.0123.2000.2000.3319011000000000000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9F9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96E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47.729,36</w:t>
            </w:r>
          </w:p>
        </w:tc>
      </w:tr>
      <w:tr w:rsidR="00C01EC5" w:rsidRPr="00BB6FA6" w14:paraId="53A1350B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E13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3BA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02.020.200.0004.0123.2000.2000.3319113000000000000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D64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FEA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4.731,59</w:t>
            </w:r>
          </w:p>
        </w:tc>
      </w:tr>
      <w:tr w:rsidR="00C01EC5" w:rsidRPr="00BB6FA6" w14:paraId="61897DF5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C1E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E19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02.020.200.0004.0123.2000.2000.3339008000000000000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BD5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3F4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261,96</w:t>
            </w:r>
          </w:p>
        </w:tc>
      </w:tr>
      <w:tr w:rsidR="00C01EC5" w:rsidRPr="00BB6FA6" w14:paraId="3AF07B16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0C0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25B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02.020.200.0004.0123.2000.2000.3339046000000000000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B2F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2B6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954,00</w:t>
            </w:r>
          </w:p>
        </w:tc>
      </w:tr>
      <w:tr w:rsidR="00C01EC5" w:rsidRPr="00BB6FA6" w14:paraId="61ABCE11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DA1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179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F7F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DD7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25F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33.614,35</w:t>
            </w:r>
          </w:p>
        </w:tc>
      </w:tr>
      <w:tr w:rsidR="00C01EC5" w:rsidRPr="00BB6FA6" w14:paraId="0CBEBE57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468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A50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88B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8A7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58.915,30</w:t>
            </w:r>
          </w:p>
        </w:tc>
      </w:tr>
      <w:tr w:rsidR="00C01EC5" w:rsidRPr="00BB6FA6" w14:paraId="04FD074B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D18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955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0E4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031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11.048,95</w:t>
            </w:r>
          </w:p>
        </w:tc>
      </w:tr>
      <w:tr w:rsidR="00C01EC5" w:rsidRPr="00BB6FA6" w14:paraId="4BE29AAB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6B9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35A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02.030.300.0012.0122.2000.2000.3319016000000000000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57B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9D9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10.376,35</w:t>
            </w:r>
          </w:p>
        </w:tc>
      </w:tr>
      <w:tr w:rsidR="00C01EC5" w:rsidRPr="00BB6FA6" w14:paraId="0AD2C6DD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678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F5A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877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CA9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366,03</w:t>
            </w:r>
          </w:p>
        </w:tc>
      </w:tr>
      <w:tr w:rsidR="00C01EC5" w:rsidRPr="00BB6FA6" w14:paraId="65D04605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C9E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7C0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EB3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872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360,00</w:t>
            </w:r>
          </w:p>
        </w:tc>
      </w:tr>
      <w:tr w:rsidR="00C01EC5" w:rsidRPr="00BB6FA6" w14:paraId="4A648BE7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14C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931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02.030.300.0012.0122.2000.2000.3339046000000000000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FAA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B0C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12.870,00</w:t>
            </w:r>
          </w:p>
        </w:tc>
      </w:tr>
      <w:tr w:rsidR="00C01EC5" w:rsidRPr="00BB6FA6" w14:paraId="31771EDC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F82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DFB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02.030.301.0012.0365.2000.2000.3339008000000000000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611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041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261,96</w:t>
            </w:r>
          </w:p>
        </w:tc>
      </w:tr>
      <w:tr w:rsidR="00C01EC5" w:rsidRPr="00BB6FA6" w14:paraId="769E55FF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B2A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0E4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02.030.301.0012.0365.2000.2000.3339046000000000000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AB6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AFF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2.700,00</w:t>
            </w:r>
          </w:p>
        </w:tc>
      </w:tr>
      <w:tr w:rsidR="00C01EC5" w:rsidRPr="00BB6FA6" w14:paraId="15F05933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16B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46B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02.030.303.0012.0361.2000.2000.3319004000000000000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CB5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C9E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104.472,31</w:t>
            </w:r>
          </w:p>
        </w:tc>
      </w:tr>
      <w:tr w:rsidR="00C01EC5" w:rsidRPr="00BB6FA6" w14:paraId="23F6CBA5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B3A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A58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02.030.303.0012.0361.2000.2000.3319013000000000000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EFE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8B1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28.781,60</w:t>
            </w:r>
          </w:p>
        </w:tc>
      </w:tr>
      <w:tr w:rsidR="00C01EC5" w:rsidRPr="00BB6FA6" w14:paraId="1983D066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4E0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7C7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02.030.303.0012.0361.2000.2000.3319016000000000000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24C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F47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1.136,41</w:t>
            </w:r>
          </w:p>
        </w:tc>
      </w:tr>
      <w:tr w:rsidR="00C01EC5" w:rsidRPr="00BB6FA6" w14:paraId="7F24F63C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8CC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AEB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02.030.303.0012.0361.2000.2000.3339008000000000000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896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595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327,45</w:t>
            </w:r>
          </w:p>
        </w:tc>
      </w:tr>
      <w:tr w:rsidR="00C01EC5" w:rsidRPr="00BB6FA6" w14:paraId="6B56F22C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578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C58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02.030.303.0012.0361.2000.2000.3339046000000000000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D74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3DE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15.804,00</w:t>
            </w:r>
          </w:p>
        </w:tc>
      </w:tr>
      <w:tr w:rsidR="00C01EC5" w:rsidRPr="00BB6FA6" w14:paraId="3FFE2E1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718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19E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02.030.303.0012.0361.2004.2404.3339036000000000000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40B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4E9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10.903,47</w:t>
            </w:r>
          </w:p>
        </w:tc>
      </w:tr>
      <w:tr w:rsidR="00C01EC5" w:rsidRPr="00BB6FA6" w14:paraId="45D04F3B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66F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3BE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02.030.304.0012.0367.2000.2000.3319011000000000000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871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6ED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27.055,61</w:t>
            </w:r>
          </w:p>
        </w:tc>
      </w:tr>
      <w:tr w:rsidR="00C01EC5" w:rsidRPr="00BB6FA6" w14:paraId="4625E089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6BB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364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02.030.304.0012.0367.2000.2000.3319016000000000000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E90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025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1.695,62</w:t>
            </w:r>
          </w:p>
        </w:tc>
      </w:tr>
      <w:tr w:rsidR="00C01EC5" w:rsidRPr="00BB6FA6" w14:paraId="225A4E48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C28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CDC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02.030.304.0012.0367.2000.2000.3319113000000000000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B30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B25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4.740,15</w:t>
            </w:r>
          </w:p>
        </w:tc>
      </w:tr>
      <w:tr w:rsidR="00C01EC5" w:rsidRPr="00BB6FA6" w14:paraId="41DBB75D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ED1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138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02.031.311.0012.0365.2000.2000.3319013000000000000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F40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365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2.724,71</w:t>
            </w:r>
          </w:p>
        </w:tc>
      </w:tr>
      <w:tr w:rsidR="00C01EC5" w:rsidRPr="00BB6FA6" w14:paraId="2100D93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410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860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02.031.311.0012.0365.2000.2000.3319113000000000000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6B3C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B47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983,67</w:t>
            </w:r>
          </w:p>
        </w:tc>
      </w:tr>
      <w:tr w:rsidR="00C01EC5" w:rsidRPr="00BB6FA6" w14:paraId="3A01637C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4F2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5C4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02.031.311.0012.0365.2000.2000.3339046000000000000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384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938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19.264,00</w:t>
            </w:r>
          </w:p>
        </w:tc>
      </w:tr>
      <w:tr w:rsidR="00C01EC5" w:rsidRPr="00BB6FA6" w14:paraId="003B587F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6F2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F71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02.031.312.0012.0365.2000.2000.3319004000000000000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6D8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7E9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12.940,44</w:t>
            </w:r>
          </w:p>
        </w:tc>
      </w:tr>
      <w:tr w:rsidR="00C01EC5" w:rsidRPr="00BB6FA6" w14:paraId="44CE6CD3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AF1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E77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02.031.312.0012.0365.2000.2000.3319013000000000000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B91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800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3.673,98</w:t>
            </w:r>
          </w:p>
        </w:tc>
      </w:tr>
      <w:tr w:rsidR="00C01EC5" w:rsidRPr="00BB6FA6" w14:paraId="7F85EA8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C42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DC6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02.031.313.0012.0361.2000.2000.3319016000000000000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BCF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E8E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1.663,48</w:t>
            </w:r>
          </w:p>
        </w:tc>
      </w:tr>
      <w:tr w:rsidR="00C01EC5" w:rsidRPr="00BB6FA6" w14:paraId="75AF5C25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9D4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85D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02.031.313.0012.0361.2000.2000.3339008000000000000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4E0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BC5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3.209,01</w:t>
            </w:r>
          </w:p>
        </w:tc>
      </w:tr>
      <w:tr w:rsidR="00C01EC5" w:rsidRPr="00BB6FA6" w14:paraId="7D58ED8C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E6C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83D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02.031.313.0012.0361.2000.2000.3339046000000000000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7CC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EA6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15.629,09</w:t>
            </w:r>
          </w:p>
        </w:tc>
      </w:tr>
      <w:tr w:rsidR="00C01EC5" w:rsidRPr="00BB6FA6" w14:paraId="0C041708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1C8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4CD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02.032.320.0013.0392.2000.2000.3319011000000000000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DB1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CF4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5.007,88</w:t>
            </w:r>
          </w:p>
        </w:tc>
      </w:tr>
      <w:tr w:rsidR="00C01EC5" w:rsidRPr="00BB6FA6" w14:paraId="4885A608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51A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E23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02.032.320.0013.0392.2000.2000.3319013000000000000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FF1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B88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1.026,75</w:t>
            </w:r>
          </w:p>
        </w:tc>
      </w:tr>
      <w:tr w:rsidR="00C01EC5" w:rsidRPr="00BB6FA6" w14:paraId="2F82B65C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4C5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3BE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02.032.320.0013.0392.2000.2000.3319113000000000000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64D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477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1.438,53</w:t>
            </w:r>
          </w:p>
        </w:tc>
      </w:tr>
      <w:tr w:rsidR="00C01EC5" w:rsidRPr="00BB6FA6" w14:paraId="1AD3961C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A81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247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02.032.320.0013.0392.2000.2000.3339008000000000000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C63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741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196,47</w:t>
            </w:r>
          </w:p>
        </w:tc>
      </w:tr>
      <w:tr w:rsidR="00C01EC5" w:rsidRPr="00BB6FA6" w14:paraId="6E20D5EE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7E6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DAC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02.032.320.0013.0392.2000.2000.3339046000000000000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032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B19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619,24</w:t>
            </w:r>
          </w:p>
        </w:tc>
      </w:tr>
      <w:tr w:rsidR="00C01EC5" w:rsidRPr="00BB6FA6" w14:paraId="37FFBC03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F0C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58D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02.034.340.0027.0812.2000.2000.3319011000000000000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B8A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7FB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2.272,77</w:t>
            </w:r>
          </w:p>
        </w:tc>
      </w:tr>
      <w:tr w:rsidR="00C01EC5" w:rsidRPr="00BB6FA6" w14:paraId="0B60701D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8BB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CAE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02.034.340.0027.0812.2000.2000.3319013000000000000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88F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F66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241,66</w:t>
            </w:r>
          </w:p>
        </w:tc>
      </w:tr>
      <w:tr w:rsidR="00C01EC5" w:rsidRPr="00BB6FA6" w14:paraId="185DCDA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BFD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2A2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02.040.400.0010.0122.2000.2000.3319011000000000000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7AA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DC2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5.037,13</w:t>
            </w:r>
          </w:p>
        </w:tc>
      </w:tr>
      <w:tr w:rsidR="00C01EC5" w:rsidRPr="00BB6FA6" w14:paraId="1589522B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B22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3FE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02.040.401.0010.0301.2000.2000.3319004000000000000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9AE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530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8.125,18</w:t>
            </w:r>
          </w:p>
        </w:tc>
      </w:tr>
      <w:tr w:rsidR="00C01EC5" w:rsidRPr="00BB6FA6" w14:paraId="7EB8E976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038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207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02.040.401.0010.0301.2000.2000.3319011000000000000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A8A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9BD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32.242,90</w:t>
            </w:r>
          </w:p>
        </w:tc>
      </w:tr>
      <w:tr w:rsidR="00C01EC5" w:rsidRPr="00BB6FA6" w14:paraId="1DAED9C7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4A0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D99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02.040.401.0010.0301.2000.2000.3319013000000000000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4B8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048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3.014,52</w:t>
            </w:r>
          </w:p>
        </w:tc>
      </w:tr>
      <w:tr w:rsidR="00C01EC5" w:rsidRPr="00BB6FA6" w14:paraId="4172BD08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660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35D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02.040.401.0010.0301.2000.2000.3319113000000000000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4E2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8CA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5.108,63</w:t>
            </w:r>
          </w:p>
        </w:tc>
      </w:tr>
      <w:tr w:rsidR="00C01EC5" w:rsidRPr="00BB6FA6" w14:paraId="57FD4AC4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B7F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6E2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AB8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7C8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58.815,67</w:t>
            </w:r>
          </w:p>
        </w:tc>
      </w:tr>
      <w:tr w:rsidR="00C01EC5" w:rsidRPr="00BB6FA6" w14:paraId="5766EB8B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277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713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915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35F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91.592,95</w:t>
            </w:r>
          </w:p>
        </w:tc>
      </w:tr>
      <w:tr w:rsidR="00C01EC5" w:rsidRPr="00BB6FA6" w14:paraId="6752E1EC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10C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A7F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8A5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BCB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7.635,67</w:t>
            </w:r>
          </w:p>
        </w:tc>
      </w:tr>
      <w:tr w:rsidR="00C01EC5" w:rsidRPr="00BB6FA6" w14:paraId="49A78A78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023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A58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636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F6B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2.554,11</w:t>
            </w:r>
          </w:p>
        </w:tc>
      </w:tr>
      <w:tr w:rsidR="00C01EC5" w:rsidRPr="00BB6FA6" w14:paraId="6C6E9BBE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FC1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1106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66F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6B4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1590001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EBA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982,35</w:t>
            </w:r>
          </w:p>
        </w:tc>
      </w:tr>
      <w:tr w:rsidR="00C01EC5" w:rsidRPr="00BB6FA6" w14:paraId="18F22677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B0B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936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929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485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24.984,00</w:t>
            </w:r>
          </w:p>
        </w:tc>
      </w:tr>
      <w:tr w:rsidR="00C01EC5" w:rsidRPr="00BB6FA6" w14:paraId="00C4C4BE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714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A18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02.040.402.0010.0302.2000.2000.3339046000000000000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192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1590001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C67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18.126,00</w:t>
            </w:r>
          </w:p>
        </w:tc>
      </w:tr>
      <w:tr w:rsidR="00C01EC5" w:rsidRPr="00BB6FA6" w14:paraId="4E4BF4FF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4EE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5E9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02.040.407.0010.0304.2000.2000.3319004000000000000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A89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284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7,86</w:t>
            </w:r>
          </w:p>
        </w:tc>
      </w:tr>
      <w:tr w:rsidR="00C01EC5" w:rsidRPr="00BB6FA6" w14:paraId="435DB830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C63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BF5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02.040.407.0010.0304.2000.2000.3319113000000000000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5AC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ACC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869,41</w:t>
            </w:r>
          </w:p>
        </w:tc>
      </w:tr>
      <w:tr w:rsidR="00C01EC5" w:rsidRPr="00BB6FA6" w14:paraId="6A31DEC1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F33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30E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02.040.407.0010.0304.2000.2000.3339008000000000000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856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A27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65,49</w:t>
            </w:r>
          </w:p>
        </w:tc>
      </w:tr>
      <w:tr w:rsidR="00C01EC5" w:rsidRPr="00BB6FA6" w14:paraId="76072820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8F5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044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02.040.407.0010.0304.2000.2000.3339046000000000000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AFD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1BF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1.134,00</w:t>
            </w:r>
          </w:p>
        </w:tc>
      </w:tr>
      <w:tr w:rsidR="00C01EC5" w:rsidRPr="00BB6FA6" w14:paraId="6013752B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397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EB4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02.040.407.0010.0305.2000.2000.3319013000000000000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28B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847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6.705,70</w:t>
            </w:r>
          </w:p>
        </w:tc>
      </w:tr>
      <w:tr w:rsidR="00C01EC5" w:rsidRPr="00BB6FA6" w14:paraId="4C2183DB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D09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B56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02.040.407.0010.0305.2000.2000.3339046000000000000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F38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1590003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284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3.780,00</w:t>
            </w:r>
          </w:p>
        </w:tc>
      </w:tr>
      <w:tr w:rsidR="00C01EC5" w:rsidRPr="00BB6FA6" w14:paraId="43032557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498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287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02.040.408.0010.0303.2000.2000.3319004000000000000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489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B2F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10.164,34</w:t>
            </w:r>
          </w:p>
        </w:tc>
      </w:tr>
      <w:tr w:rsidR="00C01EC5" w:rsidRPr="00BB6FA6" w14:paraId="19B12609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474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81D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02.040.408.0010.0303.2000.2000.3319011000000000000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37A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CC5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2.347,51</w:t>
            </w:r>
          </w:p>
        </w:tc>
      </w:tr>
      <w:tr w:rsidR="00C01EC5" w:rsidRPr="00BB6FA6" w14:paraId="7BAE4EE4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E77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4D1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02.040.408.0010.0303.2000.2000.3319113000000000000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A14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0F0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368,82</w:t>
            </w:r>
          </w:p>
        </w:tc>
      </w:tr>
      <w:tr w:rsidR="00C01EC5" w:rsidRPr="00BB6FA6" w14:paraId="771D3E59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686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2C4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02.050.500.0008.0122.2000.2000.3319004000000000000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6DD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BF7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7.831,50</w:t>
            </w:r>
          </w:p>
        </w:tc>
      </w:tr>
      <w:tr w:rsidR="00C01EC5" w:rsidRPr="00BB6FA6" w14:paraId="0E62744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E1C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7C7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02.050.500.0008.0122.2000.2000.3319013000000000000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ADA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AF6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3.160,48</w:t>
            </w:r>
          </w:p>
        </w:tc>
      </w:tr>
      <w:tr w:rsidR="00C01EC5" w:rsidRPr="00BB6FA6" w14:paraId="4575D38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FB3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7AD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02.050.500.0008.0122.2000.2000.3339046000000000000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C47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D88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2.268,00</w:t>
            </w:r>
          </w:p>
        </w:tc>
      </w:tr>
      <w:tr w:rsidR="00C01EC5" w:rsidRPr="00BB6FA6" w14:paraId="629B89E8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31D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133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02.050.501.0008.0182.2000.2000.3319011000000000000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FB3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746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1.019,48</w:t>
            </w:r>
          </w:p>
        </w:tc>
      </w:tr>
      <w:tr w:rsidR="00C01EC5" w:rsidRPr="00BB6FA6" w14:paraId="5800AEB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837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361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02.050.501.0008.0182.2000.2000.3319113000000000000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F3F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290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120,78</w:t>
            </w:r>
          </w:p>
        </w:tc>
      </w:tr>
      <w:tr w:rsidR="00C01EC5" w:rsidRPr="00BB6FA6" w14:paraId="59E30A79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0B9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303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02.050.501.0008.0182.2000.2000.3339046000000000000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923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43C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378,00</w:t>
            </w:r>
          </w:p>
        </w:tc>
      </w:tr>
      <w:tr w:rsidR="00C01EC5" w:rsidRPr="00BB6FA6" w14:paraId="513CA7E6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B45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A5DB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02.050.503.0008.0243.2000.2000.3319013000000000000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8F3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F70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1.110,60</w:t>
            </w:r>
          </w:p>
        </w:tc>
      </w:tr>
      <w:tr w:rsidR="00C01EC5" w:rsidRPr="00BB6FA6" w14:paraId="6DFB0B77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130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994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02.050.503.0008.0243.2000.2000.3319113000000000000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342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6CC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524,52</w:t>
            </w:r>
          </w:p>
        </w:tc>
      </w:tr>
      <w:tr w:rsidR="00C01EC5" w:rsidRPr="00BB6FA6" w14:paraId="2D8B9F5C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CEE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C1A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02.050.503.0008.0243.2000.2000.3339046000000000000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8EF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AE8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2.268,00</w:t>
            </w:r>
          </w:p>
        </w:tc>
      </w:tr>
      <w:tr w:rsidR="00C01EC5" w:rsidRPr="00BB6FA6" w14:paraId="18B655C4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461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C17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DB6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729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5.934,75</w:t>
            </w:r>
          </w:p>
        </w:tc>
      </w:tr>
      <w:tr w:rsidR="00C01EC5" w:rsidRPr="00BB6FA6" w14:paraId="1CDE554C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EF2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B3A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850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1290007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2AF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2.220,50</w:t>
            </w:r>
          </w:p>
        </w:tc>
      </w:tr>
      <w:tr w:rsidR="00C01EC5" w:rsidRPr="00BB6FA6" w14:paraId="64516C5C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F8F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B41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8AD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244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17.331,71</w:t>
            </w:r>
          </w:p>
        </w:tc>
      </w:tr>
      <w:tr w:rsidR="00C01EC5" w:rsidRPr="00BB6FA6" w14:paraId="131224D3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FFB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870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6A2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84D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2.775,73</w:t>
            </w:r>
          </w:p>
        </w:tc>
      </w:tr>
      <w:tr w:rsidR="00C01EC5" w:rsidRPr="00BB6FA6" w14:paraId="50688C81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7B2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8D5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551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BCE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2.326,93</w:t>
            </w:r>
          </w:p>
        </w:tc>
      </w:tr>
      <w:tr w:rsidR="00C01EC5" w:rsidRPr="00BB6FA6" w14:paraId="7A100D74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145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3C6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341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91A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196,47</w:t>
            </w:r>
          </w:p>
        </w:tc>
      </w:tr>
      <w:tr w:rsidR="00C01EC5" w:rsidRPr="00BB6FA6" w14:paraId="07185891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031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7A9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D84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44C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3.402,00</w:t>
            </w:r>
          </w:p>
        </w:tc>
      </w:tr>
      <w:tr w:rsidR="00C01EC5" w:rsidRPr="00BB6FA6" w14:paraId="62A7403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771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5A9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02.051.511.0008.0244.2000.2000.3339046000000000000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07C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1290007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54F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378,00</w:t>
            </w:r>
          </w:p>
        </w:tc>
      </w:tr>
      <w:tr w:rsidR="00C01EC5" w:rsidRPr="00BB6FA6" w14:paraId="73E8DD35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C94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E12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C93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A59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5.751,07</w:t>
            </w:r>
          </w:p>
        </w:tc>
      </w:tr>
      <w:tr w:rsidR="00C01EC5" w:rsidRPr="00BB6FA6" w14:paraId="725C3303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396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2E0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E92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4E2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1.281,60</w:t>
            </w:r>
          </w:p>
        </w:tc>
      </w:tr>
      <w:tr w:rsidR="00C01EC5" w:rsidRPr="00BB6FA6" w14:paraId="711B7AE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FC3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9DA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11C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1290002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9A6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2.591,34</w:t>
            </w:r>
          </w:p>
        </w:tc>
      </w:tr>
      <w:tr w:rsidR="00C01EC5" w:rsidRPr="00BB6FA6" w14:paraId="2D9A8644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50A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007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9B4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1F0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3.426,64</w:t>
            </w:r>
          </w:p>
        </w:tc>
      </w:tr>
      <w:tr w:rsidR="00C01EC5" w:rsidRPr="00BB6FA6" w14:paraId="08E4B714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9FD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E8D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911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2AB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945,00</w:t>
            </w:r>
          </w:p>
        </w:tc>
      </w:tr>
      <w:tr w:rsidR="00C01EC5" w:rsidRPr="00BB6FA6" w14:paraId="0DBBD1D8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32C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3B0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73B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1290002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2A2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130,98</w:t>
            </w:r>
          </w:p>
        </w:tc>
      </w:tr>
      <w:tr w:rsidR="00C01EC5" w:rsidRPr="00BB6FA6" w14:paraId="1CC59886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FD5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FE4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B34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A22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1.512,00</w:t>
            </w:r>
          </w:p>
        </w:tc>
      </w:tr>
      <w:tr w:rsidR="00C01EC5" w:rsidRPr="00BB6FA6" w14:paraId="03B569EC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04C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083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02.051.512.0008.0244.2000.2000.3339046000000000000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D98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1290002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15B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756,00</w:t>
            </w:r>
          </w:p>
        </w:tc>
      </w:tr>
      <w:tr w:rsidR="00C01EC5" w:rsidRPr="00BB6FA6" w14:paraId="361F6275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453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6D6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02.060.600.0004.0122.2000.2000.3319004000000000000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B56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526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7.409,73</w:t>
            </w:r>
          </w:p>
        </w:tc>
      </w:tr>
      <w:tr w:rsidR="00C01EC5" w:rsidRPr="00BB6FA6" w14:paraId="0824E70E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F3F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9C2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02.060.600.0004.0122.2000.2000.3319011000000000000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525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CA4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36.163,64</w:t>
            </w:r>
          </w:p>
        </w:tc>
      </w:tr>
      <w:tr w:rsidR="00C01EC5" w:rsidRPr="00BB6FA6" w14:paraId="79C397B2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AEB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B03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02.060.600.0004.0122.2000.2000.3319013000000000000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2DD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36D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7.819,01</w:t>
            </w:r>
          </w:p>
        </w:tc>
      </w:tr>
      <w:tr w:rsidR="00C01EC5" w:rsidRPr="00BB6FA6" w14:paraId="148AC876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789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BBC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02.060.600.0004.0122.2000.2000.3319113000000000000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9E5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D05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2.709,86</w:t>
            </w:r>
          </w:p>
        </w:tc>
      </w:tr>
      <w:tr w:rsidR="00C01EC5" w:rsidRPr="00BB6FA6" w14:paraId="47B02079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153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70E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02.060.600.0004.0122.2000.2000.3339008000000000000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9E1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613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196,47</w:t>
            </w:r>
          </w:p>
        </w:tc>
      </w:tr>
      <w:tr w:rsidR="00C01EC5" w:rsidRPr="00BB6FA6" w14:paraId="5341C7E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AE8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774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5273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02.062.620.0004.0695.2000.2000.3339046000000000000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E4B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A5C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36,00</w:t>
            </w:r>
          </w:p>
        </w:tc>
      </w:tr>
      <w:tr w:rsidR="00C01EC5" w:rsidRPr="00BB6FA6" w14:paraId="316E039E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492E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362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02.070.700.0004.0122.2000.2000.3319004000000000000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C10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3EB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47.565,36</w:t>
            </w:r>
          </w:p>
        </w:tc>
      </w:tr>
      <w:tr w:rsidR="00C01EC5" w:rsidRPr="00BB6FA6" w14:paraId="5ACDEACA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980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C69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02.070.700.0004.0122.2000.2000.3319011000000000000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7ED8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BF6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195.466,44</w:t>
            </w:r>
          </w:p>
        </w:tc>
      </w:tr>
      <w:tr w:rsidR="00C01EC5" w:rsidRPr="00BB6FA6" w14:paraId="4CAF26C0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3FA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64D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02.070.700.0004.0122.2000.2000.3319113000000000000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A73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3565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27.956,14</w:t>
            </w:r>
          </w:p>
        </w:tc>
      </w:tr>
      <w:tr w:rsidR="00C01EC5" w:rsidRPr="00BB6FA6" w14:paraId="3A889753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8364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85E6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02.070.700.0004.0122.2003.2300.3339036000000000000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71B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B04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1.356,46</w:t>
            </w:r>
          </w:p>
        </w:tc>
      </w:tr>
      <w:tr w:rsidR="00C01EC5" w:rsidRPr="00BB6FA6" w14:paraId="450A2BF9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0FB7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9AA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02.070.704.0017.0512.2004.2000.3319011000000000000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A55A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B90F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2.278,71</w:t>
            </w:r>
          </w:p>
        </w:tc>
      </w:tr>
      <w:tr w:rsidR="00C01EC5" w:rsidRPr="00BB6FA6" w14:paraId="231B518F" w14:textId="77777777" w:rsidTr="00C01EC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B9C9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350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02.070.704.0017.0512.2004.2000.3319113000000000000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162D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10B1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413,88</w:t>
            </w:r>
          </w:p>
        </w:tc>
      </w:tr>
      <w:tr w:rsidR="00C01EC5" w:rsidRPr="00BB6FA6" w14:paraId="7D1EC4E5" w14:textId="77777777" w:rsidTr="00C01EC5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AD12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86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02.070.704.0017.0512.2004.2000.3339008000000000000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06BC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010" w14:textId="77777777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6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65,49</w:t>
            </w:r>
          </w:p>
        </w:tc>
      </w:tr>
      <w:tr w:rsidR="00C01EC5" w:rsidRPr="00BB6FA6" w14:paraId="2D7B8D5C" w14:textId="77777777" w:rsidTr="005778F5">
        <w:trPr>
          <w:trHeight w:val="300"/>
        </w:trPr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99A5" w14:textId="2A22739D" w:rsidR="00C01EC5" w:rsidRPr="00BB6FA6" w:rsidRDefault="00C01EC5" w:rsidP="00C01EC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Total: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191F" w14:textId="1A9A8EFE" w:rsidR="00C01EC5" w:rsidRPr="00BB6FA6" w:rsidRDefault="00C01EC5" w:rsidP="00C01EC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1.224.636,46</w:t>
            </w:r>
          </w:p>
        </w:tc>
      </w:tr>
    </w:tbl>
    <w:p w14:paraId="788392C2" w14:textId="77777777" w:rsidR="005E6557" w:rsidRDefault="005E6557" w:rsidP="00FA4FE4">
      <w:pPr>
        <w:tabs>
          <w:tab w:val="left" w:pos="1134"/>
        </w:tabs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DD7A23E" w14:textId="77777777" w:rsidR="005E6557" w:rsidRDefault="005E6557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</w:p>
    <w:p w14:paraId="6AA21496" w14:textId="5296659C" w:rsidR="005E6557" w:rsidRPr="0026516C" w:rsidRDefault="005E6557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</w:rPr>
        <w:tab/>
        <w:t xml:space="preserve">Art. 2° - </w:t>
      </w:r>
      <w:r>
        <w:rPr>
          <w:rFonts w:ascii="Verdana" w:hAnsi="Verdana" w:cs="Verdana"/>
          <w:sz w:val="24"/>
          <w:szCs w:val="24"/>
        </w:rPr>
        <w:t xml:space="preserve">Como fonte de recursos para suportar a abertura autorizada no art. 1° desta lei, utilizar-se-á </w:t>
      </w:r>
      <w:r w:rsidR="00C01EC5">
        <w:rPr>
          <w:rFonts w:ascii="Verdana" w:hAnsi="Verdana" w:cs="Verdana"/>
          <w:sz w:val="24"/>
          <w:szCs w:val="24"/>
        </w:rPr>
        <w:t>da anulação parcial ou total d</w:t>
      </w:r>
      <w:r w:rsidR="00FA4FE4">
        <w:rPr>
          <w:rFonts w:ascii="Verdana" w:hAnsi="Verdana" w:cs="Verdana"/>
          <w:sz w:val="24"/>
          <w:szCs w:val="24"/>
        </w:rPr>
        <w:t>e</w:t>
      </w:r>
      <w:r w:rsidR="00C01EC5">
        <w:rPr>
          <w:rFonts w:ascii="Verdana" w:hAnsi="Verdana" w:cs="Verdana"/>
          <w:sz w:val="24"/>
          <w:szCs w:val="24"/>
        </w:rPr>
        <w:t xml:space="preserve"> dotações </w:t>
      </w:r>
      <w:r w:rsidR="00FA4FE4">
        <w:rPr>
          <w:rFonts w:ascii="Verdana" w:hAnsi="Verdana" w:cs="Verdana"/>
          <w:sz w:val="24"/>
          <w:szCs w:val="24"/>
        </w:rPr>
        <w:t>do Orçamento vigente com saldo disponível</w:t>
      </w:r>
      <w:r>
        <w:rPr>
          <w:rFonts w:ascii="Verdana" w:hAnsi="Verdana" w:cs="Verdana"/>
          <w:sz w:val="24"/>
          <w:szCs w:val="24"/>
        </w:rPr>
        <w:t xml:space="preserve">, </w:t>
      </w:r>
      <w:r w:rsidR="00FA4FE4">
        <w:rPr>
          <w:rFonts w:ascii="Verdana" w:hAnsi="Verdana" w:cs="Verdana"/>
          <w:sz w:val="24"/>
          <w:szCs w:val="24"/>
        </w:rPr>
        <w:t>até o</w:t>
      </w:r>
      <w:r>
        <w:rPr>
          <w:rFonts w:ascii="Verdana" w:hAnsi="Verdana" w:cs="Verdana"/>
          <w:sz w:val="24"/>
          <w:szCs w:val="24"/>
        </w:rPr>
        <w:t xml:space="preserve"> importe total de </w:t>
      </w:r>
      <w:r w:rsidR="00C01EC5">
        <w:rPr>
          <w:rFonts w:ascii="Verdana" w:hAnsi="Verdana" w:cs="Verdana"/>
          <w:b/>
          <w:bCs/>
          <w:sz w:val="24"/>
          <w:szCs w:val="24"/>
        </w:rPr>
        <w:t>R$ 1.224.636,46 (um milhão, duzentos e vinte e quatro mil, seiscentos e trinta e seis reais e quarenta e seis centavos)</w:t>
      </w:r>
      <w:r w:rsidR="0026516C">
        <w:rPr>
          <w:rFonts w:ascii="Verdana" w:hAnsi="Verdana" w:cs="Verdana"/>
          <w:sz w:val="24"/>
          <w:szCs w:val="24"/>
        </w:rPr>
        <w:t>, respeitadas as fontes de destinação de recursos passíveis de movimentação entre si.</w:t>
      </w:r>
    </w:p>
    <w:p w14:paraId="0EDDA795" w14:textId="77777777" w:rsidR="00C01EC5" w:rsidRDefault="00C01EC5" w:rsidP="005E6557">
      <w:pPr>
        <w:tabs>
          <w:tab w:val="left" w:pos="1134"/>
        </w:tabs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14:paraId="66FC9EEC" w14:textId="77777777" w:rsidR="005E6557" w:rsidRDefault="005E6557" w:rsidP="005E6557">
      <w:pPr>
        <w:tabs>
          <w:tab w:val="left" w:pos="1134"/>
        </w:tabs>
        <w:spacing w:after="0" w:line="240" w:lineRule="auto"/>
        <w:ind w:firstLine="1134"/>
        <w:jc w:val="both"/>
      </w:pPr>
    </w:p>
    <w:p w14:paraId="0469BB2D" w14:textId="77777777" w:rsidR="005E6557" w:rsidRDefault="005E6557" w:rsidP="005E6557">
      <w:pPr>
        <w:tabs>
          <w:tab w:val="left" w:pos="1134"/>
        </w:tabs>
        <w:spacing w:after="0" w:line="240" w:lineRule="auto"/>
        <w:ind w:firstLine="1134"/>
        <w:jc w:val="both"/>
        <w:rPr>
          <w:rFonts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Art. 3° - </w:t>
      </w:r>
      <w:r>
        <w:rPr>
          <w:rFonts w:ascii="Verdana" w:hAnsi="Verdana" w:cs="Verdana"/>
          <w:sz w:val="24"/>
          <w:szCs w:val="24"/>
        </w:rPr>
        <w:t xml:space="preserve">Esta lei entra em vigor na data de sua publicação. </w:t>
      </w:r>
    </w:p>
    <w:p w14:paraId="673E4EFD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  <w:ind w:left="709"/>
        <w:rPr>
          <w:szCs w:val="24"/>
        </w:rPr>
      </w:pPr>
    </w:p>
    <w:p w14:paraId="5C692F1A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</w:pPr>
      <w:r>
        <w:tab/>
      </w:r>
    </w:p>
    <w:p w14:paraId="4A40E790" w14:textId="1E4D4E4E" w:rsidR="005E6557" w:rsidRDefault="005E6557" w:rsidP="005E6557">
      <w:pPr>
        <w:pStyle w:val="Corpodetexto21"/>
        <w:tabs>
          <w:tab w:val="left" w:pos="1134"/>
        </w:tabs>
        <w:spacing w:line="240" w:lineRule="auto"/>
        <w:jc w:val="center"/>
      </w:pPr>
      <w:r>
        <w:t xml:space="preserve">Carmo do Cajuru, 19 de </w:t>
      </w:r>
      <w:r w:rsidR="00FA4FE4">
        <w:t>dezembro</w:t>
      </w:r>
      <w:r>
        <w:t xml:space="preserve"> de 2022.</w:t>
      </w:r>
    </w:p>
    <w:p w14:paraId="37006777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</w:pPr>
    </w:p>
    <w:p w14:paraId="258E0624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</w:pPr>
    </w:p>
    <w:p w14:paraId="548E589C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</w:pPr>
    </w:p>
    <w:p w14:paraId="73EA4816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  <w:jc w:val="center"/>
        <w:rPr>
          <w:i/>
        </w:rPr>
      </w:pPr>
      <w:r>
        <w:rPr>
          <w:b/>
        </w:rPr>
        <w:t>Edson de Souza Vilela</w:t>
      </w:r>
    </w:p>
    <w:p w14:paraId="7DDC7803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  <w:r>
        <w:rPr>
          <w:i/>
        </w:rPr>
        <w:t>Prefeito de Carmo do Cajuru</w:t>
      </w:r>
    </w:p>
    <w:p w14:paraId="0DF50D65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0D0F8A60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674CA62F" w14:textId="195F4FF9" w:rsidR="005E6557" w:rsidRDefault="005E6557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788BCA90" w14:textId="25E6DE9D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24F700E2" w14:textId="32E99B65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46FB3B7F" w14:textId="2F264DC1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6B81BE0D" w14:textId="6B64E9DD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196CA7EB" w14:textId="787293BF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5E9AFB20" w14:textId="3AA9303E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07AC8681" w14:textId="00B0BD63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175E2D20" w14:textId="12F5D3E9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7BCF41DC" w14:textId="591E7D8F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01C3B716" w14:textId="77777777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0703AAE8" w14:textId="77777777" w:rsidR="00542873" w:rsidRDefault="00542873" w:rsidP="005E6557">
      <w:pPr>
        <w:pStyle w:val="Corpodetexto21"/>
        <w:tabs>
          <w:tab w:val="left" w:pos="1134"/>
        </w:tabs>
        <w:spacing w:line="240" w:lineRule="auto"/>
        <w:jc w:val="center"/>
        <w:rPr>
          <w:rFonts w:ascii="Arial" w:hAnsi="Arial" w:cs="Arial"/>
          <w:szCs w:val="24"/>
        </w:rPr>
      </w:pPr>
    </w:p>
    <w:p w14:paraId="7CA88692" w14:textId="77777777" w:rsidR="005E6557" w:rsidRDefault="005E6557" w:rsidP="005E6557">
      <w:pPr>
        <w:pStyle w:val="Corpodetexto21"/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</w:p>
    <w:p w14:paraId="683F8187" w14:textId="77777777" w:rsidR="005E6557" w:rsidRPr="00C270B3" w:rsidRDefault="005E6557" w:rsidP="005E6557">
      <w:pPr>
        <w:pStyle w:val="Corpodetexto21"/>
        <w:tabs>
          <w:tab w:val="left" w:pos="1134"/>
        </w:tabs>
        <w:spacing w:line="240" w:lineRule="auto"/>
        <w:jc w:val="center"/>
      </w:pPr>
    </w:p>
    <w:p w14:paraId="675906DC" w14:textId="77777777" w:rsidR="005E6557" w:rsidRDefault="005E6557" w:rsidP="005E6557">
      <w:pPr>
        <w:pStyle w:val="Recuodecorpodetext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jc w:val="center"/>
        <w:rPr>
          <w:b/>
          <w:bCs/>
          <w:sz w:val="20"/>
        </w:rPr>
      </w:pPr>
      <w:r>
        <w:rPr>
          <w:b/>
          <w:sz w:val="32"/>
        </w:rPr>
        <w:lastRenderedPageBreak/>
        <w:t>MENSAGEM AO PROJETO DE LEI Nº ___/2022</w:t>
      </w:r>
    </w:p>
    <w:p w14:paraId="5D691890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23E022B5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68A03DC9" w14:textId="52FC903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360" w:lineRule="auto"/>
        <w:jc w:val="right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Cs/>
          <w:color w:val="auto"/>
        </w:rPr>
        <w:t xml:space="preserve">Carmo do Cajuru, 19 de </w:t>
      </w:r>
      <w:r w:rsidR="00FA4FE4">
        <w:rPr>
          <w:rFonts w:ascii="Verdana" w:hAnsi="Verdana" w:cs="Verdana"/>
          <w:bCs/>
          <w:color w:val="auto"/>
        </w:rPr>
        <w:t>dezembro</w:t>
      </w:r>
      <w:r>
        <w:rPr>
          <w:rFonts w:ascii="Verdana" w:hAnsi="Verdana" w:cs="Verdana"/>
          <w:bCs/>
          <w:color w:val="auto"/>
        </w:rPr>
        <w:t xml:space="preserve"> de 2022.</w:t>
      </w:r>
    </w:p>
    <w:p w14:paraId="666F4586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55CB0909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  <w:r>
        <w:rPr>
          <w:rFonts w:ascii="Verdana" w:hAnsi="Verdana" w:cs="Verdana"/>
          <w:b/>
          <w:bCs/>
          <w:color w:val="auto"/>
          <w:sz w:val="24"/>
          <w:szCs w:val="24"/>
        </w:rPr>
        <w:t>A Câmara Municipal de Vereadores</w:t>
      </w:r>
    </w:p>
    <w:p w14:paraId="69267290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</w:p>
    <w:p w14:paraId="0305E56B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</w:p>
    <w:p w14:paraId="143EEAF4" w14:textId="77777777" w:rsidR="005E6557" w:rsidRPr="00C270B3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ind w:firstLine="1134"/>
        <w:rPr>
          <w:rFonts w:ascii="Verdana" w:hAnsi="Verdana" w:cs="Verdana"/>
          <w:color w:val="auto"/>
          <w:sz w:val="24"/>
          <w:szCs w:val="24"/>
        </w:rPr>
      </w:pPr>
      <w:r w:rsidRPr="00C270B3">
        <w:rPr>
          <w:rFonts w:ascii="Verdana" w:hAnsi="Verdana" w:cs="Verdana"/>
          <w:color w:val="auto"/>
          <w:sz w:val="24"/>
          <w:szCs w:val="24"/>
        </w:rPr>
        <w:t>Senhor Presidente,</w:t>
      </w:r>
    </w:p>
    <w:p w14:paraId="4CC84525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ind w:firstLine="1134"/>
        <w:rPr>
          <w:rFonts w:ascii="Verdana" w:hAnsi="Verdana" w:cs="Verdana"/>
          <w:b/>
          <w:bCs/>
          <w:color w:val="auto"/>
          <w:sz w:val="24"/>
          <w:szCs w:val="24"/>
        </w:rPr>
      </w:pPr>
      <w:r w:rsidRPr="00C270B3">
        <w:rPr>
          <w:rFonts w:ascii="Verdana" w:hAnsi="Verdana" w:cs="Verdana"/>
          <w:color w:val="auto"/>
          <w:sz w:val="24"/>
          <w:szCs w:val="24"/>
        </w:rPr>
        <w:t>Senhores Vereadores,</w:t>
      </w:r>
    </w:p>
    <w:p w14:paraId="3A117741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</w:p>
    <w:p w14:paraId="4B18D826" w14:textId="77777777" w:rsidR="005E6557" w:rsidRDefault="005E6557" w:rsidP="005E655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Verdana" w:hAnsi="Verdana" w:cs="Verdana"/>
          <w:b/>
          <w:bCs/>
          <w:color w:val="auto"/>
          <w:sz w:val="24"/>
          <w:szCs w:val="24"/>
        </w:rPr>
      </w:pPr>
    </w:p>
    <w:p w14:paraId="1328F3FD" w14:textId="21324629" w:rsidR="005E6557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Encaminhamos para apreciação de Vossas Excelências o Projeto de Lei n° ___/202</w:t>
      </w:r>
      <w:r w:rsidR="0026516C">
        <w:rPr>
          <w:rFonts w:ascii="Verdana" w:hAnsi="Verdana" w:cs="Verdana"/>
        </w:rPr>
        <w:t>2</w:t>
      </w:r>
      <w:r>
        <w:rPr>
          <w:rFonts w:ascii="Verdana" w:hAnsi="Verdana" w:cs="Verdana"/>
        </w:rPr>
        <w:t xml:space="preserve">, que versa sobre a abertura de créditos adicionais, do tipo suplementar, por </w:t>
      </w:r>
      <w:r w:rsidR="0026516C">
        <w:rPr>
          <w:rFonts w:ascii="Verdana" w:hAnsi="Verdana" w:cs="Verdana"/>
        </w:rPr>
        <w:t>anulação de dotações</w:t>
      </w:r>
      <w:r>
        <w:rPr>
          <w:rFonts w:ascii="Verdana" w:hAnsi="Verdana" w:cs="Verdana"/>
        </w:rPr>
        <w:t xml:space="preserve">, ao Orçamento vigente no corrente exercício, uma vez que </w:t>
      </w:r>
      <w:r w:rsidR="0026516C">
        <w:rPr>
          <w:rFonts w:ascii="Verdana" w:hAnsi="Verdana" w:cs="Verdana"/>
        </w:rPr>
        <w:t>o fechamento da folha de dezembro</w:t>
      </w:r>
      <w:r w:rsidR="00E40217">
        <w:rPr>
          <w:rFonts w:ascii="Verdana" w:hAnsi="Verdana" w:cs="Verdana"/>
        </w:rPr>
        <w:t>, a última do ano,</w:t>
      </w:r>
      <w:r w:rsidR="0026516C">
        <w:rPr>
          <w:rFonts w:ascii="Verdana" w:hAnsi="Verdana" w:cs="Verdana"/>
        </w:rPr>
        <w:t xml:space="preserve"> exigirá um volume de suplementações além do inicialmente projetado, muito devido às mudanças de lotação de servidores</w:t>
      </w:r>
      <w:r w:rsidR="00E40217">
        <w:rPr>
          <w:rFonts w:ascii="Verdana" w:hAnsi="Verdana" w:cs="Verdana"/>
        </w:rPr>
        <w:t>,</w:t>
      </w:r>
      <w:r w:rsidR="0026516C">
        <w:rPr>
          <w:rFonts w:ascii="Verdana" w:hAnsi="Verdana" w:cs="Verdana"/>
        </w:rPr>
        <w:t xml:space="preserve"> nomeações que têm ocorrido </w:t>
      </w:r>
      <w:r w:rsidR="009E34E6">
        <w:rPr>
          <w:rFonts w:ascii="Verdana" w:hAnsi="Verdana" w:cs="Verdana"/>
        </w:rPr>
        <w:t xml:space="preserve">constantemente </w:t>
      </w:r>
      <w:r w:rsidR="0026516C">
        <w:rPr>
          <w:rFonts w:ascii="Verdana" w:hAnsi="Verdana" w:cs="Verdana"/>
        </w:rPr>
        <w:t>devido ao Concurso Público em andamento</w:t>
      </w:r>
      <w:r w:rsidR="00E40217">
        <w:rPr>
          <w:rFonts w:ascii="Verdana" w:hAnsi="Verdana" w:cs="Verdana"/>
        </w:rPr>
        <w:t>, crescimento vegetativo da folha de efetivos e revisões salariais ocorridas ao longo do ano</w:t>
      </w:r>
      <w:r w:rsidR="0026516C">
        <w:rPr>
          <w:rFonts w:ascii="Verdana" w:hAnsi="Verdana" w:cs="Verdana"/>
        </w:rPr>
        <w:t>.</w:t>
      </w:r>
    </w:p>
    <w:p w14:paraId="2524DDA5" w14:textId="77777777" w:rsidR="005E6557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</w:p>
    <w:p w14:paraId="1257C747" w14:textId="121A46F9" w:rsidR="005E6557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Em verdade, a Lei 4.320/1964 versa sobre a assunto e, em seu artigo 43, aborda as mais diversas possibilidades e meios para que o Orçamento Público seja devidamente adequado ao longo de sua execução, tendo em vista</w:t>
      </w:r>
      <w:r w:rsidR="0026516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que </w:t>
      </w:r>
      <w:r w:rsidR="0026516C">
        <w:rPr>
          <w:rFonts w:ascii="Verdana" w:hAnsi="Verdana" w:cs="Verdana"/>
        </w:rPr>
        <w:t>a situação orçamentária</w:t>
      </w:r>
      <w:r>
        <w:rPr>
          <w:rFonts w:ascii="Verdana" w:hAnsi="Verdana" w:cs="Verdana"/>
        </w:rPr>
        <w:t xml:space="preserve"> muda consistentemente desde a aprovação da LOA, no ano anterior. </w:t>
      </w:r>
      <w:r w:rsidR="009E34E6">
        <w:rPr>
          <w:rFonts w:ascii="Verdana" w:hAnsi="Verdana" w:cs="Verdana"/>
        </w:rPr>
        <w:t>Para isso, portanto, é necessária autorização legislativa. Destarte</w:t>
      </w:r>
      <w:r>
        <w:rPr>
          <w:rFonts w:ascii="Verdana" w:hAnsi="Verdana" w:cs="Verdana"/>
        </w:rPr>
        <w:t xml:space="preserve">, do ponto de vista legal, não há que falarmos em impedimento técnico para a apreciação e votação do presente projeto. Pelo o contrário, o meio adequado e apto a promover o </w:t>
      </w:r>
      <w:r w:rsidR="00E40217">
        <w:rPr>
          <w:rFonts w:ascii="Verdana" w:hAnsi="Verdana" w:cs="Verdana"/>
        </w:rPr>
        <w:t>ajuste</w:t>
      </w:r>
      <w:r>
        <w:rPr>
          <w:rFonts w:ascii="Verdana" w:hAnsi="Verdana" w:cs="Verdana"/>
        </w:rPr>
        <w:t xml:space="preserve"> orçamentário quando da apuração de </w:t>
      </w:r>
      <w:r w:rsidR="00E40217">
        <w:rPr>
          <w:rFonts w:ascii="Verdana" w:hAnsi="Verdana" w:cs="Verdana"/>
        </w:rPr>
        <w:t>diferenças de saldos</w:t>
      </w:r>
      <w:r>
        <w:rPr>
          <w:rFonts w:ascii="Verdana" w:hAnsi="Verdana" w:cs="Verdana"/>
        </w:rPr>
        <w:t>, é justamente esse.</w:t>
      </w:r>
    </w:p>
    <w:p w14:paraId="4C84BB72" w14:textId="77777777" w:rsidR="005E6557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</w:p>
    <w:p w14:paraId="47C1B21E" w14:textId="50EFB2A4" w:rsidR="009E34E6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Nesse projeto de lei, o Poder Executivo contempla exclusivamente adequações orçamentárias quanto a folha de pagamento do município, em todas as pastas, </w:t>
      </w:r>
      <w:r w:rsidR="0026516C">
        <w:rPr>
          <w:rFonts w:ascii="Verdana" w:hAnsi="Verdana" w:cs="Verdana"/>
        </w:rPr>
        <w:t xml:space="preserve">indicando todas as dotações que receberão o saldo que vier a ser aprovado por este Poder Legislativo. No entanto, é importante ressaltarmos que ainda são incertas </w:t>
      </w:r>
      <w:r w:rsidR="0026516C">
        <w:rPr>
          <w:rFonts w:ascii="Verdana" w:hAnsi="Verdana" w:cs="Verdana"/>
        </w:rPr>
        <w:lastRenderedPageBreak/>
        <w:t xml:space="preserve">as dotações nas quais contaremos com saldo disponível para anulação, razão pela qual não </w:t>
      </w:r>
      <w:r w:rsidR="00E40217">
        <w:rPr>
          <w:rFonts w:ascii="Verdana" w:hAnsi="Verdana" w:cs="Verdana"/>
        </w:rPr>
        <w:t xml:space="preserve">as </w:t>
      </w:r>
      <w:r w:rsidR="0026516C">
        <w:rPr>
          <w:rFonts w:ascii="Verdana" w:hAnsi="Verdana" w:cs="Verdana"/>
        </w:rPr>
        <w:t>estamos indicando.</w:t>
      </w:r>
    </w:p>
    <w:p w14:paraId="2B01A771" w14:textId="77777777" w:rsidR="009E34E6" w:rsidRDefault="009E34E6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</w:p>
    <w:p w14:paraId="0BC5D20C" w14:textId="6600D7C8" w:rsidR="00E40217" w:rsidRDefault="009E34E6" w:rsidP="00E40217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Tal ausência</w:t>
      </w:r>
      <w:r w:rsidR="00E40217">
        <w:rPr>
          <w:rFonts w:ascii="Verdana" w:hAnsi="Verdana" w:cs="Verdana"/>
        </w:rPr>
        <w:t xml:space="preserve"> de indicação</w:t>
      </w:r>
      <w:r>
        <w:rPr>
          <w:rFonts w:ascii="Verdana" w:hAnsi="Verdana" w:cs="Verdana"/>
        </w:rPr>
        <w:t>, entretanto, não é imprescindível e não obsta a aprovação do projeto de lei, tendo em vista que a mencionada Lei 4.320/64 obriga a indicação dos saldos autorizados de suplementação, o que está expresso neste projeto</w:t>
      </w:r>
      <w:r w:rsidR="00E40217">
        <w:rPr>
          <w:rFonts w:ascii="Verdana" w:hAnsi="Verdana" w:cs="Verdana"/>
        </w:rPr>
        <w:t>: R$ 1.224.636,46. Além disso, visando dar segurança aos nobres edis para aprovação do texto,</w:t>
      </w:r>
      <w:r w:rsidR="0026516C">
        <w:rPr>
          <w:rFonts w:ascii="Verdana" w:hAnsi="Verdana" w:cs="Verdana"/>
        </w:rPr>
        <w:t xml:space="preserve"> estamos deixando claro que tais anulações ocorrerão onde houver saldo disponível ao encerramento do exercício, respeitadas as fontes de destinação de recurso</w:t>
      </w:r>
      <w:r>
        <w:rPr>
          <w:rFonts w:ascii="Verdana" w:hAnsi="Verdana" w:cs="Verdana"/>
        </w:rPr>
        <w:t>s</w:t>
      </w:r>
      <w:r w:rsidR="00E40217">
        <w:rPr>
          <w:rFonts w:ascii="Verdana" w:hAnsi="Verdana" w:cs="Verdana"/>
        </w:rPr>
        <w:t xml:space="preserve"> passíveis de suplementação entre si</w:t>
      </w:r>
      <w:r w:rsidR="0026516C">
        <w:rPr>
          <w:rFonts w:ascii="Verdana" w:hAnsi="Verdana" w:cs="Verdana"/>
        </w:rPr>
        <w:t>.</w:t>
      </w:r>
      <w:r w:rsidR="00E40217">
        <w:rPr>
          <w:rFonts w:ascii="Verdana" w:hAnsi="Verdana" w:cs="Verdana"/>
        </w:rPr>
        <w:t xml:space="preserve"> </w:t>
      </w:r>
    </w:p>
    <w:p w14:paraId="7CAAE14F" w14:textId="77777777" w:rsidR="005E6557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</w:p>
    <w:p w14:paraId="42929314" w14:textId="0FC63916" w:rsidR="005E6557" w:rsidRPr="00F31007" w:rsidRDefault="005E6557" w:rsidP="005E6557">
      <w:pPr>
        <w:spacing w:after="0" w:line="360" w:lineRule="auto"/>
        <w:ind w:firstLine="113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Portanto, senhores Vereadores e senhora Vereadora, conto com o apoio de cada um para a aprovação do presente projeto, que será fundamental para </w:t>
      </w:r>
      <w:r w:rsidR="0026516C">
        <w:rPr>
          <w:rFonts w:ascii="Verdana" w:hAnsi="Verdana" w:cs="Verdana"/>
        </w:rPr>
        <w:t>o fechamento do</w:t>
      </w:r>
      <w:r>
        <w:rPr>
          <w:rFonts w:ascii="Verdana" w:hAnsi="Verdana" w:cs="Verdana"/>
        </w:rPr>
        <w:t xml:space="preserve"> exercício financeiro</w:t>
      </w:r>
      <w:r w:rsidR="0026516C">
        <w:rPr>
          <w:rFonts w:ascii="Verdana" w:hAnsi="Verdana" w:cs="Verdana"/>
        </w:rPr>
        <w:t xml:space="preserve"> com o devido pagamento da folha salarial, aí incluídas todas as verbas, cumprindo um compromisso com todos os servidores</w:t>
      </w:r>
      <w:r>
        <w:rPr>
          <w:rFonts w:ascii="Verdana" w:hAnsi="Verdana" w:cs="Verdana"/>
        </w:rPr>
        <w:t>.</w:t>
      </w:r>
    </w:p>
    <w:p w14:paraId="0C213804" w14:textId="77777777" w:rsidR="005E6557" w:rsidRDefault="005E6557" w:rsidP="005E6557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shd w:val="clear" w:color="auto" w:fill="FFFFFF"/>
        </w:rPr>
      </w:pPr>
    </w:p>
    <w:p w14:paraId="716EAB72" w14:textId="77777777" w:rsidR="005E6557" w:rsidRDefault="005E6557" w:rsidP="005E6557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shd w:val="clear" w:color="auto" w:fill="FFFFFF"/>
        </w:rPr>
      </w:pPr>
      <w:r>
        <w:rPr>
          <w:rFonts w:ascii="Verdana" w:hAnsi="Verdana" w:cs="Verdana"/>
          <w:shd w:val="clear" w:color="auto" w:fill="FFFFFF"/>
        </w:rPr>
        <w:t>Atenciosamente,</w:t>
      </w:r>
    </w:p>
    <w:p w14:paraId="3DB424E2" w14:textId="77777777" w:rsidR="005E6557" w:rsidRDefault="005E6557" w:rsidP="005E6557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shd w:val="clear" w:color="auto" w:fill="FFFFFF"/>
        </w:rPr>
      </w:pPr>
    </w:p>
    <w:p w14:paraId="42F7BE4E" w14:textId="77777777" w:rsidR="005E6557" w:rsidRDefault="005E6557" w:rsidP="005E6557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shd w:val="clear" w:color="auto" w:fill="FFFFFF"/>
        </w:rPr>
      </w:pPr>
    </w:p>
    <w:p w14:paraId="354C85C3" w14:textId="77777777" w:rsidR="005E6557" w:rsidRDefault="005E6557" w:rsidP="005E6557">
      <w:pPr>
        <w:tabs>
          <w:tab w:val="left" w:pos="567"/>
        </w:tabs>
        <w:spacing w:after="0" w:line="360" w:lineRule="auto"/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b/>
        </w:rPr>
        <w:t>Edson de Souza Vilela</w:t>
      </w:r>
    </w:p>
    <w:p w14:paraId="53B451FF" w14:textId="77777777" w:rsidR="005E6557" w:rsidRDefault="005E6557" w:rsidP="005E6557">
      <w:pPr>
        <w:spacing w:line="360" w:lineRule="auto"/>
        <w:contextualSpacing/>
        <w:jc w:val="center"/>
      </w:pPr>
      <w:r>
        <w:rPr>
          <w:rFonts w:ascii="Verdana" w:hAnsi="Verdana" w:cs="Verdana"/>
          <w:i/>
        </w:rPr>
        <w:t>Prefeito de Carmo do Cajuru</w:t>
      </w:r>
    </w:p>
    <w:p w14:paraId="08A42AB1" w14:textId="73D5DE52" w:rsidR="0023168F" w:rsidRPr="00182FFB" w:rsidRDefault="0023168F" w:rsidP="00182FFB"/>
    <w:sectPr w:rsidR="0023168F" w:rsidRPr="00182FFB" w:rsidSect="00567D28">
      <w:headerReference w:type="default" r:id="rId8"/>
      <w:footerReference w:type="default" r:id="rId9"/>
      <w:pgSz w:w="11906" w:h="16838"/>
      <w:pgMar w:top="1956" w:right="1134" w:bottom="1418" w:left="1134" w:header="680" w:footer="627" w:gutter="0"/>
      <w:pgNumType w:fmt="none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7C9C" w14:textId="77777777" w:rsidR="00BB6722" w:rsidRDefault="00BB6722">
      <w:pPr>
        <w:spacing w:after="0" w:line="240" w:lineRule="auto"/>
      </w:pPr>
      <w:r>
        <w:separator/>
      </w:r>
    </w:p>
  </w:endnote>
  <w:endnote w:type="continuationSeparator" w:id="0">
    <w:p w14:paraId="1DF764E3" w14:textId="77777777" w:rsidR="00BB6722" w:rsidRDefault="00BB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E72E" w14:textId="1A8903C7" w:rsidR="00125371" w:rsidRDefault="00125371">
    <w:pPr>
      <w:pStyle w:val="Rodap"/>
      <w:ind w:left="-567" w:righ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8556" w14:textId="77777777" w:rsidR="00BB6722" w:rsidRDefault="00BB6722">
      <w:pPr>
        <w:spacing w:after="0" w:line="240" w:lineRule="auto"/>
      </w:pPr>
      <w:r>
        <w:separator/>
      </w:r>
    </w:p>
  </w:footnote>
  <w:footnote w:type="continuationSeparator" w:id="0">
    <w:p w14:paraId="0F42400E" w14:textId="77777777" w:rsidR="00BB6722" w:rsidRDefault="00BB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585C" w14:textId="63B37897" w:rsidR="00125371" w:rsidRDefault="00542873">
    <w:pPr>
      <w:pStyle w:val="Cabealho"/>
      <w:rPr>
        <w:lang w:eastAsia="pt-BR"/>
      </w:rPr>
    </w:pPr>
    <w:r>
      <w:rPr>
        <w:lang w:eastAsia="pt-BR"/>
      </w:rPr>
      <w:t xml:space="preserve">   </w:t>
    </w:r>
  </w:p>
  <w:p w14:paraId="7726153D" w14:textId="0B09C3F1" w:rsidR="00542873" w:rsidRDefault="00542873">
    <w:pPr>
      <w:pStyle w:val="Cabealho"/>
      <w:rPr>
        <w:lang w:eastAsia="pt-BR"/>
      </w:rPr>
    </w:pPr>
  </w:p>
  <w:p w14:paraId="302C8D53" w14:textId="77777777" w:rsidR="00125371" w:rsidRDefault="00125371">
    <w:pPr>
      <w:pStyle w:val="Cabealho"/>
      <w:rPr>
        <w:lang w:eastAsia="pt-BR"/>
      </w:rPr>
    </w:pPr>
  </w:p>
  <w:p w14:paraId="683A8AC3" w14:textId="77777777" w:rsidR="00125371" w:rsidRDefault="00125371">
    <w:pPr>
      <w:pStyle w:val="Cabealho"/>
      <w:rPr>
        <w:lang w:eastAsia="pt-BR"/>
      </w:rPr>
    </w:pPr>
  </w:p>
  <w:p w14:paraId="28EA4970" w14:textId="77777777" w:rsidR="00125371" w:rsidRDefault="00125371">
    <w:pPr>
      <w:pStyle w:val="Cabealho"/>
      <w:rPr>
        <w:lang w:eastAsia="pt-BR"/>
      </w:rPr>
    </w:pPr>
  </w:p>
  <w:p w14:paraId="3F10050F" w14:textId="1446C669" w:rsidR="00125371" w:rsidRDefault="00125371">
    <w:pPr>
      <w:pStyle w:val="Cabealho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285288"/>
    <w:multiLevelType w:val="hybridMultilevel"/>
    <w:tmpl w:val="FB163150"/>
    <w:lvl w:ilvl="0" w:tplc="AACCEE14">
      <w:start w:val="1"/>
      <w:numFmt w:val="decimal"/>
      <w:pStyle w:val="Ttulo1"/>
      <w:lvlText w:val="%1."/>
      <w:lvlJc w:val="left"/>
      <w:pPr>
        <w:ind w:left="1494" w:hanging="360"/>
      </w:pPr>
      <w:rPr>
        <w:rFonts w:cs="Calibri" w:hint="default"/>
        <w:b w:val="0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10937466">
    <w:abstractNumId w:val="1"/>
  </w:num>
  <w:num w:numId="2" w16cid:durableId="165644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62"/>
    <w:rsid w:val="0000042E"/>
    <w:rsid w:val="00125371"/>
    <w:rsid w:val="00182FFB"/>
    <w:rsid w:val="00191C41"/>
    <w:rsid w:val="001924A1"/>
    <w:rsid w:val="001E1BEC"/>
    <w:rsid w:val="001E47D9"/>
    <w:rsid w:val="0023168F"/>
    <w:rsid w:val="0026516C"/>
    <w:rsid w:val="004D082A"/>
    <w:rsid w:val="00542873"/>
    <w:rsid w:val="00567D28"/>
    <w:rsid w:val="005E6557"/>
    <w:rsid w:val="00702001"/>
    <w:rsid w:val="00741762"/>
    <w:rsid w:val="009C6DE5"/>
    <w:rsid w:val="009E34E6"/>
    <w:rsid w:val="00AB0DC4"/>
    <w:rsid w:val="00B144DC"/>
    <w:rsid w:val="00B2608D"/>
    <w:rsid w:val="00BB6722"/>
    <w:rsid w:val="00BB6FA6"/>
    <w:rsid w:val="00C01EC5"/>
    <w:rsid w:val="00CA0871"/>
    <w:rsid w:val="00D7525A"/>
    <w:rsid w:val="00E40217"/>
    <w:rsid w:val="00EB5B2A"/>
    <w:rsid w:val="00EC1C82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51A06D"/>
  <w15:chartTrackingRefBased/>
  <w15:docId w15:val="{3B1EA437-9CA8-40D3-9FE2-37D96F64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5E6557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Ttulo10"/>
    <w:next w:val="Corpodetexto"/>
    <w:link w:val="Ttulo2Char"/>
    <w:qFormat/>
    <w:rsid w:val="005E6557"/>
    <w:pPr>
      <w:numPr>
        <w:ilvl w:val="1"/>
        <w:numId w:val="1"/>
      </w:numPr>
      <w:spacing w:before="200"/>
      <w:outlineLvl w:val="1"/>
    </w:pPr>
    <w:rPr>
      <w:rFonts w:cs="Mangal"/>
      <w:b/>
      <w:bCs/>
      <w:sz w:val="32"/>
      <w:szCs w:val="32"/>
    </w:rPr>
  </w:style>
  <w:style w:type="paragraph" w:styleId="Ttulo3">
    <w:name w:val="heading 3"/>
    <w:basedOn w:val="Ttulo10"/>
    <w:next w:val="Corpodetexto"/>
    <w:link w:val="Ttulo3Char"/>
    <w:qFormat/>
    <w:rsid w:val="005E6557"/>
    <w:pPr>
      <w:numPr>
        <w:ilvl w:val="2"/>
        <w:numId w:val="1"/>
      </w:numPr>
      <w:spacing w:before="140"/>
      <w:outlineLvl w:val="2"/>
    </w:pPr>
    <w:rPr>
      <w:rFonts w:cs="Mangal"/>
      <w:b/>
      <w:bCs/>
    </w:rPr>
  </w:style>
  <w:style w:type="paragraph" w:styleId="Ttulo7">
    <w:name w:val="heading 7"/>
    <w:basedOn w:val="Normal"/>
    <w:next w:val="Normal"/>
    <w:link w:val="Ttulo7Char"/>
    <w:qFormat/>
    <w:rsid w:val="005E6557"/>
    <w:pPr>
      <w:keepNext/>
      <w:numPr>
        <w:ilvl w:val="6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 w:cs="Verdana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TextodenotaderodapChar">
    <w:name w:val="Texto de nota de rodapé Char"/>
    <w:basedOn w:val="Fontepargpadro1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info1">
    <w:name w:val="info1"/>
    <w:basedOn w:val="Fontepargpadro1"/>
    <w:rPr>
      <w:color w:val="000000"/>
      <w:sz w:val="20"/>
      <w:szCs w:val="20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rtigo">
    <w:name w:val="Artigo"/>
    <w:basedOn w:val="Normal"/>
    <w:pPr>
      <w:spacing w:before="240" w:after="0" w:line="240" w:lineRule="auto"/>
      <w:ind w:firstLine="1134"/>
      <w:jc w:val="both"/>
    </w:pPr>
    <w:rPr>
      <w:rFonts w:ascii="Times New Roman" w:eastAsia="Times New Roman" w:hAnsi="Times New Roman"/>
      <w:b/>
      <w:sz w:val="26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7D2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D7525A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Tahoma" w:eastAsia="Tahoma" w:hAnsi="Tahoma" w:cs="Tahoma"/>
      <w:b/>
      <w:bCs/>
      <w:sz w:val="24"/>
      <w:szCs w:val="24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D7525A"/>
    <w:pPr>
      <w:widowControl w:val="0"/>
      <w:suppressAutoHyphens w:val="0"/>
      <w:autoSpaceDE w:val="0"/>
      <w:autoSpaceDN w:val="0"/>
      <w:spacing w:after="0" w:line="240" w:lineRule="auto"/>
      <w:ind w:left="112"/>
      <w:outlineLvl w:val="2"/>
    </w:pPr>
    <w:rPr>
      <w:rFonts w:ascii="Tahoma" w:eastAsia="Tahoma" w:hAnsi="Tahoma" w:cs="Tahoma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nhideWhenUsed/>
    <w:rsid w:val="005E65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E6557"/>
    <w:rPr>
      <w:rFonts w:ascii="Calibri" w:eastAsia="Calibri" w:hAnsi="Calibri"/>
      <w:sz w:val="22"/>
      <w:szCs w:val="22"/>
      <w:lang w:eastAsia="zh-CN"/>
    </w:rPr>
  </w:style>
  <w:style w:type="character" w:customStyle="1" w:styleId="Ttulo1Char">
    <w:name w:val="Título 1 Char"/>
    <w:basedOn w:val="Fontepargpadro"/>
    <w:link w:val="Ttulo1"/>
    <w:rsid w:val="005E6557"/>
    <w:rPr>
      <w:rFonts w:ascii="Cambria" w:eastAsia="Calibri" w:hAnsi="Cambria" w:cs="Cambria"/>
      <w:b/>
      <w:bCs/>
      <w:color w:val="365F91"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rsid w:val="005E6557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5E6557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Ttulo7Char">
    <w:name w:val="Título 7 Char"/>
    <w:basedOn w:val="Fontepargpadro"/>
    <w:link w:val="Ttulo7"/>
    <w:rsid w:val="005E6557"/>
    <w:rPr>
      <w:rFonts w:ascii="Verdana" w:hAnsi="Verdana" w:cs="Verdana"/>
      <w:b/>
      <w:sz w:val="40"/>
      <w:shd w:val="clear" w:color="auto" w:fill="E6E6E6"/>
      <w:lang w:eastAsia="zh-CN"/>
    </w:rPr>
  </w:style>
  <w:style w:type="character" w:customStyle="1" w:styleId="Corpodetexto2Char">
    <w:name w:val="Corpo de texto 2 Char"/>
    <w:rsid w:val="005E6557"/>
    <w:rPr>
      <w:rFonts w:ascii="Verdana" w:eastAsia="Times New Roman" w:hAnsi="Verdana" w:cs="Verdana"/>
      <w:sz w:val="24"/>
    </w:rPr>
  </w:style>
  <w:style w:type="paragraph" w:customStyle="1" w:styleId="Corpodetexto21">
    <w:name w:val="Corpo de texto 21"/>
    <w:basedOn w:val="Normal"/>
    <w:rsid w:val="005E6557"/>
    <w:pPr>
      <w:spacing w:after="0" w:line="360" w:lineRule="auto"/>
      <w:jc w:val="both"/>
    </w:pPr>
    <w:rPr>
      <w:rFonts w:ascii="Verdana" w:eastAsia="Times New Roman" w:hAnsi="Verdana" w:cs="Verdana"/>
      <w:sz w:val="24"/>
      <w:szCs w:val="20"/>
    </w:rPr>
  </w:style>
  <w:style w:type="paragraph" w:customStyle="1" w:styleId="Padro">
    <w:name w:val="Padrão"/>
    <w:rsid w:val="005E655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5E6557"/>
    <w:pPr>
      <w:suppressLineNumbers/>
    </w:pPr>
  </w:style>
  <w:style w:type="paragraph" w:customStyle="1" w:styleId="Ttulodetabela">
    <w:name w:val="Título de tabela"/>
    <w:basedOn w:val="Contedodatabela"/>
    <w:rsid w:val="005E6557"/>
    <w:pPr>
      <w:jc w:val="center"/>
    </w:pPr>
    <w:rPr>
      <w:b/>
      <w:bCs/>
    </w:rPr>
  </w:style>
  <w:style w:type="paragraph" w:customStyle="1" w:styleId="Citaes">
    <w:name w:val="Citações"/>
    <w:basedOn w:val="Normal"/>
    <w:rsid w:val="005E6557"/>
    <w:pPr>
      <w:spacing w:after="283"/>
      <w:ind w:left="567" w:right="567"/>
    </w:pPr>
  </w:style>
  <w:style w:type="paragraph" w:styleId="Ttulo">
    <w:name w:val="Title"/>
    <w:basedOn w:val="Ttulo10"/>
    <w:next w:val="Corpodetexto"/>
    <w:link w:val="TtuloChar"/>
    <w:qFormat/>
    <w:rsid w:val="005E6557"/>
    <w:pPr>
      <w:jc w:val="center"/>
    </w:pPr>
    <w:rPr>
      <w:rFonts w:cs="Mangal"/>
      <w:b/>
      <w:bCs/>
      <w:sz w:val="56"/>
      <w:szCs w:val="56"/>
    </w:rPr>
  </w:style>
  <w:style w:type="character" w:customStyle="1" w:styleId="TtuloChar">
    <w:name w:val="Título Char"/>
    <w:basedOn w:val="Fontepargpadro"/>
    <w:link w:val="Ttulo"/>
    <w:rsid w:val="005E6557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tulo">
    <w:name w:val="Subtitle"/>
    <w:basedOn w:val="Ttulo10"/>
    <w:next w:val="Corpodetexto"/>
    <w:link w:val="SubttuloChar"/>
    <w:qFormat/>
    <w:rsid w:val="005E6557"/>
    <w:pPr>
      <w:spacing w:before="60"/>
      <w:jc w:val="center"/>
    </w:pPr>
    <w:rPr>
      <w:rFonts w:cs="Mangal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5E6557"/>
    <w:rPr>
      <w:rFonts w:ascii="Liberation Sans" w:eastAsia="Microsoft YaHei" w:hAnsi="Liberation Sans" w:cs="Mangal"/>
      <w:sz w:val="36"/>
      <w:szCs w:val="36"/>
      <w:lang w:eastAsia="zh-CN"/>
    </w:rPr>
  </w:style>
  <w:style w:type="table" w:styleId="Tabelacomgrade">
    <w:name w:val="Table Grid"/>
    <w:basedOn w:val="Tabelanormal"/>
    <w:uiPriority w:val="39"/>
    <w:rsid w:val="00BB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B6FA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B6FA6"/>
    <w:rPr>
      <w:color w:val="954F72"/>
      <w:u w:val="single"/>
    </w:rPr>
  </w:style>
  <w:style w:type="paragraph" w:customStyle="1" w:styleId="msonormal0">
    <w:name w:val="msonormal"/>
    <w:basedOn w:val="Normal"/>
    <w:rsid w:val="00BB6F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B6F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BB6F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BB6F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BB6FA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BB6FA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BB6FA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BB6F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2772-7625-476D-ABDA-1E017BD8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cp:lastModifiedBy>Pedro Paulo Maciel Júnior</cp:lastModifiedBy>
  <cp:revision>2</cp:revision>
  <cp:lastPrinted>2021-06-21T20:06:00Z</cp:lastPrinted>
  <dcterms:created xsi:type="dcterms:W3CDTF">2022-12-19T18:46:00Z</dcterms:created>
  <dcterms:modified xsi:type="dcterms:W3CDTF">2022-12-19T18:46:00Z</dcterms:modified>
</cp:coreProperties>
</file>