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A5" w:rsidRPr="00652F28" w:rsidRDefault="003319A5" w:rsidP="00331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eastAsia="Calibri" w:cs="Times New Roman"/>
          <w:b/>
          <w:sz w:val="40"/>
          <w:szCs w:val="40"/>
        </w:rPr>
      </w:pPr>
      <w:r w:rsidRPr="00652F28">
        <w:rPr>
          <w:rFonts w:eastAsia="Calibri" w:cs="Times New Roman"/>
          <w:b/>
          <w:sz w:val="40"/>
          <w:szCs w:val="40"/>
        </w:rPr>
        <w:t>LEI Nº 2.6</w:t>
      </w:r>
      <w:r>
        <w:rPr>
          <w:rFonts w:eastAsia="Calibri" w:cs="Times New Roman"/>
          <w:b/>
          <w:sz w:val="40"/>
          <w:szCs w:val="40"/>
        </w:rPr>
        <w:t>91</w:t>
      </w:r>
      <w:r w:rsidRPr="00652F28">
        <w:rPr>
          <w:rFonts w:eastAsia="Calibri" w:cs="Times New Roman"/>
          <w:b/>
          <w:sz w:val="40"/>
          <w:szCs w:val="40"/>
        </w:rPr>
        <w:t>/2018</w:t>
      </w:r>
    </w:p>
    <w:p w:rsidR="00ED62AB" w:rsidRDefault="00ED62AB" w:rsidP="003319A5">
      <w:pPr>
        <w:pStyle w:val="Recuodecorpodetexto"/>
        <w:spacing w:line="360" w:lineRule="auto"/>
        <w:ind w:left="5400"/>
        <w:rPr>
          <w:sz w:val="20"/>
        </w:rPr>
      </w:pPr>
    </w:p>
    <w:p w:rsidR="00AD3D98" w:rsidRPr="003319A5" w:rsidRDefault="003319A5" w:rsidP="003319A5">
      <w:pPr>
        <w:ind w:left="5245"/>
        <w:rPr>
          <w:b/>
          <w:bCs/>
          <w:i/>
          <w:sz w:val="22"/>
        </w:rPr>
      </w:pPr>
      <w:r w:rsidRPr="003319A5">
        <w:rPr>
          <w:b/>
          <w:i/>
          <w:sz w:val="22"/>
        </w:rPr>
        <w:t>“</w:t>
      </w:r>
      <w:r w:rsidR="00AD3D98" w:rsidRPr="003319A5">
        <w:rPr>
          <w:b/>
          <w:i/>
          <w:sz w:val="22"/>
        </w:rPr>
        <w:t>Dispõe sobre prioridade de atendimento em estabelecimentos públicos e privados</w:t>
      </w:r>
      <w:r w:rsidRPr="003319A5">
        <w:rPr>
          <w:b/>
          <w:i/>
          <w:sz w:val="22"/>
        </w:rPr>
        <w:t>”</w:t>
      </w:r>
      <w:r w:rsidR="00AD3D98" w:rsidRPr="003319A5">
        <w:rPr>
          <w:b/>
          <w:bCs/>
          <w:i/>
          <w:sz w:val="22"/>
        </w:rPr>
        <w:t>.</w:t>
      </w:r>
    </w:p>
    <w:p w:rsidR="00ED62AB" w:rsidRDefault="00ED62AB" w:rsidP="003319A5">
      <w:pPr>
        <w:spacing w:line="360" w:lineRule="auto"/>
        <w:ind w:left="3969" w:hanging="3"/>
        <w:rPr>
          <w:sz w:val="20"/>
        </w:rPr>
      </w:pPr>
    </w:p>
    <w:p w:rsidR="003319A5" w:rsidRPr="00E857AD" w:rsidRDefault="003319A5" w:rsidP="003319A5">
      <w:pPr>
        <w:spacing w:line="360" w:lineRule="auto"/>
        <w:ind w:firstLine="851"/>
        <w:rPr>
          <w:rFonts w:eastAsia="Calibri" w:cs="Arial"/>
          <w:i/>
          <w:szCs w:val="24"/>
        </w:rPr>
      </w:pPr>
      <w:r w:rsidRPr="00E857AD">
        <w:rPr>
          <w:rFonts w:eastAsia="Calibri" w:cs="Arial"/>
          <w:i/>
          <w:szCs w:val="24"/>
        </w:rPr>
        <w:t>O Povo do Município de Carmo do Cajuru, por seus representantes na Câmara Municipal, aprovou e o Prefeito Municipal sanciona a seguinte lei:</w:t>
      </w:r>
    </w:p>
    <w:p w:rsidR="00D71024" w:rsidRPr="00E857AD" w:rsidRDefault="00D71024" w:rsidP="00E857AD">
      <w:pPr>
        <w:spacing w:line="276" w:lineRule="auto"/>
        <w:ind w:firstLine="708"/>
        <w:rPr>
          <w:szCs w:val="24"/>
        </w:rPr>
      </w:pPr>
    </w:p>
    <w:p w:rsidR="00270042" w:rsidRPr="00E857AD" w:rsidRDefault="00270042" w:rsidP="00E857AD">
      <w:pPr>
        <w:spacing w:line="360" w:lineRule="auto"/>
        <w:ind w:firstLine="851"/>
        <w:rPr>
          <w:b/>
          <w:szCs w:val="24"/>
        </w:rPr>
      </w:pPr>
      <w:r w:rsidRPr="00E857AD">
        <w:rPr>
          <w:b/>
          <w:szCs w:val="24"/>
        </w:rPr>
        <w:t xml:space="preserve">Art. 1°. </w:t>
      </w:r>
      <w:r w:rsidRPr="00E857AD">
        <w:rPr>
          <w:szCs w:val="24"/>
        </w:rPr>
        <w:t>Terão atendimento prioritário em todas as repartições públicas municipais e nos estabelecimentos bancários e comerciais, as pessoas idosas, as portadoras de deficiência física e mental, as gestantes, as pessoas portadoras do transtorno do espectro autista e acompanhantes, e as pessoas acompanhadas de crianças de colo.</w:t>
      </w:r>
    </w:p>
    <w:p w:rsidR="00270042" w:rsidRPr="00E857AD" w:rsidRDefault="00270042" w:rsidP="00E857AD">
      <w:pPr>
        <w:spacing w:line="276" w:lineRule="auto"/>
        <w:ind w:firstLine="709"/>
        <w:rPr>
          <w:b/>
          <w:szCs w:val="24"/>
        </w:rPr>
      </w:pPr>
    </w:p>
    <w:p w:rsidR="00270042" w:rsidRPr="00E857AD" w:rsidRDefault="00270042" w:rsidP="00E857AD">
      <w:pPr>
        <w:spacing w:line="360" w:lineRule="auto"/>
        <w:ind w:firstLine="851"/>
        <w:rPr>
          <w:szCs w:val="24"/>
        </w:rPr>
      </w:pPr>
      <w:r w:rsidRPr="00E857AD">
        <w:rPr>
          <w:b/>
          <w:szCs w:val="24"/>
        </w:rPr>
        <w:t xml:space="preserve">§ 1º. </w:t>
      </w:r>
      <w:r w:rsidRPr="00E857AD">
        <w:rPr>
          <w:szCs w:val="24"/>
        </w:rPr>
        <w:t>Entende-se por atendimento prioritário a não obrigatoriedade das pessoas, protegidas por esta Lei, a esperarem em filas.</w:t>
      </w:r>
    </w:p>
    <w:p w:rsidR="00270042" w:rsidRPr="00E857AD" w:rsidRDefault="00270042" w:rsidP="00E857AD">
      <w:pPr>
        <w:spacing w:line="276" w:lineRule="auto"/>
        <w:ind w:firstLine="851"/>
        <w:rPr>
          <w:szCs w:val="24"/>
        </w:rPr>
      </w:pPr>
    </w:p>
    <w:p w:rsidR="00270042" w:rsidRPr="00E857AD" w:rsidRDefault="00270042" w:rsidP="00E857AD">
      <w:pPr>
        <w:spacing w:line="360" w:lineRule="auto"/>
        <w:ind w:firstLine="851"/>
        <w:rPr>
          <w:szCs w:val="24"/>
        </w:rPr>
      </w:pPr>
      <w:r w:rsidRPr="00E857AD">
        <w:rPr>
          <w:b/>
          <w:szCs w:val="24"/>
        </w:rPr>
        <w:t xml:space="preserve">§ 2º. </w:t>
      </w:r>
      <w:r w:rsidRPr="00E857AD">
        <w:rPr>
          <w:szCs w:val="24"/>
        </w:rPr>
        <w:t>Entende-se por pessoa idosa aquela que atenda ao disposto no Estatuto do Idoso (Lei Federal nº 10.741, de 2003).</w:t>
      </w:r>
    </w:p>
    <w:p w:rsidR="00270042" w:rsidRPr="00E857AD" w:rsidRDefault="00270042" w:rsidP="003319A5">
      <w:pPr>
        <w:ind w:firstLine="851"/>
        <w:rPr>
          <w:szCs w:val="24"/>
        </w:rPr>
      </w:pPr>
    </w:p>
    <w:p w:rsidR="00270042" w:rsidRPr="00E857AD" w:rsidRDefault="00270042" w:rsidP="00E857AD">
      <w:pPr>
        <w:spacing w:line="360" w:lineRule="auto"/>
        <w:ind w:firstLine="851"/>
        <w:rPr>
          <w:szCs w:val="24"/>
        </w:rPr>
      </w:pPr>
      <w:r w:rsidRPr="00E857AD">
        <w:rPr>
          <w:b/>
          <w:szCs w:val="24"/>
        </w:rPr>
        <w:t xml:space="preserve">§ 3º. </w:t>
      </w:r>
      <w:r w:rsidRPr="00E857AD">
        <w:rPr>
          <w:szCs w:val="24"/>
        </w:rPr>
        <w:t>As deficiências físicas e mentais compreendidas pela presente Lei são as que atendam aos requisitos previstos na legislação federal específica.</w:t>
      </w:r>
    </w:p>
    <w:p w:rsidR="00270042" w:rsidRPr="00E857AD" w:rsidRDefault="00270042" w:rsidP="003319A5">
      <w:pPr>
        <w:ind w:firstLine="851"/>
        <w:rPr>
          <w:b/>
          <w:szCs w:val="24"/>
        </w:rPr>
      </w:pPr>
    </w:p>
    <w:p w:rsidR="00270042" w:rsidRPr="00E857AD" w:rsidRDefault="00270042" w:rsidP="00E857AD">
      <w:pPr>
        <w:spacing w:line="360" w:lineRule="auto"/>
        <w:ind w:firstLine="851"/>
        <w:rPr>
          <w:szCs w:val="24"/>
        </w:rPr>
      </w:pPr>
      <w:r w:rsidRPr="00E857AD">
        <w:rPr>
          <w:b/>
          <w:szCs w:val="24"/>
        </w:rPr>
        <w:t xml:space="preserve">§ 4º. </w:t>
      </w:r>
      <w:r w:rsidRPr="00E857AD">
        <w:rPr>
          <w:szCs w:val="24"/>
        </w:rPr>
        <w:t xml:space="preserve">Considera-se gestantes, para efeito desta Lei, aquelas pessoas que estejam em </w:t>
      </w:r>
      <w:r w:rsidRPr="00E857AD">
        <w:rPr>
          <w:color w:val="404040"/>
          <w:szCs w:val="24"/>
          <w:shd w:val="clear" w:color="auto" w:fill="FFFFFF"/>
        </w:rPr>
        <w:t>período clínico de gravidez</w:t>
      </w:r>
      <w:r w:rsidRPr="00E857AD">
        <w:rPr>
          <w:szCs w:val="24"/>
        </w:rPr>
        <w:t>.</w:t>
      </w:r>
    </w:p>
    <w:p w:rsidR="00270042" w:rsidRPr="00E857AD" w:rsidRDefault="00270042" w:rsidP="003319A5">
      <w:pPr>
        <w:ind w:firstLine="851"/>
        <w:rPr>
          <w:szCs w:val="24"/>
        </w:rPr>
      </w:pPr>
    </w:p>
    <w:p w:rsidR="00270042" w:rsidRPr="00E857AD" w:rsidRDefault="00270042" w:rsidP="00E857AD">
      <w:pPr>
        <w:spacing w:line="360" w:lineRule="auto"/>
        <w:ind w:firstLine="851"/>
        <w:rPr>
          <w:szCs w:val="24"/>
        </w:rPr>
      </w:pPr>
      <w:r w:rsidRPr="00E857AD">
        <w:rPr>
          <w:b/>
          <w:szCs w:val="24"/>
        </w:rPr>
        <w:lastRenderedPageBreak/>
        <w:t>§ 5º</w:t>
      </w:r>
      <w:r w:rsidRPr="00E857AD">
        <w:rPr>
          <w:szCs w:val="24"/>
        </w:rPr>
        <w:t>. Entende-se por pessoa portador do transtorno do espectro autista aquela que atenda ao disposto na Lei Federal nº 12.764, de 2012.</w:t>
      </w:r>
    </w:p>
    <w:p w:rsidR="00270042" w:rsidRPr="00E857AD" w:rsidRDefault="00270042" w:rsidP="001B1ACE">
      <w:pPr>
        <w:ind w:firstLine="709"/>
        <w:rPr>
          <w:szCs w:val="24"/>
        </w:rPr>
      </w:pPr>
    </w:p>
    <w:p w:rsidR="00270042" w:rsidRPr="00E857AD" w:rsidRDefault="00270042" w:rsidP="00E857AD">
      <w:pPr>
        <w:spacing w:line="360" w:lineRule="auto"/>
        <w:ind w:firstLine="851"/>
        <w:rPr>
          <w:szCs w:val="24"/>
        </w:rPr>
      </w:pPr>
      <w:r w:rsidRPr="00E857AD">
        <w:rPr>
          <w:b/>
          <w:szCs w:val="24"/>
        </w:rPr>
        <w:t>Art. 2°.</w:t>
      </w:r>
      <w:r w:rsidRPr="00E857AD">
        <w:rPr>
          <w:szCs w:val="24"/>
        </w:rPr>
        <w:t xml:space="preserve"> As repartições e os estabelecimentos citados no </w:t>
      </w:r>
      <w:r w:rsidRPr="00E857AD">
        <w:rPr>
          <w:i/>
          <w:szCs w:val="24"/>
        </w:rPr>
        <w:t>caput</w:t>
      </w:r>
      <w:r w:rsidRPr="00E857AD">
        <w:rPr>
          <w:szCs w:val="24"/>
        </w:rPr>
        <w:t xml:space="preserve"> do artigo anterior deverão afixar, em local visível, placas indicativas de orientação ao público.</w:t>
      </w:r>
    </w:p>
    <w:p w:rsidR="00270042" w:rsidRPr="00E857AD" w:rsidRDefault="00270042" w:rsidP="003319A5">
      <w:pPr>
        <w:ind w:firstLine="851"/>
        <w:rPr>
          <w:szCs w:val="24"/>
        </w:rPr>
      </w:pPr>
    </w:p>
    <w:p w:rsidR="00270042" w:rsidRPr="00E857AD" w:rsidRDefault="00270042" w:rsidP="00E857AD">
      <w:pPr>
        <w:spacing w:line="360" w:lineRule="auto"/>
        <w:ind w:firstLine="851"/>
        <w:rPr>
          <w:szCs w:val="24"/>
        </w:rPr>
      </w:pPr>
      <w:r w:rsidRPr="00E857AD">
        <w:rPr>
          <w:b/>
          <w:szCs w:val="24"/>
        </w:rPr>
        <w:t>Art. 3°.</w:t>
      </w:r>
      <w:r w:rsidRPr="00E857AD">
        <w:rPr>
          <w:szCs w:val="24"/>
        </w:rPr>
        <w:t xml:space="preserve"> O não cumprimento desta Lei acarretará as seguintes sanções:</w:t>
      </w:r>
      <w:r w:rsidRPr="00E857AD">
        <w:rPr>
          <w:szCs w:val="24"/>
        </w:rPr>
        <w:tab/>
      </w:r>
      <w:r w:rsidRPr="00E857AD">
        <w:rPr>
          <w:szCs w:val="24"/>
        </w:rPr>
        <w:tab/>
      </w:r>
      <w:r w:rsidRPr="00E857AD">
        <w:rPr>
          <w:szCs w:val="24"/>
        </w:rPr>
        <w:tab/>
      </w:r>
      <w:r w:rsidRPr="00E857AD">
        <w:rPr>
          <w:szCs w:val="24"/>
        </w:rPr>
        <w:tab/>
      </w:r>
    </w:p>
    <w:p w:rsidR="003319A5" w:rsidRPr="00E857AD" w:rsidRDefault="003319A5" w:rsidP="001B1ACE">
      <w:pPr>
        <w:ind w:firstLine="709"/>
        <w:rPr>
          <w:b/>
          <w:szCs w:val="24"/>
        </w:rPr>
      </w:pPr>
    </w:p>
    <w:p w:rsidR="00270042" w:rsidRPr="00E857AD" w:rsidRDefault="00270042" w:rsidP="003319A5">
      <w:pPr>
        <w:ind w:firstLine="993"/>
        <w:rPr>
          <w:szCs w:val="24"/>
        </w:rPr>
      </w:pPr>
      <w:r w:rsidRPr="00E857AD">
        <w:rPr>
          <w:b/>
          <w:szCs w:val="24"/>
        </w:rPr>
        <w:t>I -</w:t>
      </w:r>
      <w:r w:rsidRPr="00E857AD">
        <w:rPr>
          <w:szCs w:val="24"/>
        </w:rPr>
        <w:t xml:space="preserve"> multa de 05 (cinco) </w:t>
      </w:r>
      <w:r w:rsidRPr="00E857AD">
        <w:rPr>
          <w:rFonts w:cs="Arial"/>
          <w:szCs w:val="24"/>
        </w:rPr>
        <w:t>Unidade Fiscal do Município (UFM)</w:t>
      </w:r>
      <w:r w:rsidRPr="00E857AD">
        <w:rPr>
          <w:szCs w:val="24"/>
        </w:rPr>
        <w:t>;</w:t>
      </w:r>
    </w:p>
    <w:p w:rsidR="00270042" w:rsidRPr="00E857AD" w:rsidRDefault="00270042" w:rsidP="003319A5">
      <w:pPr>
        <w:ind w:firstLine="993"/>
        <w:rPr>
          <w:szCs w:val="24"/>
        </w:rPr>
      </w:pPr>
    </w:p>
    <w:p w:rsidR="00270042" w:rsidRPr="00E857AD" w:rsidRDefault="00270042" w:rsidP="00E857AD">
      <w:pPr>
        <w:spacing w:line="360" w:lineRule="auto"/>
        <w:ind w:firstLine="993"/>
        <w:rPr>
          <w:szCs w:val="24"/>
        </w:rPr>
      </w:pPr>
      <w:r w:rsidRPr="00E857AD">
        <w:rPr>
          <w:b/>
          <w:szCs w:val="24"/>
        </w:rPr>
        <w:t>II -</w:t>
      </w:r>
      <w:r w:rsidRPr="00E857AD">
        <w:rPr>
          <w:szCs w:val="24"/>
        </w:rPr>
        <w:t xml:space="preserve"> multa de 10 (dez) </w:t>
      </w:r>
      <w:r w:rsidRPr="00E857AD">
        <w:rPr>
          <w:rFonts w:cs="Arial"/>
          <w:szCs w:val="24"/>
        </w:rPr>
        <w:t>Unidade Fiscal do Município (UFM)</w:t>
      </w:r>
      <w:r w:rsidRPr="00E857AD">
        <w:rPr>
          <w:szCs w:val="24"/>
        </w:rPr>
        <w:t>; e suspensão das atividades por 5 (cinco) dias úteis, no caso de reincidência em período inferior a um ano;</w:t>
      </w:r>
    </w:p>
    <w:p w:rsidR="00270042" w:rsidRPr="00E857AD" w:rsidRDefault="00270042" w:rsidP="003319A5">
      <w:pPr>
        <w:ind w:firstLine="993"/>
        <w:rPr>
          <w:szCs w:val="24"/>
        </w:rPr>
      </w:pPr>
    </w:p>
    <w:p w:rsidR="00270042" w:rsidRPr="00E857AD" w:rsidRDefault="00270042" w:rsidP="00E857AD">
      <w:pPr>
        <w:spacing w:line="360" w:lineRule="auto"/>
        <w:ind w:firstLine="993"/>
        <w:rPr>
          <w:szCs w:val="24"/>
        </w:rPr>
      </w:pPr>
      <w:r w:rsidRPr="00E857AD">
        <w:rPr>
          <w:b/>
          <w:szCs w:val="24"/>
        </w:rPr>
        <w:t>III -</w:t>
      </w:r>
      <w:r w:rsidRPr="00E857AD">
        <w:rPr>
          <w:szCs w:val="24"/>
        </w:rPr>
        <w:t xml:space="preserve"> cancelamento do alvará de licença, no caso da segunda reincidência em período inferior a um ano.</w:t>
      </w:r>
    </w:p>
    <w:p w:rsidR="00270042" w:rsidRPr="00E857AD" w:rsidRDefault="00270042" w:rsidP="001B1ACE">
      <w:pPr>
        <w:ind w:firstLine="709"/>
        <w:rPr>
          <w:szCs w:val="24"/>
        </w:rPr>
      </w:pPr>
    </w:p>
    <w:p w:rsidR="00270042" w:rsidRPr="00E857AD" w:rsidRDefault="00270042" w:rsidP="00E857AD">
      <w:pPr>
        <w:spacing w:line="360" w:lineRule="auto"/>
        <w:ind w:firstLine="851"/>
        <w:rPr>
          <w:szCs w:val="24"/>
        </w:rPr>
      </w:pPr>
      <w:r w:rsidRPr="00E857AD">
        <w:rPr>
          <w:b/>
          <w:szCs w:val="24"/>
        </w:rPr>
        <w:t>Art. 4°.</w:t>
      </w:r>
      <w:r w:rsidRPr="00E857AD">
        <w:rPr>
          <w:szCs w:val="24"/>
        </w:rPr>
        <w:t xml:space="preserve"> Esta lei entra em vigor 90 (noventa) dias após sua publicação.</w:t>
      </w:r>
    </w:p>
    <w:p w:rsidR="00C30ADD" w:rsidRPr="00E857AD" w:rsidRDefault="00C30ADD" w:rsidP="00E857AD">
      <w:pPr>
        <w:tabs>
          <w:tab w:val="left" w:pos="0"/>
        </w:tabs>
        <w:spacing w:line="360" w:lineRule="auto"/>
        <w:rPr>
          <w:szCs w:val="24"/>
        </w:rPr>
      </w:pPr>
    </w:p>
    <w:p w:rsidR="00874A39" w:rsidRPr="00E857AD" w:rsidRDefault="00874A39" w:rsidP="00E857AD">
      <w:pPr>
        <w:tabs>
          <w:tab w:val="left" w:pos="0"/>
        </w:tabs>
        <w:spacing w:line="360" w:lineRule="auto"/>
        <w:jc w:val="center"/>
        <w:rPr>
          <w:szCs w:val="24"/>
        </w:rPr>
      </w:pPr>
      <w:r w:rsidRPr="00E857AD">
        <w:rPr>
          <w:szCs w:val="24"/>
        </w:rPr>
        <w:t>Carmo do Cajuru, 1</w:t>
      </w:r>
      <w:r w:rsidR="00E857AD" w:rsidRPr="00E857AD">
        <w:rPr>
          <w:szCs w:val="24"/>
        </w:rPr>
        <w:t>4</w:t>
      </w:r>
      <w:r w:rsidRPr="00E857AD">
        <w:rPr>
          <w:szCs w:val="24"/>
        </w:rPr>
        <w:t xml:space="preserve"> de dezembro de 2018.</w:t>
      </w:r>
    </w:p>
    <w:p w:rsidR="00874A39" w:rsidRPr="00E857AD" w:rsidRDefault="00874A39" w:rsidP="00822639">
      <w:pPr>
        <w:tabs>
          <w:tab w:val="left" w:pos="0"/>
        </w:tabs>
        <w:spacing w:line="360" w:lineRule="auto"/>
        <w:jc w:val="center"/>
        <w:rPr>
          <w:szCs w:val="24"/>
        </w:rPr>
      </w:pPr>
      <w:bookmarkStart w:id="0" w:name="_GoBack"/>
      <w:bookmarkEnd w:id="0"/>
    </w:p>
    <w:p w:rsidR="00F3769C" w:rsidRPr="00E857AD" w:rsidRDefault="00E857AD" w:rsidP="00E857AD">
      <w:pPr>
        <w:pStyle w:val="western"/>
        <w:spacing w:before="0" w:beforeAutospacing="0" w:after="0"/>
        <w:jc w:val="center"/>
        <w:rPr>
          <w:rFonts w:ascii="Verdana" w:hAnsi="Verdana"/>
          <w:b/>
        </w:rPr>
      </w:pPr>
      <w:r w:rsidRPr="00E857AD">
        <w:rPr>
          <w:rFonts w:ascii="Verdana" w:hAnsi="Verdana"/>
          <w:b/>
        </w:rPr>
        <w:t>Edson de Souza Vilela</w:t>
      </w:r>
    </w:p>
    <w:p w:rsidR="00E857AD" w:rsidRPr="00E857AD" w:rsidRDefault="00E857AD" w:rsidP="00E857AD">
      <w:pPr>
        <w:pStyle w:val="western"/>
        <w:spacing w:before="0" w:beforeAutospacing="0" w:after="0"/>
        <w:jc w:val="center"/>
        <w:rPr>
          <w:rFonts w:ascii="Verdana" w:hAnsi="Verdana"/>
        </w:rPr>
      </w:pPr>
      <w:r w:rsidRPr="00E857AD">
        <w:rPr>
          <w:rFonts w:ascii="Verdana" w:hAnsi="Verdana"/>
          <w:b/>
        </w:rPr>
        <w:t>Prefeito de Carmo do Cajuru</w:t>
      </w:r>
    </w:p>
    <w:sectPr w:rsidR="00E857AD" w:rsidRPr="00E857AD" w:rsidSect="00E1414E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1F4" w:rsidRDefault="000D51F4" w:rsidP="00724934">
      <w:r>
        <w:separator/>
      </w:r>
    </w:p>
  </w:endnote>
  <w:endnote w:type="continuationSeparator" w:id="1">
    <w:p w:rsidR="000D51F4" w:rsidRDefault="000D51F4" w:rsidP="0072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1F4" w:rsidRDefault="000D51F4" w:rsidP="00724934">
      <w:r>
        <w:separator/>
      </w:r>
    </w:p>
  </w:footnote>
  <w:footnote w:type="continuationSeparator" w:id="1">
    <w:p w:rsidR="000D51F4" w:rsidRDefault="000D51F4" w:rsidP="007249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724934"/>
    <w:rsid w:val="000523DA"/>
    <w:rsid w:val="000532AF"/>
    <w:rsid w:val="00091EBE"/>
    <w:rsid w:val="000D51F4"/>
    <w:rsid w:val="00127D56"/>
    <w:rsid w:val="00176AC5"/>
    <w:rsid w:val="00191DA1"/>
    <w:rsid w:val="001A45CB"/>
    <w:rsid w:val="001B1ACE"/>
    <w:rsid w:val="001C2421"/>
    <w:rsid w:val="001F6547"/>
    <w:rsid w:val="002041C1"/>
    <w:rsid w:val="00270042"/>
    <w:rsid w:val="0028056D"/>
    <w:rsid w:val="002A70F0"/>
    <w:rsid w:val="00303CCF"/>
    <w:rsid w:val="003319A5"/>
    <w:rsid w:val="00351DAA"/>
    <w:rsid w:val="003B76A6"/>
    <w:rsid w:val="004254C1"/>
    <w:rsid w:val="0048393A"/>
    <w:rsid w:val="004D75F6"/>
    <w:rsid w:val="004E0A88"/>
    <w:rsid w:val="00551360"/>
    <w:rsid w:val="0055427A"/>
    <w:rsid w:val="00571701"/>
    <w:rsid w:val="00592DF6"/>
    <w:rsid w:val="005B3D69"/>
    <w:rsid w:val="005C6580"/>
    <w:rsid w:val="00605B29"/>
    <w:rsid w:val="00610C3B"/>
    <w:rsid w:val="006153F4"/>
    <w:rsid w:val="006C4C86"/>
    <w:rsid w:val="00706460"/>
    <w:rsid w:val="00724934"/>
    <w:rsid w:val="00765D00"/>
    <w:rsid w:val="0078297B"/>
    <w:rsid w:val="00822639"/>
    <w:rsid w:val="00874A39"/>
    <w:rsid w:val="008A76F5"/>
    <w:rsid w:val="00950D20"/>
    <w:rsid w:val="00960972"/>
    <w:rsid w:val="00997706"/>
    <w:rsid w:val="009A5338"/>
    <w:rsid w:val="009B3B19"/>
    <w:rsid w:val="00A2213B"/>
    <w:rsid w:val="00A32533"/>
    <w:rsid w:val="00AA24DD"/>
    <w:rsid w:val="00AD3D98"/>
    <w:rsid w:val="00AF2A64"/>
    <w:rsid w:val="00B00821"/>
    <w:rsid w:val="00B13346"/>
    <w:rsid w:val="00B35B3D"/>
    <w:rsid w:val="00B80459"/>
    <w:rsid w:val="00BC59F0"/>
    <w:rsid w:val="00BD7074"/>
    <w:rsid w:val="00BF3FE2"/>
    <w:rsid w:val="00BF75FF"/>
    <w:rsid w:val="00C30ADD"/>
    <w:rsid w:val="00CA1D55"/>
    <w:rsid w:val="00CB3E0A"/>
    <w:rsid w:val="00D71024"/>
    <w:rsid w:val="00D75480"/>
    <w:rsid w:val="00D84EAE"/>
    <w:rsid w:val="00D951DA"/>
    <w:rsid w:val="00DF73B9"/>
    <w:rsid w:val="00E1414E"/>
    <w:rsid w:val="00E22494"/>
    <w:rsid w:val="00E519ED"/>
    <w:rsid w:val="00E56A3C"/>
    <w:rsid w:val="00E857AD"/>
    <w:rsid w:val="00EA4C08"/>
    <w:rsid w:val="00ED62AB"/>
    <w:rsid w:val="00F120DD"/>
    <w:rsid w:val="00F34E15"/>
    <w:rsid w:val="00F3769C"/>
    <w:rsid w:val="00F52F70"/>
    <w:rsid w:val="00FC2E43"/>
    <w:rsid w:val="00FC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60"/>
  </w:style>
  <w:style w:type="paragraph" w:styleId="Ttulo1">
    <w:name w:val="heading 1"/>
    <w:basedOn w:val="Normal"/>
    <w:next w:val="Normal"/>
    <w:link w:val="Ttulo1Char"/>
    <w:uiPriority w:val="9"/>
    <w:qFormat/>
    <w:rsid w:val="00782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D62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semiHidden/>
    <w:rsid w:val="00ED62AB"/>
    <w:rPr>
      <w:rFonts w:eastAsia="Times New Roman" w:cs="Times New Roman"/>
      <w:b/>
      <w:bCs/>
      <w:sz w:val="36"/>
      <w:szCs w:val="20"/>
      <w:shd w:val="clear" w:color="auto" w:fill="E0E0E0"/>
      <w:lang/>
    </w:rPr>
  </w:style>
  <w:style w:type="paragraph" w:styleId="Recuodecorpodetexto">
    <w:name w:val="Body Text Indent"/>
    <w:basedOn w:val="Normal"/>
    <w:link w:val="RecuodecorpodetextoChar"/>
    <w:semiHidden/>
    <w:unhideWhenUsed/>
    <w:rsid w:val="00ED62AB"/>
    <w:pPr>
      <w:ind w:left="5670"/>
    </w:pPr>
    <w:rPr>
      <w:rFonts w:eastAsia="Times New Roman" w:cs="Times New Roman"/>
      <w:b/>
      <w:bCs/>
      <w:szCs w:val="20"/>
      <w:lang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D62AB"/>
    <w:rPr>
      <w:rFonts w:eastAsia="Times New Roman" w:cs="Times New Roman"/>
      <w:b/>
      <w:bCs/>
      <w:szCs w:val="20"/>
      <w:lang/>
    </w:rPr>
  </w:style>
  <w:style w:type="paragraph" w:styleId="Recuodecorpodetexto2">
    <w:name w:val="Body Text Indent 2"/>
    <w:basedOn w:val="Normal"/>
    <w:link w:val="Recuodecorpodetexto2Char"/>
    <w:semiHidden/>
    <w:unhideWhenUsed/>
    <w:rsid w:val="00ED62AB"/>
    <w:pPr>
      <w:spacing w:line="360" w:lineRule="auto"/>
      <w:ind w:left="567" w:firstLine="709"/>
    </w:pPr>
    <w:rPr>
      <w:rFonts w:eastAsia="Times New Roman" w:cs="Times New Roman"/>
      <w:szCs w:val="20"/>
      <w:lang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D62AB"/>
    <w:rPr>
      <w:rFonts w:eastAsia="Times New Roman" w:cs="Times New Roman"/>
      <w:szCs w:val="20"/>
      <w:lang/>
    </w:rPr>
  </w:style>
  <w:style w:type="paragraph" w:customStyle="1" w:styleId="western">
    <w:name w:val="western"/>
    <w:basedOn w:val="Normal"/>
    <w:uiPriority w:val="99"/>
    <w:rsid w:val="00ED62A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rsid w:val="00ED62AB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2533"/>
    <w:pPr>
      <w:spacing w:after="12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2533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qFormat/>
    <w:rsid w:val="00BF3FE2"/>
    <w:pPr>
      <w:suppressAutoHyphens/>
      <w:jc w:val="left"/>
    </w:pPr>
    <w:rPr>
      <w:rFonts w:ascii="Calibri" w:eastAsia="Calibri" w:hAnsi="Calibri" w:cs="Calibri"/>
      <w:sz w:val="2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82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29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cuodecorpodetexto31">
    <w:name w:val="Recuo de corpo de texto 31"/>
    <w:basedOn w:val="Normal"/>
    <w:rsid w:val="0078297B"/>
    <w:pPr>
      <w:suppressAutoHyphens/>
      <w:ind w:firstLine="708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qFormat/>
    <w:rsid w:val="00D71024"/>
    <w:pPr>
      <w:widowControl w:val="0"/>
      <w:suppressAutoHyphens/>
      <w:jc w:val="left"/>
      <w:textAlignment w:val="baseline"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customStyle="1" w:styleId="texto1">
    <w:name w:val="texto1"/>
    <w:basedOn w:val="Normal"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</cp:lastModifiedBy>
  <cp:revision>2</cp:revision>
  <cp:lastPrinted>2018-12-14T17:13:00Z</cp:lastPrinted>
  <dcterms:created xsi:type="dcterms:W3CDTF">2018-12-14T17:14:00Z</dcterms:created>
  <dcterms:modified xsi:type="dcterms:W3CDTF">2018-12-14T17:14:00Z</dcterms:modified>
</cp:coreProperties>
</file>