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1365" w14:textId="1E3D4104" w:rsidR="00C2501E" w:rsidRPr="000963B6" w:rsidRDefault="00F21772" w:rsidP="00C2501E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="00C2501E" w:rsidRPr="00652F28">
        <w:rPr>
          <w:rFonts w:eastAsia="Calibri"/>
          <w:sz w:val="40"/>
          <w:szCs w:val="40"/>
        </w:rPr>
        <w:t xml:space="preserve">LEI Nº </w:t>
      </w:r>
      <w:r>
        <w:rPr>
          <w:rFonts w:eastAsia="Calibri"/>
          <w:sz w:val="40"/>
          <w:szCs w:val="40"/>
        </w:rPr>
        <w:t>____</w:t>
      </w:r>
      <w:r w:rsidR="00C2501E" w:rsidRPr="00652F28">
        <w:rPr>
          <w:rFonts w:eastAsia="Calibri"/>
          <w:sz w:val="40"/>
          <w:szCs w:val="40"/>
        </w:rPr>
        <w:t>/20</w:t>
      </w:r>
      <w:r>
        <w:rPr>
          <w:rFonts w:eastAsia="Calibri"/>
          <w:sz w:val="40"/>
          <w:szCs w:val="40"/>
        </w:rPr>
        <w:t>2</w:t>
      </w:r>
      <w:r w:rsidR="00AA7D93">
        <w:rPr>
          <w:rFonts w:eastAsia="Calibri"/>
          <w:sz w:val="40"/>
          <w:szCs w:val="40"/>
        </w:rPr>
        <w:t>2</w:t>
      </w:r>
    </w:p>
    <w:p w14:paraId="3DDECBEE" w14:textId="77777777" w:rsidR="00ED62AB" w:rsidRPr="00C2501E" w:rsidRDefault="00ED62AB" w:rsidP="00C2501E">
      <w:pPr>
        <w:pStyle w:val="Recuodecorpodetexto"/>
        <w:spacing w:line="360" w:lineRule="auto"/>
        <w:ind w:left="5400"/>
        <w:rPr>
          <w:szCs w:val="24"/>
        </w:rPr>
      </w:pPr>
    </w:p>
    <w:p w14:paraId="31A44F19" w14:textId="10FE2EEC" w:rsidR="00ED62AB" w:rsidRDefault="00C2501E" w:rsidP="00B83C2B">
      <w:pPr>
        <w:ind w:left="4820"/>
        <w:rPr>
          <w:rFonts w:cs="Arial"/>
          <w:b/>
          <w:bCs/>
          <w:i/>
          <w:iCs/>
          <w:sz w:val="20"/>
          <w:szCs w:val="20"/>
        </w:rPr>
      </w:pPr>
      <w:r w:rsidRPr="00B83C2B">
        <w:rPr>
          <w:rFonts w:cs="Arial"/>
          <w:b/>
          <w:bCs/>
          <w:i/>
          <w:iCs/>
          <w:sz w:val="20"/>
          <w:szCs w:val="20"/>
        </w:rPr>
        <w:t>“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Institui o novo regime de </w:t>
      </w:r>
      <w:r w:rsidR="00384B4F">
        <w:rPr>
          <w:rFonts w:cs="Arial"/>
          <w:b/>
          <w:bCs/>
          <w:i/>
          <w:iCs/>
          <w:sz w:val="20"/>
          <w:szCs w:val="20"/>
        </w:rPr>
        <w:t>A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uxílio </w:t>
      </w:r>
      <w:r w:rsidR="00384B4F">
        <w:rPr>
          <w:rFonts w:cs="Arial"/>
          <w:b/>
          <w:bCs/>
          <w:i/>
          <w:iCs/>
          <w:sz w:val="20"/>
          <w:szCs w:val="20"/>
        </w:rPr>
        <w:t>I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ndenizatório de </w:t>
      </w:r>
      <w:r w:rsidR="00384B4F">
        <w:rPr>
          <w:rFonts w:cs="Arial"/>
          <w:b/>
          <w:bCs/>
          <w:i/>
          <w:iCs/>
          <w:sz w:val="20"/>
          <w:szCs w:val="20"/>
        </w:rPr>
        <w:t>A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>limentação aos servidores municipais em efetivo exercício e dá outras providências</w:t>
      </w:r>
      <w:r w:rsidRPr="00B83C2B">
        <w:rPr>
          <w:rFonts w:cs="Arial"/>
          <w:b/>
          <w:bCs/>
          <w:i/>
          <w:iCs/>
          <w:sz w:val="20"/>
          <w:szCs w:val="20"/>
        </w:rPr>
        <w:t>”</w:t>
      </w:r>
      <w:r w:rsidR="00133284" w:rsidRPr="00B83C2B">
        <w:rPr>
          <w:rFonts w:cs="Arial"/>
          <w:b/>
          <w:bCs/>
          <w:i/>
          <w:iCs/>
          <w:sz w:val="20"/>
          <w:szCs w:val="20"/>
        </w:rPr>
        <w:t>.</w:t>
      </w:r>
    </w:p>
    <w:p w14:paraId="3B2C9DB8" w14:textId="77777777" w:rsidR="00B83C2B" w:rsidRPr="00B83C2B" w:rsidRDefault="00B83C2B" w:rsidP="00B83C2B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1DEEC77F" w14:textId="77777777" w:rsidR="00D71024" w:rsidRDefault="00D71024" w:rsidP="00C2501E">
      <w:pPr>
        <w:ind w:firstLine="851"/>
        <w:rPr>
          <w:sz w:val="22"/>
        </w:rPr>
      </w:pPr>
    </w:p>
    <w:p w14:paraId="449171B3" w14:textId="65108E0D" w:rsidR="00F21772" w:rsidRDefault="00F21772" w:rsidP="00F21772">
      <w:pPr>
        <w:pStyle w:val="Recuodecorpodetexto"/>
        <w:tabs>
          <w:tab w:val="left" w:pos="1134"/>
        </w:tabs>
        <w:ind w:left="0"/>
        <w:rPr>
          <w:rFonts w:cs="Arial"/>
          <w:b w:val="0"/>
          <w:bCs w:val="0"/>
          <w:i/>
          <w:iCs/>
          <w:szCs w:val="24"/>
        </w:rPr>
      </w:pPr>
      <w:r>
        <w:rPr>
          <w:rFonts w:ascii="Arial" w:hAnsi="Arial" w:cs="Arial"/>
          <w:i/>
          <w:iCs/>
        </w:rPr>
        <w:tab/>
      </w:r>
      <w:r w:rsidRPr="00B83C2B">
        <w:rPr>
          <w:rFonts w:cs="Arial"/>
          <w:b w:val="0"/>
          <w:bCs w:val="0"/>
          <w:i/>
          <w:iCs/>
          <w:szCs w:val="24"/>
        </w:rPr>
        <w:t>O Prefeito do Município de Carmo do Cajuru, Estado de Minas Gerais, no uso de suas atribuições legais, consoante disposto no inciso IV do art.</w:t>
      </w:r>
      <w:r w:rsidR="00AA7D93">
        <w:rPr>
          <w:rFonts w:cs="Arial"/>
          <w:b w:val="0"/>
          <w:bCs w:val="0"/>
          <w:i/>
          <w:iCs/>
          <w:szCs w:val="24"/>
        </w:rPr>
        <w:t xml:space="preserve"> </w:t>
      </w:r>
      <w:r w:rsidRPr="00B83C2B">
        <w:rPr>
          <w:rFonts w:cs="Arial"/>
          <w:b w:val="0"/>
          <w:bCs w:val="0"/>
          <w:i/>
          <w:iCs/>
          <w:szCs w:val="24"/>
        </w:rPr>
        <w:t>6</w:t>
      </w:r>
      <w:r w:rsidR="00AA7D93">
        <w:rPr>
          <w:rFonts w:cs="Arial"/>
          <w:b w:val="0"/>
          <w:bCs w:val="0"/>
          <w:i/>
          <w:iCs/>
          <w:szCs w:val="24"/>
        </w:rPr>
        <w:t>4</w:t>
      </w:r>
      <w:r w:rsidRPr="00B83C2B">
        <w:rPr>
          <w:rFonts w:cs="Arial"/>
          <w:b w:val="0"/>
          <w:bCs w:val="0"/>
          <w:i/>
          <w:iCs/>
          <w:szCs w:val="24"/>
        </w:rPr>
        <w:t xml:space="preserve"> da Lei Orgânica Municipal, apresenta o seguinte Projeto de Lei:</w:t>
      </w:r>
    </w:p>
    <w:p w14:paraId="0013E02B" w14:textId="77777777" w:rsidR="00B83C2B" w:rsidRPr="00B83C2B" w:rsidRDefault="00B83C2B" w:rsidP="00F21772">
      <w:pPr>
        <w:pStyle w:val="Recuodecorpodetexto"/>
        <w:tabs>
          <w:tab w:val="left" w:pos="1134"/>
        </w:tabs>
        <w:ind w:left="0"/>
        <w:rPr>
          <w:b w:val="0"/>
          <w:bCs w:val="0"/>
          <w:i/>
          <w:iCs/>
          <w:szCs w:val="24"/>
        </w:rPr>
      </w:pPr>
    </w:p>
    <w:p w14:paraId="72954FDF" w14:textId="5D396AB8" w:rsidR="00133284" w:rsidRPr="00B83C2B" w:rsidRDefault="00133284" w:rsidP="00C2501E">
      <w:pPr>
        <w:spacing w:line="360" w:lineRule="auto"/>
        <w:ind w:firstLine="851"/>
        <w:rPr>
          <w:rFonts w:cs="Arial"/>
          <w:spacing w:val="-5"/>
          <w:szCs w:val="24"/>
        </w:rPr>
      </w:pPr>
      <w:r w:rsidRPr="00B83C2B">
        <w:rPr>
          <w:rFonts w:cs="Arial"/>
          <w:b/>
          <w:spacing w:val="-5"/>
          <w:szCs w:val="24"/>
        </w:rPr>
        <w:t>Art. 1º.</w:t>
      </w:r>
      <w:r w:rsidRPr="00B83C2B">
        <w:rPr>
          <w:rFonts w:cs="Arial"/>
          <w:spacing w:val="-5"/>
          <w:szCs w:val="24"/>
        </w:rPr>
        <w:t xml:space="preserve"> O Município de Carmo do Cajuru, Estado de Minas Gerais, por seus Poderes Executivo e Legislativo, fica autorizado a conceder aos seus servidores públicos</w:t>
      </w:r>
      <w:r w:rsidR="00676A61" w:rsidRPr="00B83C2B">
        <w:rPr>
          <w:rFonts w:cs="Arial"/>
          <w:spacing w:val="-5"/>
          <w:szCs w:val="24"/>
        </w:rPr>
        <w:t>,</w:t>
      </w:r>
      <w:r w:rsidRPr="00B83C2B">
        <w:rPr>
          <w:rFonts w:cs="Arial"/>
          <w:spacing w:val="-5"/>
          <w:szCs w:val="24"/>
        </w:rPr>
        <w:t xml:space="preserve"> da administração direta e indireta, que estejam efetivamente exercendo suas atividades funcionais nos termos da lei</w:t>
      </w:r>
      <w:r w:rsidR="00676A61" w:rsidRPr="00B83C2B">
        <w:rPr>
          <w:rFonts w:cs="Arial"/>
          <w:spacing w:val="-5"/>
          <w:szCs w:val="24"/>
        </w:rPr>
        <w:t>, o Auxílio Indenizatório de Alimentação</w:t>
      </w:r>
      <w:r w:rsidR="004A29BF" w:rsidRPr="00B83C2B">
        <w:rPr>
          <w:rFonts w:cs="Arial"/>
          <w:spacing w:val="-5"/>
          <w:szCs w:val="24"/>
        </w:rPr>
        <w:t>, denominado tão somente auxílio-alimentação, na razão de R$ 1</w:t>
      </w:r>
      <w:r w:rsidR="008B0937">
        <w:rPr>
          <w:rFonts w:cs="Arial"/>
          <w:spacing w:val="-5"/>
          <w:szCs w:val="24"/>
        </w:rPr>
        <w:t>8</w:t>
      </w:r>
      <w:r w:rsidR="00736CD1">
        <w:rPr>
          <w:rFonts w:cs="Arial"/>
          <w:spacing w:val="-5"/>
          <w:szCs w:val="24"/>
        </w:rPr>
        <w:t>,0</w:t>
      </w:r>
      <w:r w:rsidR="004A29BF" w:rsidRPr="00B83C2B">
        <w:rPr>
          <w:rFonts w:cs="Arial"/>
          <w:spacing w:val="-5"/>
          <w:szCs w:val="24"/>
        </w:rPr>
        <w:t>0 (</w:t>
      </w:r>
      <w:r w:rsidR="008B0937">
        <w:rPr>
          <w:rFonts w:cs="Arial"/>
          <w:spacing w:val="-5"/>
          <w:szCs w:val="24"/>
        </w:rPr>
        <w:t>dezoito</w:t>
      </w:r>
      <w:r w:rsidR="004A29BF" w:rsidRPr="00B83C2B">
        <w:rPr>
          <w:rFonts w:cs="Arial"/>
          <w:spacing w:val="-5"/>
          <w:szCs w:val="24"/>
        </w:rPr>
        <w:t xml:space="preserve"> reai</w:t>
      </w:r>
      <w:r w:rsidR="00736CD1">
        <w:rPr>
          <w:rFonts w:cs="Arial"/>
          <w:spacing w:val="-5"/>
          <w:szCs w:val="24"/>
        </w:rPr>
        <w:t>s</w:t>
      </w:r>
      <w:r w:rsidR="004A29BF" w:rsidRPr="00B83C2B">
        <w:rPr>
          <w:rFonts w:cs="Arial"/>
          <w:spacing w:val="-5"/>
          <w:szCs w:val="24"/>
        </w:rPr>
        <w:t>) por dia efetivamente trabalhado</w:t>
      </w:r>
      <w:r w:rsidRPr="00B83C2B">
        <w:rPr>
          <w:rFonts w:cs="Arial"/>
          <w:spacing w:val="-5"/>
          <w:szCs w:val="24"/>
        </w:rPr>
        <w:t>.</w:t>
      </w:r>
    </w:p>
    <w:p w14:paraId="2AFC8A59" w14:textId="355444AF" w:rsidR="00676A61" w:rsidRPr="00B83C2B" w:rsidRDefault="00676A61" w:rsidP="00C2501E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771064B9" w14:textId="2937A8AC" w:rsidR="00676A61" w:rsidRPr="00B83C2B" w:rsidRDefault="00676A61" w:rsidP="00676A61">
      <w:pPr>
        <w:spacing w:line="360" w:lineRule="auto"/>
        <w:ind w:firstLine="851"/>
        <w:rPr>
          <w:rFonts w:cs="Arial"/>
          <w:spacing w:val="-5"/>
          <w:szCs w:val="24"/>
        </w:rPr>
      </w:pPr>
      <w:r w:rsidRPr="00B83C2B">
        <w:rPr>
          <w:rFonts w:cs="Arial"/>
          <w:b/>
          <w:bCs/>
          <w:spacing w:val="-5"/>
          <w:szCs w:val="24"/>
        </w:rPr>
        <w:t>§ 1º</w:t>
      </w:r>
      <w:r w:rsidRPr="00B83C2B">
        <w:rPr>
          <w:rFonts w:cs="Arial"/>
          <w:spacing w:val="-5"/>
          <w:szCs w:val="24"/>
        </w:rPr>
        <w:t xml:space="preserve"> Serão considerados servidores públicos, para os efeitos desta lei, todos aqueles que exercem cargos, </w:t>
      </w:r>
      <w:r w:rsidR="00A0093C">
        <w:rPr>
          <w:rFonts w:cs="Arial"/>
          <w:spacing w:val="-5"/>
          <w:szCs w:val="24"/>
        </w:rPr>
        <w:t xml:space="preserve">empregos, </w:t>
      </w:r>
      <w:r w:rsidRPr="00B83C2B">
        <w:rPr>
          <w:rFonts w:cs="Arial"/>
          <w:spacing w:val="-5"/>
          <w:szCs w:val="24"/>
        </w:rPr>
        <w:t>funções e atividades no serviço público mediante vínculo funcional direto</w:t>
      </w:r>
      <w:r w:rsidR="004A29BF" w:rsidRPr="00B83C2B">
        <w:rPr>
          <w:rFonts w:cs="Arial"/>
          <w:spacing w:val="-5"/>
          <w:szCs w:val="24"/>
        </w:rPr>
        <w:t>, exclusivo ou não,</w:t>
      </w:r>
      <w:r w:rsidRPr="00B83C2B">
        <w:rPr>
          <w:rFonts w:cs="Arial"/>
          <w:spacing w:val="-5"/>
          <w:szCs w:val="24"/>
        </w:rPr>
        <w:t xml:space="preserve"> com os Poderes municipais.</w:t>
      </w:r>
    </w:p>
    <w:p w14:paraId="34193D73" w14:textId="77777777" w:rsidR="00676A61" w:rsidRPr="00B83C2B" w:rsidRDefault="00676A61" w:rsidP="00676A61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55F662C4" w14:textId="0F0234D6" w:rsidR="00676A61" w:rsidRDefault="00676A61" w:rsidP="00582358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cs="Arial"/>
          <w:b/>
          <w:bCs/>
          <w:spacing w:val="-5"/>
          <w:szCs w:val="24"/>
        </w:rPr>
        <w:t>§ 2º</w:t>
      </w:r>
      <w:r w:rsidRPr="00B83C2B">
        <w:rPr>
          <w:rFonts w:cs="Arial"/>
          <w:spacing w:val="-5"/>
          <w:szCs w:val="24"/>
        </w:rPr>
        <w:t xml:space="preserve"> 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O auxílio-alimentação </w:t>
      </w:r>
      <w:r w:rsidR="00B83C2B" w:rsidRPr="00B83C2B">
        <w:rPr>
          <w:rFonts w:eastAsia="Times New Roman" w:cs="Arial"/>
          <w:color w:val="000000"/>
          <w:szCs w:val="24"/>
          <w:lang w:eastAsia="pt-BR"/>
        </w:rPr>
        <w:t>tem caráter indenizatório</w:t>
      </w:r>
      <w:r w:rsidR="00266456">
        <w:rPr>
          <w:rFonts w:eastAsia="Times New Roman" w:cs="Arial"/>
          <w:color w:val="000000"/>
          <w:szCs w:val="24"/>
          <w:lang w:eastAsia="pt-BR"/>
        </w:rPr>
        <w:t>,</w:t>
      </w:r>
      <w:r w:rsidR="00B83C2B" w:rsidRPr="00B83C2B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676A61">
        <w:rPr>
          <w:rFonts w:eastAsia="Times New Roman" w:cs="Arial"/>
          <w:color w:val="000000"/>
          <w:szCs w:val="24"/>
          <w:lang w:eastAsia="pt-BR"/>
        </w:rPr>
        <w:t>destina-se a subsidiar as despesas com a</w:t>
      </w:r>
      <w:r w:rsidR="00C97AEC">
        <w:rPr>
          <w:rFonts w:eastAsia="Times New Roman" w:cs="Arial"/>
          <w:color w:val="000000"/>
          <w:szCs w:val="24"/>
          <w:lang w:eastAsia="pt-BR"/>
        </w:rPr>
        <w:t>s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refeiç</w:t>
      </w:r>
      <w:r w:rsidR="00C97AEC">
        <w:rPr>
          <w:rFonts w:eastAsia="Times New Roman" w:cs="Arial"/>
          <w:color w:val="000000"/>
          <w:szCs w:val="24"/>
          <w:lang w:eastAsia="pt-BR"/>
        </w:rPr>
        <w:t>ões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B83C2B">
        <w:rPr>
          <w:rFonts w:eastAsia="Times New Roman" w:cs="Arial"/>
          <w:color w:val="000000"/>
          <w:szCs w:val="24"/>
          <w:lang w:eastAsia="pt-BR"/>
        </w:rPr>
        <w:t>diária</w:t>
      </w:r>
      <w:r w:rsidR="00C97AEC">
        <w:rPr>
          <w:rFonts w:eastAsia="Times New Roman" w:cs="Arial"/>
          <w:color w:val="000000"/>
          <w:szCs w:val="24"/>
          <w:lang w:eastAsia="pt-BR"/>
        </w:rPr>
        <w:t>s</w:t>
      </w:r>
      <w:r w:rsidRPr="00B83C2B">
        <w:rPr>
          <w:rFonts w:eastAsia="Times New Roman" w:cs="Arial"/>
          <w:color w:val="000000"/>
          <w:szCs w:val="24"/>
          <w:lang w:eastAsia="pt-BR"/>
        </w:rPr>
        <w:t xml:space="preserve"> </w:t>
      </w:r>
      <w:r w:rsidRPr="00676A61">
        <w:rPr>
          <w:rFonts w:eastAsia="Times New Roman" w:cs="Arial"/>
          <w:color w:val="000000"/>
          <w:szCs w:val="24"/>
          <w:lang w:eastAsia="pt-BR"/>
        </w:rPr>
        <w:t>do servidor</w:t>
      </w:r>
      <w:r w:rsidR="00266456">
        <w:rPr>
          <w:rFonts w:eastAsia="Times New Roman" w:cs="Arial"/>
          <w:color w:val="000000"/>
          <w:szCs w:val="24"/>
          <w:lang w:eastAsia="pt-BR"/>
        </w:rPr>
        <w:t xml:space="preserve"> e será pago mensalmente</w:t>
      </w:r>
      <w:r w:rsidR="008B0937">
        <w:rPr>
          <w:rFonts w:eastAsia="Times New Roman" w:cs="Arial"/>
          <w:color w:val="000000"/>
          <w:szCs w:val="24"/>
          <w:lang w:eastAsia="pt-BR"/>
        </w:rPr>
        <w:t xml:space="preserve">, em pecúnia, </w:t>
      </w:r>
      <w:r w:rsidR="00266456">
        <w:rPr>
          <w:rFonts w:eastAsia="Times New Roman" w:cs="Arial"/>
          <w:color w:val="000000"/>
          <w:szCs w:val="24"/>
          <w:lang w:eastAsia="pt-BR"/>
        </w:rPr>
        <w:t>em conjunto com o salário, sem quaisquer retenções independentemente do regime de contratação do servidor</w:t>
      </w:r>
      <w:r w:rsidR="00736CD1">
        <w:rPr>
          <w:rFonts w:eastAsia="Times New Roman" w:cs="Arial"/>
          <w:color w:val="000000"/>
          <w:szCs w:val="24"/>
          <w:lang w:eastAsia="pt-BR"/>
        </w:rPr>
        <w:t>.</w:t>
      </w:r>
    </w:p>
    <w:p w14:paraId="018CFE6A" w14:textId="1908D8EA" w:rsidR="00A5675B" w:rsidRDefault="00A5675B" w:rsidP="00582358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</w:p>
    <w:p w14:paraId="03764987" w14:textId="7C741896" w:rsidR="00A5675B" w:rsidRDefault="00A5675B" w:rsidP="00582358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A5675B">
        <w:rPr>
          <w:rFonts w:eastAsia="Times New Roman" w:cs="Arial"/>
          <w:b/>
          <w:bCs/>
          <w:color w:val="000000"/>
          <w:szCs w:val="24"/>
          <w:lang w:eastAsia="pt-BR"/>
        </w:rPr>
        <w:lastRenderedPageBreak/>
        <w:t>§ 3º</w:t>
      </w:r>
      <w:r>
        <w:rPr>
          <w:rFonts w:eastAsia="Times New Roman" w:cs="Arial"/>
          <w:color w:val="000000"/>
          <w:szCs w:val="24"/>
          <w:lang w:eastAsia="pt-BR"/>
        </w:rPr>
        <w:t xml:space="preserve"> O valor previsto no caput deste artigo </w:t>
      </w:r>
      <w:r w:rsidR="0053452A">
        <w:rPr>
          <w:rFonts w:eastAsia="Times New Roman" w:cs="Arial"/>
          <w:color w:val="000000"/>
          <w:szCs w:val="24"/>
          <w:lang w:eastAsia="pt-BR"/>
        </w:rPr>
        <w:t>poderá ser</w:t>
      </w:r>
      <w:r>
        <w:rPr>
          <w:rFonts w:eastAsia="Times New Roman" w:cs="Arial"/>
          <w:color w:val="000000"/>
          <w:szCs w:val="24"/>
          <w:lang w:eastAsia="pt-BR"/>
        </w:rPr>
        <w:t xml:space="preserve"> atualizado anualmente, no mês de janeiro</w:t>
      </w:r>
      <w:r w:rsidR="00736CD1">
        <w:rPr>
          <w:rFonts w:eastAsia="Times New Roman" w:cs="Arial"/>
          <w:color w:val="000000"/>
          <w:szCs w:val="24"/>
          <w:lang w:eastAsia="pt-BR"/>
        </w:rPr>
        <w:t xml:space="preserve"> e por Decreto do Chefe do Poder </w:t>
      </w:r>
      <w:r w:rsidR="00A0093C">
        <w:rPr>
          <w:rFonts w:eastAsia="Times New Roman" w:cs="Arial"/>
          <w:color w:val="000000"/>
          <w:szCs w:val="24"/>
          <w:lang w:eastAsia="pt-BR"/>
        </w:rPr>
        <w:t>E</w:t>
      </w:r>
      <w:r w:rsidR="00736CD1">
        <w:rPr>
          <w:rFonts w:eastAsia="Times New Roman" w:cs="Arial"/>
          <w:color w:val="000000"/>
          <w:szCs w:val="24"/>
          <w:lang w:eastAsia="pt-BR"/>
        </w:rPr>
        <w:t>xecutivo</w:t>
      </w:r>
      <w:r>
        <w:rPr>
          <w:rFonts w:eastAsia="Times New Roman" w:cs="Arial"/>
          <w:color w:val="000000"/>
          <w:szCs w:val="24"/>
          <w:lang w:eastAsia="pt-BR"/>
        </w:rPr>
        <w:t xml:space="preserve">, pelo índice IPCA/IBGE apurado nos doze meses anteriores, exceto quando </w:t>
      </w:r>
      <w:r w:rsidR="00EE601E">
        <w:rPr>
          <w:rFonts w:eastAsia="Times New Roman" w:cs="Arial"/>
          <w:color w:val="000000"/>
          <w:szCs w:val="24"/>
          <w:lang w:eastAsia="pt-BR"/>
        </w:rPr>
        <w:t xml:space="preserve">a Receita Corrente Líquida </w:t>
      </w:r>
      <w:r w:rsidR="00266456">
        <w:rPr>
          <w:rFonts w:eastAsia="Times New Roman" w:cs="Arial"/>
          <w:color w:val="000000"/>
          <w:szCs w:val="24"/>
          <w:lang w:eastAsia="pt-BR"/>
        </w:rPr>
        <w:t xml:space="preserve">do Município </w:t>
      </w:r>
      <w:r w:rsidR="00EE601E">
        <w:rPr>
          <w:rFonts w:eastAsia="Times New Roman" w:cs="Arial"/>
          <w:color w:val="000000"/>
          <w:szCs w:val="24"/>
          <w:lang w:eastAsia="pt-BR"/>
        </w:rPr>
        <w:t>apresentar</w:t>
      </w:r>
      <w:r w:rsidR="00266456">
        <w:rPr>
          <w:rFonts w:eastAsia="Times New Roman" w:cs="Arial"/>
          <w:color w:val="000000"/>
          <w:szCs w:val="24"/>
          <w:lang w:eastAsia="pt-BR"/>
        </w:rPr>
        <w:t>, no mesmo período,</w:t>
      </w:r>
      <w:r>
        <w:rPr>
          <w:rFonts w:eastAsia="Times New Roman" w:cs="Arial"/>
          <w:color w:val="000000"/>
          <w:szCs w:val="24"/>
          <w:lang w:eastAsia="pt-BR"/>
        </w:rPr>
        <w:t xml:space="preserve"> crescimento inferior </w:t>
      </w:r>
      <w:r w:rsidR="00897EFE">
        <w:rPr>
          <w:rFonts w:eastAsia="Times New Roman" w:cs="Arial"/>
          <w:color w:val="000000"/>
          <w:szCs w:val="24"/>
          <w:lang w:eastAsia="pt-BR"/>
        </w:rPr>
        <w:t>a este índice</w:t>
      </w:r>
      <w:r w:rsidR="002A5BD5">
        <w:rPr>
          <w:rFonts w:eastAsia="Times New Roman" w:cs="Arial"/>
          <w:color w:val="000000"/>
          <w:szCs w:val="24"/>
          <w:lang w:eastAsia="pt-BR"/>
        </w:rPr>
        <w:t xml:space="preserve">, </w:t>
      </w:r>
      <w:r w:rsidR="00736CD1">
        <w:rPr>
          <w:rFonts w:eastAsia="Times New Roman" w:cs="Arial"/>
          <w:color w:val="000000"/>
          <w:szCs w:val="24"/>
          <w:lang w:eastAsia="pt-BR"/>
        </w:rPr>
        <w:t>quando a atualização não poderá superar esse crescimento.</w:t>
      </w:r>
    </w:p>
    <w:p w14:paraId="0A825C23" w14:textId="77777777" w:rsidR="00A5675B" w:rsidRPr="00B83C2B" w:rsidRDefault="00A5675B" w:rsidP="00582358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1F4FB205" w14:textId="670A2FD5" w:rsidR="006B4982" w:rsidRDefault="004A29BF" w:rsidP="00245EA9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cs="Arial"/>
          <w:b/>
          <w:bCs/>
          <w:spacing w:val="-5"/>
          <w:szCs w:val="24"/>
        </w:rPr>
        <w:t>Art. 2º.</w:t>
      </w:r>
      <w:r w:rsidR="00676A61" w:rsidRPr="00B83C2B">
        <w:rPr>
          <w:rFonts w:cs="Arial"/>
          <w:spacing w:val="-5"/>
          <w:szCs w:val="24"/>
        </w:rPr>
        <w:t xml:space="preserve">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O servidor fará jus ao auxílio-alimentação na proporção dos dias </w:t>
      </w:r>
      <w:r w:rsidR="00384B4F">
        <w:rPr>
          <w:rFonts w:eastAsia="Times New Roman" w:cs="Arial"/>
          <w:color w:val="000000"/>
          <w:szCs w:val="24"/>
          <w:lang w:eastAsia="pt-BR"/>
        </w:rPr>
        <w:t xml:space="preserve">efetivamente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trabalhados, salvo na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>s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 hipótese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>s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 de afastamento a serviço com percepção de diárias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 xml:space="preserve"> ou ausência </w:t>
      </w:r>
      <w:r w:rsidRPr="00B83C2B">
        <w:rPr>
          <w:rFonts w:eastAsia="Times New Roman" w:cs="Arial"/>
          <w:color w:val="000000"/>
          <w:szCs w:val="24"/>
          <w:lang w:eastAsia="pt-BR"/>
        </w:rPr>
        <w:t>ao serviço, ainda que justificada</w:t>
      </w:r>
      <w:r w:rsidR="00384B4F">
        <w:rPr>
          <w:rFonts w:eastAsia="Times New Roman" w:cs="Arial"/>
          <w:color w:val="000000"/>
          <w:szCs w:val="24"/>
          <w:lang w:eastAsia="pt-BR"/>
        </w:rPr>
        <w:t>, quando o auxílio de que trata esta lei não será devido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.</w:t>
      </w:r>
    </w:p>
    <w:p w14:paraId="0CD9DF44" w14:textId="77777777" w:rsidR="00245EA9" w:rsidRDefault="00245EA9" w:rsidP="00245EA9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</w:p>
    <w:p w14:paraId="2CAFA261" w14:textId="41153A6D" w:rsidR="006B4982" w:rsidRPr="00B83C2B" w:rsidRDefault="00245EA9" w:rsidP="00676A61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Cs w:val="24"/>
          <w:lang w:eastAsia="pt-BR"/>
        </w:rPr>
        <w:t>Parágrafo único.</w:t>
      </w:r>
      <w:r w:rsidR="006B4982">
        <w:rPr>
          <w:rFonts w:eastAsia="Times New Roman" w:cs="Arial"/>
          <w:color w:val="000000"/>
          <w:szCs w:val="24"/>
          <w:lang w:eastAsia="pt-BR"/>
        </w:rPr>
        <w:t xml:space="preserve"> Será considerado dia efetivamente trabalhado aquele em que houver </w:t>
      </w:r>
      <w:r w:rsidR="006B4982">
        <w:t>a participação do servidor em programa de treinamento regularmente instituído, conferências, congressos, treinamentos, ou outros eventos similares, salvo quando houver percepção de diária.</w:t>
      </w:r>
    </w:p>
    <w:p w14:paraId="423FA64A" w14:textId="6D782FB9" w:rsidR="004A29BF" w:rsidRPr="00B83C2B" w:rsidRDefault="004A29BF" w:rsidP="00676A61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</w:p>
    <w:p w14:paraId="1B64162D" w14:textId="1F5BBCE7" w:rsidR="004A29BF" w:rsidRPr="00B83C2B" w:rsidRDefault="004A29BF" w:rsidP="004A29BF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eastAsia="Times New Roman" w:cs="Arial"/>
          <w:b/>
          <w:bCs/>
          <w:color w:val="000000"/>
          <w:szCs w:val="24"/>
          <w:lang w:eastAsia="pt-BR"/>
        </w:rPr>
        <w:t>Art. 3º.</w:t>
      </w:r>
      <w:r w:rsidRPr="00B83C2B">
        <w:rPr>
          <w:rFonts w:eastAsia="Times New Roman" w:cs="Arial"/>
          <w:color w:val="000000"/>
          <w:szCs w:val="24"/>
          <w:lang w:eastAsia="pt-BR"/>
        </w:rPr>
        <w:t xml:space="preserve"> Ainda que acumule cargos, </w:t>
      </w:r>
      <w:r w:rsidR="00736CD1">
        <w:rPr>
          <w:rFonts w:eastAsia="Times New Roman" w:cs="Arial"/>
          <w:color w:val="000000"/>
          <w:szCs w:val="24"/>
          <w:lang w:eastAsia="pt-BR"/>
        </w:rPr>
        <w:t xml:space="preserve">nos casos permitidos por lei, </w:t>
      </w:r>
      <w:r w:rsidRPr="00B83C2B">
        <w:rPr>
          <w:rFonts w:eastAsia="Times New Roman" w:cs="Arial"/>
          <w:color w:val="000000"/>
          <w:szCs w:val="24"/>
          <w:lang w:eastAsia="pt-BR"/>
        </w:rPr>
        <w:t>cada servidor fará jus a percepção de um único auxílio-alimentação.</w:t>
      </w:r>
    </w:p>
    <w:p w14:paraId="23F28208" w14:textId="72ED0378" w:rsidR="004A29BF" w:rsidRPr="00B83C2B" w:rsidRDefault="004A29BF" w:rsidP="00245EA9">
      <w:pPr>
        <w:spacing w:line="360" w:lineRule="auto"/>
        <w:rPr>
          <w:rFonts w:cs="Arial"/>
          <w:spacing w:val="-5"/>
          <w:szCs w:val="24"/>
        </w:rPr>
      </w:pPr>
    </w:p>
    <w:p w14:paraId="4C56C5DF" w14:textId="44700793" w:rsidR="004A29BF" w:rsidRPr="00B83C2B" w:rsidRDefault="00676A61" w:rsidP="004A29BF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Art.</w:t>
      </w:r>
      <w:r w:rsidR="004A29BF" w:rsidRPr="00B83C2B">
        <w:rPr>
          <w:rFonts w:eastAsia="Times New Roman" w:cs="Arial"/>
          <w:b/>
          <w:bCs/>
          <w:color w:val="000000"/>
          <w:szCs w:val="24"/>
          <w:lang w:eastAsia="pt-BR"/>
        </w:rPr>
        <w:t xml:space="preserve"> 4º.</w:t>
      </w:r>
      <w:r w:rsidRPr="00676A61">
        <w:rPr>
          <w:rFonts w:eastAsia="Times New Roman" w:cs="Arial"/>
          <w:color w:val="000000"/>
          <w:szCs w:val="24"/>
          <w:lang w:eastAsia="pt-BR"/>
        </w:rPr>
        <w:t> </w:t>
      </w:r>
      <w:r w:rsidR="004A29BF" w:rsidRPr="00B83C2B">
        <w:rPr>
          <w:rFonts w:eastAsia="Times New Roman" w:cs="Arial"/>
          <w:color w:val="000000"/>
          <w:szCs w:val="24"/>
          <w:lang w:eastAsia="pt-BR"/>
        </w:rPr>
        <w:t>O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auxílio-alimentação</w:t>
      </w:r>
      <w:r w:rsidR="006B4982">
        <w:rPr>
          <w:rFonts w:eastAsia="Times New Roman" w:cs="Arial"/>
          <w:color w:val="000000"/>
          <w:szCs w:val="24"/>
          <w:lang w:eastAsia="pt-BR"/>
        </w:rPr>
        <w:t xml:space="preserve"> é verba indenizatória e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não será:</w:t>
      </w:r>
    </w:p>
    <w:p w14:paraId="5718562A" w14:textId="77777777" w:rsidR="004A29BF" w:rsidRPr="00B83C2B" w:rsidRDefault="004A29BF" w:rsidP="004A29BF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0C5679F5" w14:textId="18DF7E74" w:rsidR="004A29BF" w:rsidRPr="00B83C2B" w:rsidRDefault="00676A61" w:rsidP="006B4982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I</w:t>
      </w:r>
      <w:r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I</w:t>
      </w:r>
      <w:r w:rsidRPr="00676A61">
        <w:rPr>
          <w:rFonts w:eastAsia="Times New Roman" w:cs="Arial"/>
          <w:color w:val="000000"/>
          <w:szCs w:val="24"/>
          <w:lang w:eastAsia="pt-BR"/>
        </w:rPr>
        <w:t>ncorporado ao vencimento, remuneração, proventos ou pensão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 xml:space="preserve"> para quaisquer finalidades</w:t>
      </w:r>
      <w:r w:rsidRPr="00676A61">
        <w:rPr>
          <w:rFonts w:eastAsia="Times New Roman" w:cs="Arial"/>
          <w:color w:val="000000"/>
          <w:szCs w:val="24"/>
          <w:lang w:eastAsia="pt-BR"/>
        </w:rPr>
        <w:t>;</w:t>
      </w:r>
    </w:p>
    <w:p w14:paraId="3A391A3B" w14:textId="003193C2" w:rsidR="00C72B04" w:rsidRPr="00B83C2B" w:rsidRDefault="00676A61" w:rsidP="00E7008D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II</w:t>
      </w:r>
      <w:r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C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onfigurado como rendimento tributável e nem sofrerá incidência de contribuição para 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a Seguridade Social</w:t>
      </w:r>
      <w:r w:rsidRPr="00676A61">
        <w:rPr>
          <w:rFonts w:eastAsia="Times New Roman" w:cs="Arial"/>
          <w:color w:val="000000"/>
          <w:szCs w:val="24"/>
          <w:lang w:eastAsia="pt-BR"/>
        </w:rPr>
        <w:t>;</w:t>
      </w:r>
    </w:p>
    <w:p w14:paraId="2CFF47FB" w14:textId="30FEBBC5" w:rsidR="00133284" w:rsidRDefault="00C72B04" w:rsidP="00B83C2B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eastAsia="Times New Roman" w:cs="Arial"/>
          <w:b/>
          <w:bCs/>
          <w:color w:val="000000"/>
          <w:szCs w:val="24"/>
          <w:lang w:eastAsia="pt-BR"/>
        </w:rPr>
        <w:t>III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Pr="00B83C2B">
        <w:rPr>
          <w:rFonts w:eastAsia="Times New Roman" w:cs="Arial"/>
          <w:color w:val="000000"/>
          <w:szCs w:val="24"/>
          <w:lang w:eastAsia="pt-BR"/>
        </w:rPr>
        <w:t>A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cumulável com outros de espécie semelhante, tais como cesta básica ou vantagem pessoal originária de qualquer forma de auxílio ou benefício </w:t>
      </w:r>
      <w:r w:rsidR="00384B4F">
        <w:rPr>
          <w:rFonts w:eastAsia="Times New Roman" w:cs="Arial"/>
          <w:color w:val="000000"/>
          <w:szCs w:val="24"/>
          <w:lang w:eastAsia="pt-BR"/>
        </w:rPr>
        <w:t xml:space="preserve">que tenha como finalidade a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alimentação.</w:t>
      </w:r>
    </w:p>
    <w:p w14:paraId="3EA864C6" w14:textId="77777777" w:rsidR="00384B4F" w:rsidRPr="00B83C2B" w:rsidRDefault="00384B4F" w:rsidP="00B83C2B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58793B21" w14:textId="3FE38C80" w:rsidR="00133284" w:rsidRPr="00B83C2B" w:rsidRDefault="00133284" w:rsidP="00C2501E">
      <w:pPr>
        <w:spacing w:line="360" w:lineRule="auto"/>
        <w:ind w:firstLine="851"/>
        <w:rPr>
          <w:rFonts w:cs="Arial"/>
          <w:szCs w:val="24"/>
        </w:rPr>
      </w:pPr>
      <w:r w:rsidRPr="00B83C2B">
        <w:rPr>
          <w:rFonts w:cs="Arial"/>
          <w:b/>
          <w:szCs w:val="24"/>
        </w:rPr>
        <w:t xml:space="preserve">Art. </w:t>
      </w:r>
      <w:r w:rsidR="00C72B04" w:rsidRPr="00B83C2B">
        <w:rPr>
          <w:rFonts w:cs="Arial"/>
          <w:b/>
          <w:szCs w:val="24"/>
        </w:rPr>
        <w:t>5</w:t>
      </w:r>
      <w:r w:rsidRPr="00B83C2B">
        <w:rPr>
          <w:rFonts w:cs="Arial"/>
          <w:b/>
          <w:szCs w:val="24"/>
        </w:rPr>
        <w:t>º.</w:t>
      </w:r>
      <w:r w:rsidRPr="00B83C2B">
        <w:rPr>
          <w:rFonts w:cs="Arial"/>
          <w:szCs w:val="24"/>
        </w:rPr>
        <w:t xml:space="preserve"> O aumento da despesa criado por esta Lei não afetará as metas de resultados fiscais previstas pela Lei de Diretrizes Orçamentárias</w:t>
      </w:r>
      <w:r w:rsidR="006904E5">
        <w:rPr>
          <w:rFonts w:cs="Arial"/>
          <w:szCs w:val="24"/>
        </w:rPr>
        <w:t>, passando a</w:t>
      </w:r>
      <w:r w:rsidRPr="00B83C2B">
        <w:rPr>
          <w:rFonts w:cs="Arial"/>
          <w:szCs w:val="24"/>
        </w:rPr>
        <w:t xml:space="preserve"> estimativa de impacto orçamentário e financeiro a </w:t>
      </w:r>
      <w:r w:rsidR="00582358">
        <w:rPr>
          <w:rFonts w:cs="Arial"/>
          <w:szCs w:val="24"/>
        </w:rPr>
        <w:t>ser</w:t>
      </w:r>
      <w:r w:rsidRPr="00B83C2B">
        <w:rPr>
          <w:rFonts w:cs="Arial"/>
          <w:szCs w:val="24"/>
        </w:rPr>
        <w:t xml:space="preserve"> parte integrante desta Lei, conforme Anexo </w:t>
      </w:r>
      <w:r w:rsidR="00C72B04" w:rsidRPr="00B83C2B">
        <w:rPr>
          <w:rFonts w:cs="Arial"/>
          <w:szCs w:val="24"/>
        </w:rPr>
        <w:t>Único</w:t>
      </w:r>
      <w:r w:rsidRPr="00B83C2B">
        <w:rPr>
          <w:rFonts w:cs="Arial"/>
          <w:szCs w:val="24"/>
        </w:rPr>
        <w:t>.</w:t>
      </w:r>
    </w:p>
    <w:p w14:paraId="3DDE3DC0" w14:textId="77777777" w:rsidR="00133284" w:rsidRPr="00B83C2B" w:rsidRDefault="00133284" w:rsidP="00C2501E">
      <w:pPr>
        <w:ind w:firstLine="851"/>
        <w:rPr>
          <w:rFonts w:cs="Arial"/>
          <w:szCs w:val="24"/>
        </w:rPr>
      </w:pPr>
    </w:p>
    <w:p w14:paraId="11F3C3A6" w14:textId="6DE7E1BE" w:rsidR="00133284" w:rsidRPr="00B83C2B" w:rsidRDefault="00133284" w:rsidP="00C2501E">
      <w:pPr>
        <w:spacing w:line="360" w:lineRule="auto"/>
        <w:ind w:firstLine="851"/>
        <w:rPr>
          <w:rFonts w:cs="Arial"/>
          <w:szCs w:val="24"/>
        </w:rPr>
      </w:pPr>
      <w:r w:rsidRPr="00B83C2B">
        <w:rPr>
          <w:rFonts w:cs="Arial"/>
          <w:b/>
          <w:szCs w:val="24"/>
        </w:rPr>
        <w:t xml:space="preserve">Art. </w:t>
      </w:r>
      <w:r w:rsidR="00C72B04" w:rsidRPr="00B83C2B">
        <w:rPr>
          <w:rFonts w:cs="Arial"/>
          <w:b/>
          <w:szCs w:val="24"/>
        </w:rPr>
        <w:t>6</w:t>
      </w:r>
      <w:r w:rsidRPr="00B83C2B">
        <w:rPr>
          <w:rFonts w:cs="Arial"/>
          <w:b/>
          <w:szCs w:val="24"/>
        </w:rPr>
        <w:t>°.</w:t>
      </w:r>
      <w:r w:rsidRPr="00B83C2B">
        <w:rPr>
          <w:rFonts w:cs="Arial"/>
          <w:szCs w:val="24"/>
        </w:rPr>
        <w:t xml:space="preserve"> Esta Lei entra em vigor </w:t>
      </w:r>
      <w:r w:rsidR="00AA7D93">
        <w:rPr>
          <w:rFonts w:cs="Arial"/>
          <w:szCs w:val="24"/>
        </w:rPr>
        <w:t>na data de sua publicação e seus efeitos aplicar-se-ão a partir do primeiro dia do mesmo mês</w:t>
      </w:r>
      <w:r w:rsidR="00C72B04" w:rsidRPr="00B83C2B">
        <w:rPr>
          <w:rFonts w:cs="Arial"/>
          <w:szCs w:val="24"/>
        </w:rPr>
        <w:t>, revogadas todas as disposições em contrário e, em especial, a Lei 2.116/05</w:t>
      </w:r>
      <w:r w:rsidRPr="00B83C2B">
        <w:rPr>
          <w:rFonts w:cs="Arial"/>
          <w:szCs w:val="24"/>
        </w:rPr>
        <w:t>.</w:t>
      </w:r>
    </w:p>
    <w:p w14:paraId="4FA56310" w14:textId="77777777" w:rsidR="00133284" w:rsidRPr="00B83C2B" w:rsidRDefault="00133284" w:rsidP="00133284">
      <w:pPr>
        <w:rPr>
          <w:rFonts w:cs="Arial"/>
          <w:szCs w:val="24"/>
        </w:rPr>
      </w:pPr>
    </w:p>
    <w:p w14:paraId="16D639A7" w14:textId="77777777" w:rsidR="00133284" w:rsidRPr="00B83C2B" w:rsidRDefault="00133284" w:rsidP="0086204E">
      <w:pPr>
        <w:tabs>
          <w:tab w:val="left" w:pos="0"/>
        </w:tabs>
        <w:jc w:val="center"/>
        <w:rPr>
          <w:szCs w:val="24"/>
        </w:rPr>
      </w:pPr>
    </w:p>
    <w:p w14:paraId="336E712B" w14:textId="408C7A5C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  <w:r w:rsidRPr="00B83C2B">
        <w:rPr>
          <w:szCs w:val="24"/>
        </w:rPr>
        <w:t xml:space="preserve">Carmo do Cajuru, </w:t>
      </w:r>
      <w:r w:rsidR="009F1DE9">
        <w:rPr>
          <w:szCs w:val="24"/>
        </w:rPr>
        <w:t>1</w:t>
      </w:r>
      <w:r w:rsidR="008B0937">
        <w:rPr>
          <w:szCs w:val="24"/>
        </w:rPr>
        <w:t>8</w:t>
      </w:r>
      <w:r w:rsidRPr="00B83C2B">
        <w:rPr>
          <w:szCs w:val="24"/>
        </w:rPr>
        <w:t xml:space="preserve"> de </w:t>
      </w:r>
      <w:r w:rsidR="00AA7D93">
        <w:rPr>
          <w:szCs w:val="24"/>
        </w:rPr>
        <w:t>fevereiro</w:t>
      </w:r>
      <w:r w:rsidRPr="00B83C2B">
        <w:rPr>
          <w:szCs w:val="24"/>
        </w:rPr>
        <w:t xml:space="preserve"> de 20</w:t>
      </w:r>
      <w:r w:rsidR="00C72B04" w:rsidRPr="00B83C2B">
        <w:rPr>
          <w:szCs w:val="24"/>
        </w:rPr>
        <w:t>2</w:t>
      </w:r>
      <w:r w:rsidR="00A0093C">
        <w:rPr>
          <w:szCs w:val="24"/>
        </w:rPr>
        <w:t>2</w:t>
      </w:r>
      <w:r w:rsidRPr="00B83C2B">
        <w:rPr>
          <w:szCs w:val="24"/>
        </w:rPr>
        <w:t>.</w:t>
      </w:r>
    </w:p>
    <w:p w14:paraId="2EF84C9F" w14:textId="77777777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</w:p>
    <w:p w14:paraId="06A04CFA" w14:textId="77777777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</w:p>
    <w:p w14:paraId="4EB5C4CC" w14:textId="77777777" w:rsidR="00D11ADF" w:rsidRPr="00B83C2B" w:rsidRDefault="00D11ADF" w:rsidP="00C2501E">
      <w:pPr>
        <w:tabs>
          <w:tab w:val="left" w:pos="0"/>
        </w:tabs>
        <w:jc w:val="center"/>
        <w:rPr>
          <w:szCs w:val="24"/>
        </w:rPr>
      </w:pPr>
    </w:p>
    <w:p w14:paraId="2E4BA5DE" w14:textId="77777777" w:rsidR="00F3769C" w:rsidRPr="00B83C2B" w:rsidRDefault="00C2501E" w:rsidP="00C2501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B83C2B">
        <w:rPr>
          <w:rFonts w:ascii="Verdana" w:hAnsi="Verdana"/>
          <w:b/>
        </w:rPr>
        <w:t>Edson de Souza Vilela</w:t>
      </w:r>
    </w:p>
    <w:p w14:paraId="272714BC" w14:textId="665C6EF4" w:rsidR="00C2501E" w:rsidRDefault="00C2501E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  <w:r w:rsidRPr="00D21337">
        <w:rPr>
          <w:rFonts w:ascii="Verdana" w:hAnsi="Verdana"/>
          <w:bCs/>
        </w:rPr>
        <w:t>Prefeito de Carmo do Cajuru</w:t>
      </w:r>
    </w:p>
    <w:p w14:paraId="031968F3" w14:textId="00DBF1B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0D5DA19" w14:textId="771CB3E9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32EDF9F" w14:textId="5845AB0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3C01F31" w14:textId="7C794BE0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5460CF9A" w14:textId="21093145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78B3F43D" w14:textId="2AADAFA3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6437D435" w14:textId="4CD4E6D8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EA8D466" w14:textId="4DE8FE0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7E675758" w14:textId="5D8EB943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7662791" w14:textId="3508B28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9B6B300" w14:textId="60FDD06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431E61B" w14:textId="09553AA1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5B6FB65" w14:textId="77D72169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329C38A" w14:textId="443F4B7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B3FE9C1" w14:textId="4B73339A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D8F7397" w14:textId="235216C3" w:rsidR="00463F80" w:rsidRDefault="00463F80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F400571" w14:textId="761D8847" w:rsidR="00463F80" w:rsidRDefault="00463F80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66020FE4" w14:textId="77777777" w:rsidR="00463F80" w:rsidRDefault="00463F80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75629BE" w14:textId="4F8C4B0B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3AAF03D4" w14:textId="52E2D176" w:rsidR="00D21337" w:rsidRDefault="00D21337" w:rsidP="003D0A75">
      <w:pPr>
        <w:pStyle w:val="western"/>
        <w:spacing w:before="0" w:beforeAutospacing="0" w:after="0"/>
        <w:rPr>
          <w:rFonts w:ascii="Verdana" w:hAnsi="Verdana"/>
          <w:bCs/>
        </w:rPr>
      </w:pPr>
    </w:p>
    <w:p w14:paraId="628A7212" w14:textId="77777777" w:rsidR="003D0A75" w:rsidRDefault="003D0A75" w:rsidP="003D0A75">
      <w:pPr>
        <w:pStyle w:val="western"/>
        <w:spacing w:before="0" w:beforeAutospacing="0" w:after="0"/>
        <w:rPr>
          <w:rFonts w:ascii="Verdana" w:hAnsi="Verdana"/>
          <w:bCs/>
        </w:rPr>
      </w:pPr>
    </w:p>
    <w:p w14:paraId="6F82EDBA" w14:textId="0CE6FD1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31D5ABA4" w14:textId="77777777" w:rsidR="00D21337" w:rsidRPr="00D21337" w:rsidRDefault="00D21337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ind w:firstLine="0"/>
        <w:jc w:val="both"/>
        <w:rPr>
          <w:b/>
          <w:bCs/>
          <w:sz w:val="20"/>
        </w:rPr>
      </w:pPr>
    </w:p>
    <w:p w14:paraId="673C5F97" w14:textId="1966D318" w:rsidR="00D21337" w:rsidRDefault="00D21337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 JUSTIFICATIVA</w:t>
      </w:r>
    </w:p>
    <w:p w14:paraId="18BD05EE" w14:textId="77777777" w:rsidR="00722273" w:rsidRPr="00722273" w:rsidRDefault="00722273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rPr>
          <w:b/>
          <w:bCs/>
          <w:sz w:val="20"/>
        </w:rPr>
      </w:pPr>
    </w:p>
    <w:p w14:paraId="05CDCD99" w14:textId="77777777" w:rsidR="00D21337" w:rsidRDefault="00D21337" w:rsidP="00D21337">
      <w:pPr>
        <w:spacing w:line="360" w:lineRule="auto"/>
        <w:rPr>
          <w:sz w:val="22"/>
        </w:rPr>
      </w:pPr>
    </w:p>
    <w:p w14:paraId="435529DE" w14:textId="77777777" w:rsidR="00D21337" w:rsidRDefault="00D21337" w:rsidP="00D21337">
      <w:pPr>
        <w:spacing w:line="336" w:lineRule="auto"/>
        <w:ind w:firstLine="851"/>
      </w:pPr>
      <w:r>
        <w:rPr>
          <w:sz w:val="22"/>
        </w:rPr>
        <w:t>Senhor Presidente,</w:t>
      </w:r>
    </w:p>
    <w:p w14:paraId="35341355" w14:textId="77777777" w:rsidR="00D21337" w:rsidRDefault="00D21337" w:rsidP="00D21337">
      <w:pPr>
        <w:spacing w:line="336" w:lineRule="auto"/>
        <w:ind w:firstLine="851"/>
      </w:pPr>
      <w:r>
        <w:rPr>
          <w:sz w:val="22"/>
        </w:rPr>
        <w:t>Nobres Vereadores,</w:t>
      </w:r>
    </w:p>
    <w:p w14:paraId="29D66AC3" w14:textId="77777777" w:rsidR="00D21337" w:rsidRDefault="00D21337" w:rsidP="00D21337">
      <w:pPr>
        <w:spacing w:line="336" w:lineRule="auto"/>
        <w:ind w:firstLine="851"/>
      </w:pPr>
    </w:p>
    <w:p w14:paraId="21CA8E3D" w14:textId="703205C7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Tenho a honra de submeter </w:t>
      </w:r>
      <w:r w:rsidR="00C97AEC">
        <w:rPr>
          <w:sz w:val="22"/>
        </w:rPr>
        <w:t>à</w:t>
      </w:r>
      <w:r>
        <w:rPr>
          <w:sz w:val="22"/>
        </w:rPr>
        <w:t xml:space="preserve"> deliberação e apreciação dessa Egrégia Câmara Municipal o presente Projeto de Lei</w:t>
      </w:r>
      <w:r w:rsidR="00C97AEC">
        <w:rPr>
          <w:sz w:val="22"/>
        </w:rPr>
        <w:t>,</w:t>
      </w:r>
      <w:r>
        <w:rPr>
          <w:sz w:val="22"/>
        </w:rPr>
        <w:t xml:space="preserve"> que visa a instituir o novo regime de Auxílio Indenizatório de Alimentação a todos os servidores públicos do município</w:t>
      </w:r>
      <w:r w:rsidR="00C97AEC">
        <w:rPr>
          <w:sz w:val="22"/>
        </w:rPr>
        <w:t>, com o objetivo de atualizar as normas relativas à concessão da verba</w:t>
      </w:r>
      <w:r w:rsidR="00A5675B">
        <w:rPr>
          <w:sz w:val="22"/>
        </w:rPr>
        <w:t>, bem como o seu valor</w:t>
      </w:r>
      <w:r>
        <w:rPr>
          <w:sz w:val="22"/>
        </w:rPr>
        <w:t>.</w:t>
      </w:r>
    </w:p>
    <w:p w14:paraId="72BF7401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27CCD1AA" w14:textId="64B8F730" w:rsidR="00D21337" w:rsidRDefault="00C97AEC" w:rsidP="00A0093C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Nesse sentido, cumpre destacar </w:t>
      </w:r>
      <w:r w:rsidR="00A5675B">
        <w:rPr>
          <w:sz w:val="22"/>
        </w:rPr>
        <w:t>que a</w:t>
      </w:r>
      <w:r w:rsidR="00D21337">
        <w:rPr>
          <w:sz w:val="22"/>
        </w:rPr>
        <w:t xml:space="preserve"> proposta tem</w:t>
      </w:r>
      <w:r>
        <w:rPr>
          <w:sz w:val="22"/>
        </w:rPr>
        <w:t xml:space="preserve">, </w:t>
      </w:r>
      <w:r w:rsidR="00A5675B">
        <w:rPr>
          <w:sz w:val="22"/>
        </w:rPr>
        <w:t>em primeiro plano</w:t>
      </w:r>
      <w:r>
        <w:rPr>
          <w:sz w:val="22"/>
        </w:rPr>
        <w:t>,</w:t>
      </w:r>
      <w:r w:rsidR="00D21337">
        <w:rPr>
          <w:sz w:val="22"/>
        </w:rPr>
        <w:t xml:space="preserve"> o condão de </w:t>
      </w:r>
      <w:r w:rsidR="00A5675B">
        <w:rPr>
          <w:sz w:val="22"/>
        </w:rPr>
        <w:t xml:space="preserve">modernizar disposições e </w:t>
      </w:r>
      <w:r w:rsidR="00D21337">
        <w:rPr>
          <w:sz w:val="22"/>
        </w:rPr>
        <w:t xml:space="preserve">trazer o chamado auxílio-alimentação para um patamar mais próximo da realidade da despesa com alimentação efetivamente vivida por todos os servidores, tendo em vista os consideráveis aumentos </w:t>
      </w:r>
      <w:r w:rsidR="00A0093C">
        <w:rPr>
          <w:sz w:val="22"/>
        </w:rPr>
        <w:t>inflacionários que têm afetado diretamente, também, a alimentação.</w:t>
      </w:r>
    </w:p>
    <w:p w14:paraId="45A7DE0B" w14:textId="77777777" w:rsidR="00C97AEC" w:rsidRDefault="00C97AEC" w:rsidP="00C97AEC">
      <w:pPr>
        <w:spacing w:line="336" w:lineRule="auto"/>
        <w:ind w:firstLine="851"/>
        <w:rPr>
          <w:sz w:val="22"/>
        </w:rPr>
      </w:pPr>
    </w:p>
    <w:p w14:paraId="77942625" w14:textId="44C9FA7E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>Por fim, destaca-se que foram cumpridas todas as exigências legais, incluindo a apresentação do impacto orçamentário-financeiro, que segue em conjunto com a proposta</w:t>
      </w:r>
      <w:r w:rsidR="00A0093C">
        <w:rPr>
          <w:sz w:val="22"/>
        </w:rPr>
        <w:t xml:space="preserve">, </w:t>
      </w:r>
      <w:r>
        <w:rPr>
          <w:sz w:val="22"/>
        </w:rPr>
        <w:t xml:space="preserve">motivo pelo qual </w:t>
      </w:r>
      <w:r w:rsidR="00722273">
        <w:rPr>
          <w:sz w:val="22"/>
        </w:rPr>
        <w:t>peço</w:t>
      </w:r>
      <w:r>
        <w:rPr>
          <w:sz w:val="22"/>
        </w:rPr>
        <w:t xml:space="preserve"> a aprovação da proposta.</w:t>
      </w:r>
    </w:p>
    <w:p w14:paraId="09884CE9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4CFB36AC" w14:textId="5AEF05C9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Na oportunidade, estendo ao Senhor Presidente e a todos os seus pares </w:t>
      </w:r>
      <w:r w:rsidR="00A5675B">
        <w:rPr>
          <w:sz w:val="22"/>
        </w:rPr>
        <w:t xml:space="preserve">os meus </w:t>
      </w:r>
      <w:r>
        <w:rPr>
          <w:sz w:val="22"/>
        </w:rPr>
        <w:t>protestos da mais elevada estima e distinta consideração</w:t>
      </w:r>
      <w:r w:rsidR="00A5675B">
        <w:rPr>
          <w:sz w:val="22"/>
        </w:rPr>
        <w:t>, em nome de toda a Administração Municipal</w:t>
      </w:r>
      <w:r>
        <w:rPr>
          <w:sz w:val="22"/>
        </w:rPr>
        <w:t>.</w:t>
      </w:r>
    </w:p>
    <w:p w14:paraId="5C6D4EE2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68780B3E" w14:textId="5D5ACA68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Carmo do Cajuru, </w:t>
      </w:r>
      <w:r w:rsidR="009F1DE9">
        <w:rPr>
          <w:sz w:val="22"/>
        </w:rPr>
        <w:t>1</w:t>
      </w:r>
      <w:r w:rsidR="00605E03">
        <w:rPr>
          <w:sz w:val="22"/>
        </w:rPr>
        <w:t>8</w:t>
      </w:r>
      <w:r>
        <w:rPr>
          <w:sz w:val="22"/>
        </w:rPr>
        <w:t xml:space="preserve"> de </w:t>
      </w:r>
      <w:r w:rsidR="00AA7D93">
        <w:rPr>
          <w:sz w:val="22"/>
        </w:rPr>
        <w:t>fevereiro</w:t>
      </w:r>
      <w:r>
        <w:rPr>
          <w:sz w:val="22"/>
        </w:rPr>
        <w:t xml:space="preserve"> de 202</w:t>
      </w:r>
      <w:r w:rsidR="00A0093C">
        <w:rPr>
          <w:sz w:val="22"/>
        </w:rPr>
        <w:t>2</w:t>
      </w:r>
      <w:r>
        <w:rPr>
          <w:sz w:val="22"/>
        </w:rPr>
        <w:t>.</w:t>
      </w:r>
    </w:p>
    <w:p w14:paraId="60542CE0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184A8809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7E518201" w14:textId="77777777" w:rsidR="00D21337" w:rsidRDefault="00D21337" w:rsidP="00D21337">
      <w:pPr>
        <w:spacing w:line="33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Edson de Souza Vilela</w:t>
      </w:r>
    </w:p>
    <w:p w14:paraId="4895ED8C" w14:textId="0711E2A4" w:rsidR="00D21337" w:rsidRPr="00722273" w:rsidRDefault="00D21337" w:rsidP="00722273">
      <w:pPr>
        <w:spacing w:line="336" w:lineRule="auto"/>
        <w:jc w:val="center"/>
        <w:rPr>
          <w:sz w:val="22"/>
        </w:rPr>
      </w:pPr>
      <w:r>
        <w:rPr>
          <w:sz w:val="22"/>
        </w:rPr>
        <w:t>Prefeito de Carmo do Cajuru</w:t>
      </w:r>
    </w:p>
    <w:sectPr w:rsidR="00D21337" w:rsidRPr="00722273" w:rsidSect="00D21337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39F3" w14:textId="77777777" w:rsidR="00CB3904" w:rsidRDefault="00CB3904" w:rsidP="00724934">
      <w:r>
        <w:separator/>
      </w:r>
    </w:p>
  </w:endnote>
  <w:endnote w:type="continuationSeparator" w:id="0">
    <w:p w14:paraId="13E2DE98" w14:textId="77777777" w:rsidR="00CB3904" w:rsidRDefault="00CB39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BCBA" w14:textId="77777777" w:rsidR="00CB3904" w:rsidRDefault="00CB3904" w:rsidP="00724934">
      <w:r>
        <w:separator/>
      </w:r>
    </w:p>
  </w:footnote>
  <w:footnote w:type="continuationSeparator" w:id="0">
    <w:p w14:paraId="4EA5DA0D" w14:textId="77777777" w:rsidR="00CB3904" w:rsidRDefault="00CB3904" w:rsidP="0072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2EB4"/>
    <w:rsid w:val="0003019B"/>
    <w:rsid w:val="00051F25"/>
    <w:rsid w:val="000523DA"/>
    <w:rsid w:val="000532AF"/>
    <w:rsid w:val="00053BA9"/>
    <w:rsid w:val="000800E9"/>
    <w:rsid w:val="00091EBE"/>
    <w:rsid w:val="0009541C"/>
    <w:rsid w:val="000C7BC1"/>
    <w:rsid w:val="0010353F"/>
    <w:rsid w:val="00127D56"/>
    <w:rsid w:val="00130D4F"/>
    <w:rsid w:val="00133284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45EA9"/>
    <w:rsid w:val="00266456"/>
    <w:rsid w:val="00270042"/>
    <w:rsid w:val="00274822"/>
    <w:rsid w:val="0028056D"/>
    <w:rsid w:val="002A15F5"/>
    <w:rsid w:val="002A5BD5"/>
    <w:rsid w:val="002A70F0"/>
    <w:rsid w:val="002C1BB1"/>
    <w:rsid w:val="00303CCF"/>
    <w:rsid w:val="00314F6D"/>
    <w:rsid w:val="003201EF"/>
    <w:rsid w:val="00337A90"/>
    <w:rsid w:val="00351DAA"/>
    <w:rsid w:val="00354355"/>
    <w:rsid w:val="00365FD8"/>
    <w:rsid w:val="0037436B"/>
    <w:rsid w:val="00380415"/>
    <w:rsid w:val="00384B4F"/>
    <w:rsid w:val="003B76A6"/>
    <w:rsid w:val="003C7493"/>
    <w:rsid w:val="003D0A75"/>
    <w:rsid w:val="004254C1"/>
    <w:rsid w:val="004432FD"/>
    <w:rsid w:val="00461944"/>
    <w:rsid w:val="00463F80"/>
    <w:rsid w:val="00477010"/>
    <w:rsid w:val="0048393A"/>
    <w:rsid w:val="004A29BF"/>
    <w:rsid w:val="004C25DE"/>
    <w:rsid w:val="004D75F6"/>
    <w:rsid w:val="004E0A88"/>
    <w:rsid w:val="004E0E39"/>
    <w:rsid w:val="004E6DB8"/>
    <w:rsid w:val="004F4BD4"/>
    <w:rsid w:val="00500C79"/>
    <w:rsid w:val="00507D0E"/>
    <w:rsid w:val="00516FB0"/>
    <w:rsid w:val="0053452A"/>
    <w:rsid w:val="00540A76"/>
    <w:rsid w:val="00541C30"/>
    <w:rsid w:val="0055427A"/>
    <w:rsid w:val="00571701"/>
    <w:rsid w:val="00582358"/>
    <w:rsid w:val="00592DF6"/>
    <w:rsid w:val="00597445"/>
    <w:rsid w:val="005B3D69"/>
    <w:rsid w:val="005C6580"/>
    <w:rsid w:val="005D079E"/>
    <w:rsid w:val="005D665D"/>
    <w:rsid w:val="00605B29"/>
    <w:rsid w:val="00605E03"/>
    <w:rsid w:val="00610C3B"/>
    <w:rsid w:val="006153F4"/>
    <w:rsid w:val="006174AA"/>
    <w:rsid w:val="006417EE"/>
    <w:rsid w:val="00643FA7"/>
    <w:rsid w:val="00652808"/>
    <w:rsid w:val="006674FD"/>
    <w:rsid w:val="00676A61"/>
    <w:rsid w:val="006904E5"/>
    <w:rsid w:val="0069097A"/>
    <w:rsid w:val="006B4982"/>
    <w:rsid w:val="006C4C86"/>
    <w:rsid w:val="006C6CBC"/>
    <w:rsid w:val="006C70EE"/>
    <w:rsid w:val="006D2C8C"/>
    <w:rsid w:val="006D6141"/>
    <w:rsid w:val="00706460"/>
    <w:rsid w:val="00713EF3"/>
    <w:rsid w:val="00722273"/>
    <w:rsid w:val="00723165"/>
    <w:rsid w:val="00724934"/>
    <w:rsid w:val="007352F4"/>
    <w:rsid w:val="00736CD1"/>
    <w:rsid w:val="00765D00"/>
    <w:rsid w:val="0078297B"/>
    <w:rsid w:val="00790BFC"/>
    <w:rsid w:val="00792398"/>
    <w:rsid w:val="00792FF3"/>
    <w:rsid w:val="007F07F7"/>
    <w:rsid w:val="00822639"/>
    <w:rsid w:val="00824BD9"/>
    <w:rsid w:val="00835DDD"/>
    <w:rsid w:val="0083610C"/>
    <w:rsid w:val="0085620E"/>
    <w:rsid w:val="0086204E"/>
    <w:rsid w:val="00874A39"/>
    <w:rsid w:val="00874E0D"/>
    <w:rsid w:val="00876303"/>
    <w:rsid w:val="00881055"/>
    <w:rsid w:val="00897EFE"/>
    <w:rsid w:val="008A76F5"/>
    <w:rsid w:val="008B0541"/>
    <w:rsid w:val="008B0937"/>
    <w:rsid w:val="008D0B92"/>
    <w:rsid w:val="008F1E1D"/>
    <w:rsid w:val="008F7E17"/>
    <w:rsid w:val="0090631B"/>
    <w:rsid w:val="00923508"/>
    <w:rsid w:val="00937D19"/>
    <w:rsid w:val="009418F2"/>
    <w:rsid w:val="00950D20"/>
    <w:rsid w:val="00952509"/>
    <w:rsid w:val="00960972"/>
    <w:rsid w:val="009765D0"/>
    <w:rsid w:val="00976FC0"/>
    <w:rsid w:val="009806AA"/>
    <w:rsid w:val="0099128C"/>
    <w:rsid w:val="00997706"/>
    <w:rsid w:val="009A5338"/>
    <w:rsid w:val="009A7414"/>
    <w:rsid w:val="009B279E"/>
    <w:rsid w:val="009B3B19"/>
    <w:rsid w:val="009B583C"/>
    <w:rsid w:val="009D1E33"/>
    <w:rsid w:val="009E4D4F"/>
    <w:rsid w:val="009F1DE9"/>
    <w:rsid w:val="00A0093C"/>
    <w:rsid w:val="00A07092"/>
    <w:rsid w:val="00A2213B"/>
    <w:rsid w:val="00A249B0"/>
    <w:rsid w:val="00A2793F"/>
    <w:rsid w:val="00A32533"/>
    <w:rsid w:val="00A51392"/>
    <w:rsid w:val="00A5675B"/>
    <w:rsid w:val="00A755AC"/>
    <w:rsid w:val="00A77E38"/>
    <w:rsid w:val="00AA24DD"/>
    <w:rsid w:val="00AA7D93"/>
    <w:rsid w:val="00AB2BF6"/>
    <w:rsid w:val="00AB7E5B"/>
    <w:rsid w:val="00AD1436"/>
    <w:rsid w:val="00AD3D98"/>
    <w:rsid w:val="00AF2A64"/>
    <w:rsid w:val="00AF44F9"/>
    <w:rsid w:val="00AF76A8"/>
    <w:rsid w:val="00B00821"/>
    <w:rsid w:val="00B13346"/>
    <w:rsid w:val="00B1639C"/>
    <w:rsid w:val="00B35B3D"/>
    <w:rsid w:val="00B42F6A"/>
    <w:rsid w:val="00B46F52"/>
    <w:rsid w:val="00B80459"/>
    <w:rsid w:val="00B83C2B"/>
    <w:rsid w:val="00BC58D6"/>
    <w:rsid w:val="00BC59F0"/>
    <w:rsid w:val="00BF3FE2"/>
    <w:rsid w:val="00BF75FF"/>
    <w:rsid w:val="00C2501E"/>
    <w:rsid w:val="00C30ADD"/>
    <w:rsid w:val="00C33E3E"/>
    <w:rsid w:val="00C72B04"/>
    <w:rsid w:val="00C774F2"/>
    <w:rsid w:val="00C9600F"/>
    <w:rsid w:val="00C97AEC"/>
    <w:rsid w:val="00CA1D55"/>
    <w:rsid w:val="00CA284D"/>
    <w:rsid w:val="00CB3904"/>
    <w:rsid w:val="00CB3E0A"/>
    <w:rsid w:val="00CC6A7C"/>
    <w:rsid w:val="00CD0253"/>
    <w:rsid w:val="00CD4B05"/>
    <w:rsid w:val="00D07D3F"/>
    <w:rsid w:val="00D11ADF"/>
    <w:rsid w:val="00D21337"/>
    <w:rsid w:val="00D318DE"/>
    <w:rsid w:val="00D33F6D"/>
    <w:rsid w:val="00D34001"/>
    <w:rsid w:val="00D34639"/>
    <w:rsid w:val="00D5038D"/>
    <w:rsid w:val="00D71024"/>
    <w:rsid w:val="00D75480"/>
    <w:rsid w:val="00D760CF"/>
    <w:rsid w:val="00D84211"/>
    <w:rsid w:val="00D84EAE"/>
    <w:rsid w:val="00D951DA"/>
    <w:rsid w:val="00DA3A22"/>
    <w:rsid w:val="00DB0B5D"/>
    <w:rsid w:val="00DB22A6"/>
    <w:rsid w:val="00DC4EA4"/>
    <w:rsid w:val="00DD5824"/>
    <w:rsid w:val="00DF73B9"/>
    <w:rsid w:val="00E021D1"/>
    <w:rsid w:val="00E124E9"/>
    <w:rsid w:val="00E22494"/>
    <w:rsid w:val="00E43D0A"/>
    <w:rsid w:val="00E472C9"/>
    <w:rsid w:val="00E519ED"/>
    <w:rsid w:val="00E56A3C"/>
    <w:rsid w:val="00E60E05"/>
    <w:rsid w:val="00E6284E"/>
    <w:rsid w:val="00E7008D"/>
    <w:rsid w:val="00E74D1A"/>
    <w:rsid w:val="00E908C5"/>
    <w:rsid w:val="00E909BF"/>
    <w:rsid w:val="00E96AAE"/>
    <w:rsid w:val="00EA4C08"/>
    <w:rsid w:val="00EC2C06"/>
    <w:rsid w:val="00ED62AB"/>
    <w:rsid w:val="00EE601E"/>
    <w:rsid w:val="00F120DD"/>
    <w:rsid w:val="00F21772"/>
    <w:rsid w:val="00F34E15"/>
    <w:rsid w:val="00F365DD"/>
    <w:rsid w:val="00F3769C"/>
    <w:rsid w:val="00F52F70"/>
    <w:rsid w:val="00FB4542"/>
    <w:rsid w:val="00FC7BFE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43A1"/>
  <w15:docId w15:val="{E03A03F6-BB95-4418-B8EC-99BB323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uiPriority w:val="99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D34639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D34639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727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2022-02-14T15:48:00Z</cp:lastPrinted>
  <dcterms:created xsi:type="dcterms:W3CDTF">2022-02-14T15:48:00Z</dcterms:created>
  <dcterms:modified xsi:type="dcterms:W3CDTF">2022-02-18T12:25:00Z</dcterms:modified>
</cp:coreProperties>
</file>