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D" w:rsidRPr="000963B6" w:rsidRDefault="003B747D" w:rsidP="003B747D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713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3B747D" w:rsidRDefault="00ED62AB" w:rsidP="003B747D">
      <w:pPr>
        <w:pStyle w:val="Recuodecorpodetexto"/>
        <w:spacing w:line="360" w:lineRule="auto"/>
        <w:ind w:left="5400"/>
        <w:rPr>
          <w:szCs w:val="24"/>
        </w:rPr>
      </w:pPr>
    </w:p>
    <w:p w:rsidR="00177026" w:rsidRPr="003B747D" w:rsidRDefault="003B747D" w:rsidP="001D6D85">
      <w:pPr>
        <w:spacing w:line="276" w:lineRule="auto"/>
        <w:ind w:left="5103"/>
        <w:rPr>
          <w:rFonts w:eastAsia="Calibri" w:cs="Arial"/>
          <w:b/>
          <w:i/>
          <w:sz w:val="22"/>
        </w:rPr>
      </w:pPr>
      <w:r>
        <w:rPr>
          <w:rFonts w:eastAsia="Calibri" w:cs="Arial"/>
          <w:b/>
          <w:i/>
          <w:sz w:val="22"/>
        </w:rPr>
        <w:t>“</w:t>
      </w:r>
      <w:r w:rsidR="00177026" w:rsidRPr="003B747D">
        <w:rPr>
          <w:rFonts w:eastAsia="Calibri" w:cs="Arial"/>
          <w:b/>
          <w:i/>
          <w:sz w:val="22"/>
        </w:rPr>
        <w:t>Autoriza a transferência de recursos financeiros para entidade privada conforme regras da Lei nº 13.019/2014</w:t>
      </w:r>
      <w:r>
        <w:rPr>
          <w:rFonts w:eastAsia="Calibri" w:cs="Arial"/>
          <w:b/>
          <w:i/>
          <w:sz w:val="22"/>
        </w:rPr>
        <w:t>”</w:t>
      </w:r>
      <w:r w:rsidR="00177026" w:rsidRPr="003B747D">
        <w:rPr>
          <w:rFonts w:eastAsia="Calibri" w:cs="Arial"/>
          <w:b/>
          <w:i/>
          <w:sz w:val="22"/>
        </w:rPr>
        <w:t xml:space="preserve">. </w:t>
      </w:r>
    </w:p>
    <w:p w:rsidR="00ED62AB" w:rsidRPr="003B747D" w:rsidRDefault="00ED62AB" w:rsidP="003B747D">
      <w:pPr>
        <w:spacing w:line="360" w:lineRule="auto"/>
        <w:rPr>
          <w:szCs w:val="24"/>
        </w:rPr>
      </w:pPr>
    </w:p>
    <w:p w:rsidR="003B747D" w:rsidRPr="003B747D" w:rsidRDefault="003B747D" w:rsidP="003B747D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3B747D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3B747D" w:rsidRDefault="0069097A" w:rsidP="001D6D85">
      <w:pPr>
        <w:spacing w:line="276" w:lineRule="auto"/>
        <w:rPr>
          <w:szCs w:val="24"/>
        </w:rPr>
      </w:pPr>
    </w:p>
    <w:p w:rsidR="006C6CBC" w:rsidRPr="003B747D" w:rsidRDefault="006C6CBC" w:rsidP="006C6CBC">
      <w:pPr>
        <w:ind w:firstLine="851"/>
        <w:rPr>
          <w:rFonts w:cs="Arial"/>
          <w:b/>
          <w:szCs w:val="24"/>
        </w:rPr>
      </w:pPr>
      <w:r w:rsidRPr="003B747D">
        <w:rPr>
          <w:rFonts w:cs="Arial"/>
          <w:b/>
          <w:szCs w:val="24"/>
        </w:rPr>
        <w:t>Art. 1°.</w:t>
      </w:r>
      <w:r w:rsidRPr="003B747D">
        <w:rPr>
          <w:rFonts w:cs="Arial"/>
          <w:szCs w:val="24"/>
        </w:rPr>
        <w:t xml:space="preserve"> Esta Lei autoriza a transferência de recursos financeiros do Fundo Municipal de Cultura para a Entidade</w:t>
      </w:r>
      <w:r w:rsidRPr="003B747D">
        <w:rPr>
          <w:rFonts w:cs="Arial"/>
          <w:b/>
          <w:szCs w:val="24"/>
        </w:rPr>
        <w:t xml:space="preserve"> Sindicato Rural de Carmo do Cajuru </w:t>
      </w:r>
      <w:r w:rsidRPr="003B747D">
        <w:rPr>
          <w:rFonts w:cs="Arial"/>
          <w:szCs w:val="24"/>
        </w:rPr>
        <w:t xml:space="preserve">– </w:t>
      </w:r>
      <w:r w:rsidRPr="003B747D">
        <w:rPr>
          <w:rFonts w:cs="Arial"/>
          <w:b/>
          <w:szCs w:val="24"/>
        </w:rPr>
        <w:t>CNPJ: 20.887.444/0001-06.</w:t>
      </w:r>
    </w:p>
    <w:p w:rsidR="006C6CBC" w:rsidRPr="003B747D" w:rsidRDefault="006C6CBC" w:rsidP="001D6D85">
      <w:pPr>
        <w:spacing w:line="360" w:lineRule="auto"/>
        <w:ind w:firstLine="851"/>
        <w:rPr>
          <w:rFonts w:cs="Arial"/>
          <w:szCs w:val="24"/>
        </w:rPr>
      </w:pPr>
    </w:p>
    <w:p w:rsidR="006C6CBC" w:rsidRPr="003B747D" w:rsidRDefault="006C6CBC" w:rsidP="006C6CBC">
      <w:pPr>
        <w:ind w:firstLine="851"/>
        <w:rPr>
          <w:rFonts w:cs="Arial"/>
          <w:szCs w:val="24"/>
        </w:rPr>
      </w:pPr>
      <w:r w:rsidRPr="003B747D">
        <w:rPr>
          <w:rFonts w:cs="Arial"/>
          <w:b/>
          <w:szCs w:val="24"/>
        </w:rPr>
        <w:t>Parágrafo único</w:t>
      </w:r>
      <w:r w:rsidRPr="003B747D">
        <w:rPr>
          <w:rFonts w:cs="Arial"/>
          <w:szCs w:val="24"/>
        </w:rPr>
        <w:t xml:space="preserve">. A transferência financeira autorizada no </w:t>
      </w:r>
      <w:r w:rsidRPr="003B747D">
        <w:rPr>
          <w:rFonts w:cs="Arial"/>
          <w:b/>
          <w:szCs w:val="24"/>
        </w:rPr>
        <w:t>caput</w:t>
      </w:r>
      <w:r w:rsidRPr="003B747D">
        <w:rPr>
          <w:rFonts w:cs="Arial"/>
          <w:szCs w:val="24"/>
        </w:rPr>
        <w:t>, será de R$ 6.000,00 (</w:t>
      </w:r>
      <w:r w:rsidRPr="003B747D">
        <w:rPr>
          <w:rFonts w:cs="Arial"/>
          <w:i/>
          <w:szCs w:val="24"/>
        </w:rPr>
        <w:t>Seis mil reais</w:t>
      </w:r>
      <w:r w:rsidRPr="003B747D">
        <w:rPr>
          <w:rFonts w:cs="Arial"/>
          <w:szCs w:val="24"/>
        </w:rPr>
        <w:t>).</w:t>
      </w:r>
    </w:p>
    <w:p w:rsidR="006C6CBC" w:rsidRPr="003B747D" w:rsidRDefault="006C6CBC" w:rsidP="001D6D85">
      <w:pPr>
        <w:tabs>
          <w:tab w:val="left" w:pos="851"/>
        </w:tabs>
        <w:spacing w:line="360" w:lineRule="auto"/>
        <w:ind w:firstLine="709"/>
        <w:rPr>
          <w:rFonts w:cs="Arial"/>
          <w:szCs w:val="24"/>
        </w:rPr>
      </w:pPr>
    </w:p>
    <w:p w:rsidR="00177026" w:rsidRPr="003B747D" w:rsidRDefault="00177026" w:rsidP="00177026">
      <w:pPr>
        <w:tabs>
          <w:tab w:val="left" w:pos="851"/>
        </w:tabs>
        <w:ind w:firstLine="709"/>
        <w:rPr>
          <w:rFonts w:cs="Arial"/>
          <w:szCs w:val="24"/>
        </w:rPr>
      </w:pPr>
      <w:r w:rsidRPr="003B747D">
        <w:rPr>
          <w:rFonts w:cs="Arial"/>
          <w:szCs w:val="24"/>
        </w:rPr>
        <w:tab/>
      </w:r>
      <w:r w:rsidRPr="003B747D">
        <w:rPr>
          <w:rFonts w:cs="Arial"/>
          <w:b/>
          <w:szCs w:val="24"/>
        </w:rPr>
        <w:t>Art. 2°.</w:t>
      </w:r>
      <w:r w:rsidRPr="003B747D">
        <w:rPr>
          <w:rFonts w:cs="Arial"/>
          <w:szCs w:val="24"/>
        </w:rPr>
        <w:t xml:space="preserve"> A transferência financeira autorizada artigo 1°, correrá por conta de dotações orçamentárias constantes no orçamento vigente, referente à Lei Municipal n° 2689, de 14 de dezembro de 2018.</w:t>
      </w:r>
    </w:p>
    <w:p w:rsidR="00177026" w:rsidRPr="003B747D" w:rsidRDefault="00177026" w:rsidP="001D6D85">
      <w:pPr>
        <w:tabs>
          <w:tab w:val="left" w:pos="851"/>
        </w:tabs>
        <w:spacing w:line="360" w:lineRule="auto"/>
        <w:ind w:firstLine="709"/>
        <w:rPr>
          <w:rFonts w:cs="Arial"/>
          <w:szCs w:val="24"/>
        </w:rPr>
      </w:pPr>
    </w:p>
    <w:p w:rsidR="00177026" w:rsidRPr="003B747D" w:rsidRDefault="00177026" w:rsidP="00177026">
      <w:pPr>
        <w:tabs>
          <w:tab w:val="left" w:pos="851"/>
        </w:tabs>
        <w:ind w:firstLine="709"/>
        <w:contextualSpacing/>
        <w:rPr>
          <w:rFonts w:cs="Arial"/>
          <w:szCs w:val="24"/>
        </w:rPr>
      </w:pPr>
      <w:r w:rsidRPr="003B747D">
        <w:rPr>
          <w:rFonts w:cs="Arial"/>
          <w:szCs w:val="24"/>
        </w:rPr>
        <w:tab/>
      </w:r>
      <w:r w:rsidRPr="003B747D">
        <w:rPr>
          <w:rFonts w:cs="Arial"/>
          <w:b/>
          <w:szCs w:val="24"/>
        </w:rPr>
        <w:t xml:space="preserve">Art. 3°. </w:t>
      </w:r>
      <w:r w:rsidRPr="003B747D">
        <w:rPr>
          <w:rFonts w:cs="Arial"/>
          <w:szCs w:val="24"/>
        </w:rPr>
        <w:t>Entra esta lei em vigor na data de sua publicação.</w:t>
      </w:r>
    </w:p>
    <w:p w:rsidR="00177026" w:rsidRPr="003B747D" w:rsidRDefault="00177026" w:rsidP="00177026">
      <w:pPr>
        <w:ind w:firstLine="709"/>
        <w:contextualSpacing/>
        <w:rPr>
          <w:rFonts w:cs="Arial"/>
          <w:szCs w:val="24"/>
        </w:rPr>
      </w:pPr>
    </w:p>
    <w:p w:rsidR="0086204E" w:rsidRPr="003B747D" w:rsidRDefault="0086204E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874A39" w:rsidRPr="003B747D" w:rsidRDefault="00874A39" w:rsidP="0086204E">
      <w:pPr>
        <w:tabs>
          <w:tab w:val="left" w:pos="0"/>
        </w:tabs>
        <w:jc w:val="center"/>
        <w:rPr>
          <w:szCs w:val="24"/>
        </w:rPr>
      </w:pPr>
      <w:r w:rsidRPr="003B747D">
        <w:rPr>
          <w:szCs w:val="24"/>
        </w:rPr>
        <w:t xml:space="preserve">Carmo do Cajuru, </w:t>
      </w:r>
      <w:r w:rsidR="005D665D" w:rsidRPr="003B747D">
        <w:rPr>
          <w:szCs w:val="24"/>
        </w:rPr>
        <w:t>0</w:t>
      </w:r>
      <w:r w:rsidR="0085620E" w:rsidRPr="003B747D">
        <w:rPr>
          <w:szCs w:val="24"/>
        </w:rPr>
        <w:t>8</w:t>
      </w:r>
      <w:r w:rsidRPr="003B747D">
        <w:rPr>
          <w:szCs w:val="24"/>
        </w:rPr>
        <w:t xml:space="preserve"> de </w:t>
      </w:r>
      <w:r w:rsidR="005D665D" w:rsidRPr="003B747D">
        <w:rPr>
          <w:szCs w:val="24"/>
        </w:rPr>
        <w:t>maio</w:t>
      </w:r>
      <w:r w:rsidRPr="003B747D">
        <w:rPr>
          <w:szCs w:val="24"/>
        </w:rPr>
        <w:t xml:space="preserve"> de 201</w:t>
      </w:r>
      <w:r w:rsidR="00D5038D" w:rsidRPr="003B747D">
        <w:rPr>
          <w:szCs w:val="24"/>
        </w:rPr>
        <w:t>9</w:t>
      </w:r>
      <w:r w:rsidRPr="003B747D">
        <w:rPr>
          <w:szCs w:val="24"/>
        </w:rPr>
        <w:t>.</w:t>
      </w:r>
    </w:p>
    <w:p w:rsidR="00874A39" w:rsidRPr="003B747D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874A39" w:rsidRPr="003B747D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D11ADF" w:rsidRPr="003B747D" w:rsidRDefault="00D11ADF" w:rsidP="0086204E">
      <w:pPr>
        <w:tabs>
          <w:tab w:val="left" w:pos="0"/>
        </w:tabs>
        <w:jc w:val="center"/>
        <w:rPr>
          <w:szCs w:val="24"/>
        </w:rPr>
      </w:pPr>
    </w:p>
    <w:p w:rsidR="00F3769C" w:rsidRDefault="003B747D" w:rsidP="003B747D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3B747D" w:rsidRPr="003B747D" w:rsidRDefault="003B747D" w:rsidP="003B747D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3B747D" w:rsidRPr="003B747D" w:rsidSect="00DB598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C9" w:rsidRDefault="00913CC9" w:rsidP="00724934">
      <w:r>
        <w:separator/>
      </w:r>
    </w:p>
  </w:endnote>
  <w:endnote w:type="continuationSeparator" w:id="1">
    <w:p w:rsidR="00913CC9" w:rsidRDefault="00913CC9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C9" w:rsidRDefault="00913CC9" w:rsidP="00724934">
      <w:r>
        <w:separator/>
      </w:r>
    </w:p>
  </w:footnote>
  <w:footnote w:type="continuationSeparator" w:id="1">
    <w:p w:rsidR="00913CC9" w:rsidRDefault="00913CC9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523DA"/>
    <w:rsid w:val="000532AF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D6D85"/>
    <w:rsid w:val="001F6547"/>
    <w:rsid w:val="002041C1"/>
    <w:rsid w:val="002276C3"/>
    <w:rsid w:val="00270042"/>
    <w:rsid w:val="00274822"/>
    <w:rsid w:val="0028056D"/>
    <w:rsid w:val="002A15F5"/>
    <w:rsid w:val="002A70F0"/>
    <w:rsid w:val="00303CCF"/>
    <w:rsid w:val="00314F6D"/>
    <w:rsid w:val="003201EF"/>
    <w:rsid w:val="00337A90"/>
    <w:rsid w:val="00351DAA"/>
    <w:rsid w:val="00365FD8"/>
    <w:rsid w:val="003B747D"/>
    <w:rsid w:val="003B76A6"/>
    <w:rsid w:val="003C7493"/>
    <w:rsid w:val="004254C1"/>
    <w:rsid w:val="004432FD"/>
    <w:rsid w:val="0048393A"/>
    <w:rsid w:val="004C25DE"/>
    <w:rsid w:val="004D75F6"/>
    <w:rsid w:val="004E0A88"/>
    <w:rsid w:val="004E6DB8"/>
    <w:rsid w:val="00500C79"/>
    <w:rsid w:val="00507D0E"/>
    <w:rsid w:val="00541C30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9097A"/>
    <w:rsid w:val="006C4C86"/>
    <w:rsid w:val="006C6CBC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5620E"/>
    <w:rsid w:val="0086204E"/>
    <w:rsid w:val="00874A39"/>
    <w:rsid w:val="00876303"/>
    <w:rsid w:val="00881055"/>
    <w:rsid w:val="008A76F5"/>
    <w:rsid w:val="008B0541"/>
    <w:rsid w:val="008D0B92"/>
    <w:rsid w:val="008F7E17"/>
    <w:rsid w:val="0090631B"/>
    <w:rsid w:val="00913CC9"/>
    <w:rsid w:val="00937D19"/>
    <w:rsid w:val="009418F2"/>
    <w:rsid w:val="00950D20"/>
    <w:rsid w:val="00952509"/>
    <w:rsid w:val="00960972"/>
    <w:rsid w:val="009924BC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B00821"/>
    <w:rsid w:val="00B13346"/>
    <w:rsid w:val="00B1639C"/>
    <w:rsid w:val="00B35B3D"/>
    <w:rsid w:val="00B46F52"/>
    <w:rsid w:val="00B80459"/>
    <w:rsid w:val="00BC59F0"/>
    <w:rsid w:val="00BF3FE2"/>
    <w:rsid w:val="00BF75FF"/>
    <w:rsid w:val="00C30ADD"/>
    <w:rsid w:val="00C33E3E"/>
    <w:rsid w:val="00C774F2"/>
    <w:rsid w:val="00CA1D55"/>
    <w:rsid w:val="00CB3E0A"/>
    <w:rsid w:val="00CC6A7C"/>
    <w:rsid w:val="00CD0253"/>
    <w:rsid w:val="00D07D3F"/>
    <w:rsid w:val="00D11ADF"/>
    <w:rsid w:val="00D5038D"/>
    <w:rsid w:val="00D71024"/>
    <w:rsid w:val="00D75480"/>
    <w:rsid w:val="00D760CF"/>
    <w:rsid w:val="00D84EAE"/>
    <w:rsid w:val="00D951DA"/>
    <w:rsid w:val="00DA3A22"/>
    <w:rsid w:val="00DB5980"/>
    <w:rsid w:val="00DC4EA4"/>
    <w:rsid w:val="00DD5824"/>
    <w:rsid w:val="00DF73B9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2019-05-08T16:59:00Z</cp:lastPrinted>
  <dcterms:created xsi:type="dcterms:W3CDTF">2019-05-08T17:00:00Z</dcterms:created>
  <dcterms:modified xsi:type="dcterms:W3CDTF">2019-05-08T17:00:00Z</dcterms:modified>
</cp:coreProperties>
</file>