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D0" w:rsidRPr="000963B6" w:rsidRDefault="007F11D0" w:rsidP="007F11D0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714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7F11D0" w:rsidRDefault="00ED62AB" w:rsidP="007F11D0">
      <w:pPr>
        <w:pStyle w:val="Recuodecorpodetexto"/>
        <w:spacing w:line="360" w:lineRule="auto"/>
        <w:ind w:left="5400"/>
        <w:rPr>
          <w:szCs w:val="24"/>
        </w:rPr>
      </w:pPr>
    </w:p>
    <w:p w:rsidR="00516FB0" w:rsidRPr="007F11D0" w:rsidRDefault="007F11D0" w:rsidP="007F11D0">
      <w:pPr>
        <w:ind w:left="4820"/>
        <w:rPr>
          <w:b/>
          <w:i/>
          <w:sz w:val="22"/>
        </w:rPr>
      </w:pPr>
      <w:r w:rsidRPr="007F11D0">
        <w:rPr>
          <w:b/>
          <w:i/>
          <w:sz w:val="22"/>
        </w:rPr>
        <w:t>“</w:t>
      </w:r>
      <w:r w:rsidR="00516FB0" w:rsidRPr="007F11D0">
        <w:rPr>
          <w:b/>
          <w:i/>
          <w:sz w:val="22"/>
        </w:rPr>
        <w:t>Dispõe sobre a concessão de isenção parcial do pagamento das tarifas de água e de esgoto a entidades assistenciais e sem fins lucrativos, e dá outras providências</w:t>
      </w:r>
      <w:r w:rsidRPr="007F11D0">
        <w:rPr>
          <w:b/>
          <w:i/>
          <w:sz w:val="22"/>
        </w:rPr>
        <w:t>”</w:t>
      </w:r>
      <w:r w:rsidR="00516FB0" w:rsidRPr="007F11D0">
        <w:rPr>
          <w:b/>
          <w:i/>
          <w:sz w:val="22"/>
        </w:rPr>
        <w:t>.</w:t>
      </w:r>
    </w:p>
    <w:p w:rsidR="00ED62AB" w:rsidRPr="007F11D0" w:rsidRDefault="00ED62AB" w:rsidP="007F11D0">
      <w:pPr>
        <w:spacing w:line="360" w:lineRule="auto"/>
        <w:rPr>
          <w:szCs w:val="24"/>
        </w:rPr>
      </w:pPr>
    </w:p>
    <w:p w:rsidR="007F11D0" w:rsidRPr="00FB7B17" w:rsidRDefault="007F11D0" w:rsidP="007F11D0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FB7B17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69097A" w:rsidRPr="00FB7B17" w:rsidRDefault="0069097A" w:rsidP="00F35436">
      <w:pPr>
        <w:rPr>
          <w:szCs w:val="24"/>
        </w:rPr>
      </w:pPr>
    </w:p>
    <w:p w:rsidR="00516FB0" w:rsidRPr="00FB7B17" w:rsidRDefault="00516FB0" w:rsidP="00516FB0">
      <w:pPr>
        <w:spacing w:line="276" w:lineRule="auto"/>
        <w:ind w:firstLine="851"/>
        <w:rPr>
          <w:szCs w:val="24"/>
        </w:rPr>
      </w:pPr>
      <w:r w:rsidRPr="00FB7B17">
        <w:rPr>
          <w:b/>
          <w:szCs w:val="24"/>
        </w:rPr>
        <w:t>Art. 1º.</w:t>
      </w:r>
      <w:r w:rsidR="00824BD9" w:rsidRPr="00FB7B17">
        <w:rPr>
          <w:b/>
          <w:szCs w:val="24"/>
        </w:rPr>
        <w:t xml:space="preserve"> </w:t>
      </w:r>
      <w:r w:rsidRPr="00FB7B17">
        <w:rPr>
          <w:szCs w:val="24"/>
        </w:rPr>
        <w:t>Fica o Serviço Autárquico de Água e Esgoto de Carmo do Cajuru – SAAE autorizado a conceder isenção parcial nas Tarifas de Água e de Esgoto para as Entidades Assistenciais, sem fins lucrativos, que desenvolvam atividades específicas de Assistência à Criança, e/ou ao Adolescente, e/ou ao Idoso e/ou aos Portadores de Necessidades Especiais, devidamente cadastrais junto à Secretaria Municipal de Promoção Social e Defesa Civil.</w:t>
      </w:r>
    </w:p>
    <w:p w:rsidR="00516FB0" w:rsidRPr="00FB7B17" w:rsidRDefault="00516FB0" w:rsidP="00F35436">
      <w:pPr>
        <w:spacing w:line="360" w:lineRule="auto"/>
        <w:ind w:firstLine="851"/>
        <w:rPr>
          <w:szCs w:val="24"/>
        </w:rPr>
      </w:pPr>
    </w:p>
    <w:p w:rsidR="00824BD9" w:rsidRPr="00FB7B17" w:rsidRDefault="00824BD9" w:rsidP="00824BD9">
      <w:pPr>
        <w:pStyle w:val="Corpodetexto"/>
        <w:spacing w:after="0"/>
        <w:ind w:firstLine="851"/>
        <w:jc w:val="both"/>
        <w:rPr>
          <w:rFonts w:ascii="Verdana" w:hAnsi="Verdana" w:cs="Arial"/>
        </w:rPr>
      </w:pPr>
      <w:r w:rsidRPr="00FB7B17">
        <w:rPr>
          <w:rFonts w:ascii="Verdana" w:hAnsi="Verdana" w:cs="Arial"/>
          <w:b/>
        </w:rPr>
        <w:t>Parágrafo Único.</w:t>
      </w:r>
      <w:r w:rsidRPr="00FB7B17">
        <w:rPr>
          <w:rFonts w:ascii="Verdana" w:hAnsi="Verdana" w:cs="Arial"/>
        </w:rPr>
        <w:t xml:space="preserve"> A isenção parcial mencionada no </w:t>
      </w:r>
      <w:r w:rsidRPr="00FB7B17">
        <w:rPr>
          <w:rFonts w:ascii="Verdana" w:hAnsi="Verdana" w:cs="Arial"/>
          <w:i/>
        </w:rPr>
        <w:t>caput</w:t>
      </w:r>
      <w:r w:rsidRPr="00FB7B17">
        <w:rPr>
          <w:rFonts w:ascii="Verdana" w:hAnsi="Verdana" w:cs="Arial"/>
        </w:rPr>
        <w:t xml:space="preserve"> será concedida nos seguintes percentuais:</w:t>
      </w:r>
    </w:p>
    <w:p w:rsidR="00824BD9" w:rsidRPr="00FB7B17" w:rsidRDefault="00824BD9" w:rsidP="00F35436">
      <w:pPr>
        <w:pStyle w:val="Corpodetexto"/>
        <w:spacing w:after="0" w:line="360" w:lineRule="auto"/>
        <w:ind w:firstLine="851"/>
        <w:jc w:val="both"/>
        <w:rPr>
          <w:rFonts w:ascii="Verdana" w:hAnsi="Verdana" w:cs="Arial"/>
        </w:rPr>
      </w:pPr>
    </w:p>
    <w:p w:rsidR="00824BD9" w:rsidRPr="00FB7B17" w:rsidRDefault="00824BD9" w:rsidP="007F11D0">
      <w:pPr>
        <w:ind w:firstLine="993"/>
        <w:rPr>
          <w:szCs w:val="24"/>
        </w:rPr>
      </w:pPr>
      <w:r w:rsidRPr="00FB7B17">
        <w:rPr>
          <w:b/>
          <w:szCs w:val="24"/>
        </w:rPr>
        <w:t>I -</w:t>
      </w:r>
      <w:r w:rsidRPr="00FB7B17">
        <w:rPr>
          <w:szCs w:val="24"/>
        </w:rPr>
        <w:t xml:space="preserve"> Para as entidades com consumo de até 30 m³ será concedido um desconto de 70% (setenta por cento) sobre o valor do consumo de água e da coleta de esgoto;</w:t>
      </w:r>
    </w:p>
    <w:p w:rsidR="00824BD9" w:rsidRPr="00FB7B17" w:rsidRDefault="00824BD9" w:rsidP="00F35436">
      <w:pPr>
        <w:spacing w:line="360" w:lineRule="auto"/>
        <w:ind w:firstLine="993"/>
        <w:rPr>
          <w:szCs w:val="24"/>
        </w:rPr>
      </w:pPr>
    </w:p>
    <w:p w:rsidR="00824BD9" w:rsidRPr="00FB7B17" w:rsidRDefault="00824BD9" w:rsidP="007F11D0">
      <w:pPr>
        <w:ind w:firstLine="993"/>
        <w:rPr>
          <w:szCs w:val="24"/>
        </w:rPr>
      </w:pPr>
      <w:r w:rsidRPr="00FB7B17">
        <w:rPr>
          <w:b/>
          <w:szCs w:val="24"/>
        </w:rPr>
        <w:t>II -</w:t>
      </w:r>
      <w:r w:rsidRPr="00FB7B17">
        <w:rPr>
          <w:szCs w:val="24"/>
        </w:rPr>
        <w:t xml:space="preserve"> Para as entidades com consumo entre 30 m³ e 40 m³ será concedido um desconto de 60% (sessenta por cento) sobre o valor do consumo de água e da coleta de esgoto;</w:t>
      </w:r>
    </w:p>
    <w:p w:rsidR="00824BD9" w:rsidRPr="00FB7B17" w:rsidRDefault="00824BD9" w:rsidP="00F35436">
      <w:pPr>
        <w:spacing w:line="360" w:lineRule="auto"/>
        <w:ind w:firstLine="993"/>
        <w:rPr>
          <w:szCs w:val="24"/>
        </w:rPr>
      </w:pPr>
    </w:p>
    <w:p w:rsidR="00824BD9" w:rsidRPr="00FB7B17" w:rsidRDefault="00824BD9" w:rsidP="007F11D0">
      <w:pPr>
        <w:ind w:firstLine="993"/>
        <w:rPr>
          <w:szCs w:val="24"/>
        </w:rPr>
      </w:pPr>
      <w:r w:rsidRPr="00FB7B17">
        <w:rPr>
          <w:b/>
          <w:szCs w:val="24"/>
        </w:rPr>
        <w:t>III -</w:t>
      </w:r>
      <w:r w:rsidRPr="00FB7B17">
        <w:rPr>
          <w:szCs w:val="24"/>
        </w:rPr>
        <w:t xml:space="preserve"> Para as entidades com consumo entre 40 m³ e 50 m³ será concedido um desconto de 50% (cinquenta por cento) sobre o valor do consumo de água e da coleta de esgoto;</w:t>
      </w:r>
    </w:p>
    <w:p w:rsidR="00824BD9" w:rsidRPr="00FB7B17" w:rsidRDefault="00824BD9" w:rsidP="007F11D0">
      <w:pPr>
        <w:ind w:firstLine="993"/>
        <w:rPr>
          <w:szCs w:val="24"/>
        </w:rPr>
      </w:pPr>
    </w:p>
    <w:p w:rsidR="00824BD9" w:rsidRPr="00FB7B17" w:rsidRDefault="00824BD9" w:rsidP="007F11D0">
      <w:pPr>
        <w:ind w:firstLine="993"/>
        <w:rPr>
          <w:szCs w:val="24"/>
        </w:rPr>
      </w:pPr>
      <w:r w:rsidRPr="00FB7B17">
        <w:rPr>
          <w:b/>
          <w:szCs w:val="24"/>
        </w:rPr>
        <w:lastRenderedPageBreak/>
        <w:t>IV -</w:t>
      </w:r>
      <w:r w:rsidRPr="00FB7B17">
        <w:rPr>
          <w:szCs w:val="24"/>
        </w:rPr>
        <w:t xml:space="preserve"> Para as entidades com consumo entre 50 m³ e 60 m³ será concedido um desconto de 40% (quarenta por cento) sobre o valor do consumo de água e da coleta de esgoto;</w:t>
      </w:r>
    </w:p>
    <w:p w:rsidR="00F35436" w:rsidRDefault="00F35436" w:rsidP="00F35436">
      <w:pPr>
        <w:spacing w:line="360" w:lineRule="auto"/>
        <w:ind w:firstLine="993"/>
        <w:rPr>
          <w:b/>
          <w:szCs w:val="24"/>
        </w:rPr>
      </w:pPr>
    </w:p>
    <w:p w:rsidR="00824BD9" w:rsidRPr="00FB7B17" w:rsidRDefault="00824BD9" w:rsidP="007F11D0">
      <w:pPr>
        <w:ind w:firstLine="993"/>
        <w:rPr>
          <w:szCs w:val="24"/>
        </w:rPr>
      </w:pPr>
      <w:r w:rsidRPr="00FB7B17">
        <w:rPr>
          <w:b/>
          <w:szCs w:val="24"/>
        </w:rPr>
        <w:t>V -</w:t>
      </w:r>
      <w:r w:rsidRPr="00FB7B17">
        <w:rPr>
          <w:szCs w:val="24"/>
        </w:rPr>
        <w:t xml:space="preserve"> Para as entidades com consumo entre 60 m³ e 70 m³ será concedido um desconto de 30% (trinta por cento) sobre o valor do consumo de água e da coleta de esgoto.</w:t>
      </w:r>
    </w:p>
    <w:p w:rsidR="00516FB0" w:rsidRPr="00FB7B17" w:rsidRDefault="00516FB0" w:rsidP="00F35436">
      <w:pPr>
        <w:tabs>
          <w:tab w:val="left" w:pos="1020"/>
        </w:tabs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 w:rsidRPr="00FB7B17">
        <w:rPr>
          <w:szCs w:val="24"/>
        </w:rPr>
        <w:tab/>
      </w:r>
    </w:p>
    <w:p w:rsidR="00516FB0" w:rsidRPr="00FB7B17" w:rsidRDefault="00516FB0" w:rsidP="00516FB0">
      <w:pPr>
        <w:spacing w:line="276" w:lineRule="auto"/>
        <w:ind w:firstLine="851"/>
        <w:rPr>
          <w:szCs w:val="24"/>
        </w:rPr>
      </w:pPr>
      <w:r w:rsidRPr="00FB7B17">
        <w:rPr>
          <w:b/>
          <w:bCs/>
          <w:szCs w:val="24"/>
        </w:rPr>
        <w:t>Art. 2º.</w:t>
      </w:r>
      <w:r w:rsidR="00824BD9" w:rsidRPr="00FB7B17">
        <w:rPr>
          <w:b/>
          <w:bCs/>
          <w:szCs w:val="24"/>
        </w:rPr>
        <w:t xml:space="preserve"> </w:t>
      </w:r>
      <w:r w:rsidRPr="00FB7B17">
        <w:rPr>
          <w:szCs w:val="24"/>
        </w:rPr>
        <w:t>As entidades que pretendam gozar do benefício concedido pela presente lei deverão protocolar requerimento junto à Secretaria Municipal de Promoção Social e Defesa Civil, a quem compete:</w:t>
      </w:r>
    </w:p>
    <w:p w:rsidR="00516FB0" w:rsidRPr="00FB7B17" w:rsidRDefault="00516FB0" w:rsidP="00F35436">
      <w:pPr>
        <w:spacing w:line="360" w:lineRule="auto"/>
        <w:ind w:firstLine="851"/>
        <w:rPr>
          <w:szCs w:val="24"/>
        </w:rPr>
      </w:pPr>
    </w:p>
    <w:p w:rsidR="00516FB0" w:rsidRPr="00FB7B17" w:rsidRDefault="00516FB0" w:rsidP="007F11D0">
      <w:pPr>
        <w:spacing w:line="276" w:lineRule="auto"/>
        <w:ind w:firstLine="993"/>
        <w:rPr>
          <w:szCs w:val="24"/>
        </w:rPr>
      </w:pPr>
      <w:r w:rsidRPr="00FB7B17">
        <w:rPr>
          <w:b/>
          <w:szCs w:val="24"/>
        </w:rPr>
        <w:t>I –</w:t>
      </w:r>
      <w:r w:rsidR="00824BD9" w:rsidRPr="00FB7B17">
        <w:rPr>
          <w:b/>
          <w:szCs w:val="24"/>
        </w:rPr>
        <w:t xml:space="preserve"> </w:t>
      </w:r>
      <w:r w:rsidRPr="00FB7B17">
        <w:rPr>
          <w:szCs w:val="24"/>
        </w:rPr>
        <w:t>verificar o regular funcionamento da Entidade, no que refere ao atendimento continuado e/ou sistematizado à população;</w:t>
      </w:r>
    </w:p>
    <w:p w:rsidR="00516FB0" w:rsidRPr="00FB7B17" w:rsidRDefault="00516FB0" w:rsidP="00F35436">
      <w:pPr>
        <w:spacing w:line="360" w:lineRule="auto"/>
        <w:ind w:firstLine="993"/>
        <w:rPr>
          <w:b/>
          <w:szCs w:val="24"/>
        </w:rPr>
      </w:pPr>
    </w:p>
    <w:p w:rsidR="00516FB0" w:rsidRPr="00FB7B17" w:rsidRDefault="00516FB0" w:rsidP="007F11D0">
      <w:pPr>
        <w:spacing w:line="276" w:lineRule="auto"/>
        <w:ind w:firstLine="993"/>
        <w:rPr>
          <w:szCs w:val="24"/>
        </w:rPr>
      </w:pPr>
      <w:r w:rsidRPr="00FB7B17">
        <w:rPr>
          <w:b/>
          <w:szCs w:val="24"/>
        </w:rPr>
        <w:t>II –</w:t>
      </w:r>
      <w:r w:rsidRPr="00FB7B17">
        <w:rPr>
          <w:szCs w:val="24"/>
        </w:rPr>
        <w:t xml:space="preserve"> encaminhar o expediente ao Serviço Autárquico de Água e Esgoto de Carmo do Cajuru – SAAE, para efetuar as diligências técnicas necessárias;</w:t>
      </w:r>
    </w:p>
    <w:p w:rsidR="00516FB0" w:rsidRPr="00FB7B17" w:rsidRDefault="00516FB0" w:rsidP="00F35436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Cs w:val="24"/>
        </w:rPr>
      </w:pPr>
    </w:p>
    <w:p w:rsidR="00824BD9" w:rsidRPr="00FB7B17" w:rsidRDefault="00477010" w:rsidP="00477010">
      <w:pPr>
        <w:pStyle w:val="Corpodetexto"/>
        <w:spacing w:after="0"/>
        <w:ind w:firstLine="851"/>
        <w:jc w:val="both"/>
        <w:rPr>
          <w:rFonts w:ascii="Verdana" w:hAnsi="Verdana" w:cs="Arial"/>
        </w:rPr>
      </w:pPr>
      <w:r w:rsidRPr="00FB7B17">
        <w:rPr>
          <w:rFonts w:ascii="Verdana" w:hAnsi="Verdana" w:cs="Arial"/>
          <w:b/>
        </w:rPr>
        <w:t>Art. 3°.</w:t>
      </w:r>
      <w:r w:rsidR="00824BD9" w:rsidRPr="00FB7B17">
        <w:rPr>
          <w:rFonts w:ascii="Verdana" w:hAnsi="Verdana" w:cs="Arial"/>
        </w:rPr>
        <w:t xml:space="preserve"> O benefício instituído por esta Lei, somente será concedido às Entidades Assistenciais que preencham cumulativamente os seguintes requisitos:</w:t>
      </w:r>
    </w:p>
    <w:p w:rsidR="00477010" w:rsidRPr="00FB7B17" w:rsidRDefault="00477010" w:rsidP="00F35436">
      <w:pPr>
        <w:pStyle w:val="Corpodetexto"/>
        <w:spacing w:after="0" w:line="360" w:lineRule="auto"/>
        <w:ind w:firstLine="851"/>
        <w:jc w:val="both"/>
        <w:rPr>
          <w:rFonts w:ascii="Verdana" w:hAnsi="Verdana" w:cs="Arial"/>
        </w:rPr>
      </w:pPr>
    </w:p>
    <w:p w:rsidR="00824BD9" w:rsidRPr="00FB7B17" w:rsidRDefault="00824BD9" w:rsidP="005C07B8">
      <w:pPr>
        <w:pStyle w:val="Corpodetexto"/>
        <w:spacing w:after="0"/>
        <w:ind w:firstLine="993"/>
        <w:jc w:val="both"/>
        <w:rPr>
          <w:rFonts w:ascii="Verdana" w:hAnsi="Verdana" w:cs="Arial"/>
        </w:rPr>
      </w:pPr>
      <w:r w:rsidRPr="00FB7B17">
        <w:rPr>
          <w:rFonts w:ascii="Verdana" w:hAnsi="Verdana" w:cs="Arial"/>
          <w:b/>
        </w:rPr>
        <w:t>I -</w:t>
      </w:r>
      <w:r w:rsidRPr="00FB7B17">
        <w:rPr>
          <w:rFonts w:ascii="Verdana" w:hAnsi="Verdana" w:cs="Arial"/>
        </w:rPr>
        <w:t xml:space="preserve"> ofereça proteção e/ou atendimento sistematizado e co</w:t>
      </w:r>
      <w:r w:rsidR="00477010" w:rsidRPr="00FB7B17">
        <w:rPr>
          <w:rFonts w:ascii="Verdana" w:hAnsi="Verdana" w:cs="Arial"/>
        </w:rPr>
        <w:t>ntinuado, conforme disposto no a</w:t>
      </w:r>
      <w:r w:rsidRPr="00FB7B17">
        <w:rPr>
          <w:rFonts w:ascii="Verdana" w:hAnsi="Verdana" w:cs="Arial"/>
        </w:rPr>
        <w:t>rtigo 1º;</w:t>
      </w:r>
    </w:p>
    <w:p w:rsidR="00477010" w:rsidRPr="00FB7B17" w:rsidRDefault="00477010" w:rsidP="005338E3">
      <w:pPr>
        <w:pStyle w:val="Corpodetexto"/>
        <w:spacing w:after="0" w:line="360" w:lineRule="auto"/>
        <w:ind w:firstLine="993"/>
        <w:jc w:val="both"/>
        <w:rPr>
          <w:rFonts w:ascii="Verdana" w:hAnsi="Verdana" w:cs="Arial"/>
        </w:rPr>
      </w:pPr>
    </w:p>
    <w:p w:rsidR="00824BD9" w:rsidRPr="00FB7B17" w:rsidRDefault="00824BD9" w:rsidP="005C07B8">
      <w:pPr>
        <w:pStyle w:val="Corpodetexto"/>
        <w:spacing w:after="0"/>
        <w:ind w:firstLine="993"/>
        <w:jc w:val="both"/>
        <w:rPr>
          <w:rFonts w:ascii="Verdana" w:hAnsi="Verdana" w:cs="Arial"/>
        </w:rPr>
      </w:pPr>
      <w:r w:rsidRPr="00FB7B17">
        <w:rPr>
          <w:rFonts w:ascii="Verdana" w:hAnsi="Verdana" w:cs="Arial"/>
          <w:b/>
        </w:rPr>
        <w:t>II -</w:t>
      </w:r>
      <w:r w:rsidRPr="00FB7B17">
        <w:rPr>
          <w:rFonts w:ascii="Verdana" w:hAnsi="Verdana" w:cs="Arial"/>
        </w:rPr>
        <w:t xml:space="preserve"> seja declarada de utilidade pública municipal, na forma da Lei;</w:t>
      </w:r>
    </w:p>
    <w:p w:rsidR="00477010" w:rsidRPr="00FB7B17" w:rsidRDefault="00477010" w:rsidP="005338E3">
      <w:pPr>
        <w:pStyle w:val="Corpodetexto"/>
        <w:spacing w:after="0" w:line="360" w:lineRule="auto"/>
        <w:ind w:firstLine="993"/>
        <w:jc w:val="both"/>
        <w:rPr>
          <w:rFonts w:ascii="Verdana" w:hAnsi="Verdana" w:cs="Arial"/>
        </w:rPr>
      </w:pPr>
    </w:p>
    <w:p w:rsidR="00824BD9" w:rsidRPr="00FB7B17" w:rsidRDefault="00824BD9" w:rsidP="005C07B8">
      <w:pPr>
        <w:pStyle w:val="Corpodetexto"/>
        <w:spacing w:after="0"/>
        <w:ind w:firstLine="993"/>
        <w:jc w:val="both"/>
        <w:rPr>
          <w:rFonts w:ascii="Verdana" w:hAnsi="Verdana" w:cs="Arial"/>
        </w:rPr>
      </w:pPr>
      <w:r w:rsidRPr="00FB7B17">
        <w:rPr>
          <w:rFonts w:ascii="Verdana" w:hAnsi="Verdana" w:cs="Arial"/>
          <w:b/>
        </w:rPr>
        <w:t>III -</w:t>
      </w:r>
      <w:r w:rsidRPr="00FB7B17">
        <w:rPr>
          <w:rFonts w:ascii="Verdana" w:hAnsi="Verdana" w:cs="Arial"/>
        </w:rPr>
        <w:t xml:space="preserve"> apresentar Certificado de Registro, emitido pelo Conselho Municipal de Assistência Social - CMAS, comprovando o regular funcionamento da entidade;</w:t>
      </w:r>
    </w:p>
    <w:p w:rsidR="00477010" w:rsidRPr="00FB7B17" w:rsidRDefault="00477010" w:rsidP="005338E3">
      <w:pPr>
        <w:pStyle w:val="Corpodetexto"/>
        <w:spacing w:after="0" w:line="360" w:lineRule="auto"/>
        <w:ind w:firstLine="993"/>
        <w:jc w:val="both"/>
        <w:rPr>
          <w:rFonts w:ascii="Verdana" w:hAnsi="Verdana" w:cs="Arial"/>
        </w:rPr>
      </w:pPr>
    </w:p>
    <w:p w:rsidR="00824BD9" w:rsidRPr="00FB7B17" w:rsidRDefault="00824BD9" w:rsidP="005C07B8">
      <w:pPr>
        <w:pStyle w:val="Corpodetexto"/>
        <w:spacing w:after="0"/>
        <w:ind w:firstLine="993"/>
        <w:jc w:val="both"/>
        <w:rPr>
          <w:rFonts w:ascii="Verdana" w:hAnsi="Verdana" w:cs="Arial"/>
        </w:rPr>
      </w:pPr>
      <w:r w:rsidRPr="00FB7B17">
        <w:rPr>
          <w:rFonts w:ascii="Verdana" w:hAnsi="Verdana" w:cs="Arial"/>
          <w:b/>
        </w:rPr>
        <w:t>IV -</w:t>
      </w:r>
      <w:r w:rsidRPr="00FB7B17">
        <w:rPr>
          <w:rFonts w:ascii="Verdana" w:hAnsi="Verdana" w:cs="Arial"/>
        </w:rPr>
        <w:t xml:space="preserve"> apresentar Certidão, comprovando a regularidade da Entidade perante a Fazenda Pública Municipal, e de inexistência de débitos relativos às tarifas de água e de esgoto, junto ao Serviço Autárquico de Água e Esgoto de Carmo do Cajuru – SAAE.</w:t>
      </w:r>
    </w:p>
    <w:p w:rsidR="00477010" w:rsidRPr="00FB7B17" w:rsidRDefault="00477010" w:rsidP="00477010">
      <w:pPr>
        <w:pStyle w:val="Corpodetexto"/>
        <w:spacing w:after="0"/>
        <w:ind w:firstLine="851"/>
        <w:jc w:val="both"/>
        <w:rPr>
          <w:rFonts w:ascii="Verdana" w:hAnsi="Verdana" w:cs="Arial"/>
        </w:rPr>
      </w:pPr>
    </w:p>
    <w:p w:rsidR="00516FB0" w:rsidRPr="00FB7B17" w:rsidRDefault="00477010" w:rsidP="00477010">
      <w:pPr>
        <w:spacing w:line="276" w:lineRule="auto"/>
        <w:ind w:firstLine="851"/>
        <w:rPr>
          <w:szCs w:val="24"/>
        </w:rPr>
      </w:pPr>
      <w:r w:rsidRPr="00FB7B17">
        <w:rPr>
          <w:rFonts w:cs="Arial"/>
          <w:b/>
          <w:szCs w:val="24"/>
        </w:rPr>
        <w:lastRenderedPageBreak/>
        <w:t>Art. 4º.</w:t>
      </w:r>
      <w:r w:rsidR="00824BD9" w:rsidRPr="00FB7B17">
        <w:rPr>
          <w:rFonts w:cs="Arial"/>
          <w:szCs w:val="24"/>
        </w:rPr>
        <w:t xml:space="preserve"> Recebido o expediente nos termos do inciso II do art. 2° da presente Lei, o Serviço Autárquico de Água e Esgoto de Carmo do Cajuru – SAAE realizará vistoria técnica nas instalações hidráulicas do imóvel da entidade.</w:t>
      </w:r>
      <w:bookmarkStart w:id="0" w:name="OLE_LINK26"/>
      <w:bookmarkStart w:id="1" w:name="OLE_LINK27"/>
    </w:p>
    <w:p w:rsidR="00516FB0" w:rsidRPr="00FB7B17" w:rsidRDefault="00516FB0" w:rsidP="005338E3">
      <w:pPr>
        <w:spacing w:line="360" w:lineRule="auto"/>
        <w:ind w:firstLine="851"/>
        <w:rPr>
          <w:szCs w:val="24"/>
        </w:rPr>
      </w:pPr>
    </w:p>
    <w:p w:rsidR="00516FB0" w:rsidRPr="00FB7B17" w:rsidRDefault="00516FB0" w:rsidP="00516FB0">
      <w:pPr>
        <w:spacing w:line="276" w:lineRule="auto"/>
        <w:ind w:firstLine="851"/>
        <w:rPr>
          <w:szCs w:val="24"/>
        </w:rPr>
      </w:pPr>
      <w:r w:rsidRPr="00FB7B17">
        <w:rPr>
          <w:b/>
          <w:szCs w:val="24"/>
        </w:rPr>
        <w:t>§ 1º</w:t>
      </w:r>
      <w:r w:rsidR="00824BD9" w:rsidRPr="00FB7B17">
        <w:rPr>
          <w:b/>
          <w:szCs w:val="24"/>
        </w:rPr>
        <w:t>.</w:t>
      </w:r>
      <w:r w:rsidRPr="00FB7B17">
        <w:rPr>
          <w:szCs w:val="24"/>
        </w:rPr>
        <w:t xml:space="preserve"> Se em vistoria realizada for constada quaisquer irregularidades nas instalações hidráulicas, a mesma será notificada, para no prazo de 90 (noventa) dias</w:t>
      </w:r>
      <w:r w:rsidR="00824BD9" w:rsidRPr="00FB7B17">
        <w:rPr>
          <w:szCs w:val="24"/>
        </w:rPr>
        <w:t xml:space="preserve"> </w:t>
      </w:r>
      <w:r w:rsidRPr="00FB7B17">
        <w:rPr>
          <w:szCs w:val="24"/>
        </w:rPr>
        <w:t>proceder à sua adequação.</w:t>
      </w:r>
    </w:p>
    <w:p w:rsidR="00516FB0" w:rsidRPr="00FB7B17" w:rsidRDefault="00516FB0" w:rsidP="005338E3">
      <w:pPr>
        <w:spacing w:line="360" w:lineRule="auto"/>
        <w:ind w:firstLine="851"/>
        <w:rPr>
          <w:szCs w:val="24"/>
        </w:rPr>
      </w:pPr>
    </w:p>
    <w:p w:rsidR="00516FB0" w:rsidRPr="00FB7B17" w:rsidRDefault="00516FB0" w:rsidP="00516FB0">
      <w:pPr>
        <w:spacing w:line="276" w:lineRule="auto"/>
        <w:ind w:firstLine="851"/>
        <w:rPr>
          <w:szCs w:val="24"/>
        </w:rPr>
      </w:pPr>
      <w:r w:rsidRPr="00FB7B17">
        <w:rPr>
          <w:b/>
          <w:szCs w:val="24"/>
        </w:rPr>
        <w:t>§ 2º</w:t>
      </w:r>
      <w:r w:rsidR="00824BD9" w:rsidRPr="00FB7B17">
        <w:rPr>
          <w:b/>
          <w:szCs w:val="24"/>
        </w:rPr>
        <w:t>.</w:t>
      </w:r>
      <w:r w:rsidRPr="00FB7B17">
        <w:rPr>
          <w:szCs w:val="24"/>
        </w:rPr>
        <w:t xml:space="preserve"> Efetivada as adequações necessárias, a Entidade deverá comunicar ao Serviço Autárquico de Água e Esgoto de Carmo do Cajuru – SAAE para efetuar nova vistoria e, sendo aprovada, o</w:t>
      </w:r>
      <w:r w:rsidR="00477010" w:rsidRPr="00FB7B17">
        <w:rPr>
          <w:szCs w:val="24"/>
        </w:rPr>
        <w:t xml:space="preserve"> </w:t>
      </w:r>
      <w:r w:rsidRPr="00FB7B17">
        <w:rPr>
          <w:szCs w:val="24"/>
        </w:rPr>
        <w:t>processo terá prosseguimento normal e caso contrário, o mesmo será arquivado, até que sejam adotadas as providências mencionadas no parágrafo anterior.</w:t>
      </w:r>
    </w:p>
    <w:p w:rsidR="00516FB0" w:rsidRPr="00FB7B17" w:rsidRDefault="00516FB0" w:rsidP="005338E3">
      <w:pPr>
        <w:spacing w:line="360" w:lineRule="auto"/>
        <w:ind w:firstLine="851"/>
        <w:rPr>
          <w:szCs w:val="24"/>
        </w:rPr>
      </w:pPr>
    </w:p>
    <w:p w:rsidR="00516FB0" w:rsidRPr="00FB7B17" w:rsidRDefault="00516FB0" w:rsidP="00516FB0">
      <w:pPr>
        <w:spacing w:line="276" w:lineRule="auto"/>
        <w:ind w:firstLine="851"/>
        <w:rPr>
          <w:szCs w:val="24"/>
        </w:rPr>
      </w:pPr>
      <w:r w:rsidRPr="00FB7B17">
        <w:rPr>
          <w:b/>
          <w:szCs w:val="24"/>
        </w:rPr>
        <w:t>§ 3º</w:t>
      </w:r>
      <w:r w:rsidR="00824BD9" w:rsidRPr="00FB7B17">
        <w:rPr>
          <w:b/>
          <w:szCs w:val="24"/>
        </w:rPr>
        <w:t>.</w:t>
      </w:r>
      <w:r w:rsidRPr="00FB7B17">
        <w:rPr>
          <w:szCs w:val="24"/>
        </w:rPr>
        <w:t xml:space="preserve"> Após a conclusão desses procedimentos, o Serviço Autárquico de Água e Esgoto de Carmo do Cajuru – SAAE deverá cientificar a Secretaria Municipal de Promoção Social e Defesa Civil e a Entidade Assistencial da decisão.</w:t>
      </w:r>
    </w:p>
    <w:p w:rsidR="00824BD9" w:rsidRPr="00FB7B17" w:rsidRDefault="00824BD9" w:rsidP="005338E3">
      <w:pPr>
        <w:spacing w:line="360" w:lineRule="auto"/>
        <w:ind w:firstLine="851"/>
        <w:rPr>
          <w:b/>
          <w:szCs w:val="24"/>
        </w:rPr>
      </w:pPr>
    </w:p>
    <w:p w:rsidR="00516FB0" w:rsidRPr="00FB7B17" w:rsidRDefault="00516FB0" w:rsidP="00516FB0">
      <w:pPr>
        <w:spacing w:line="276" w:lineRule="auto"/>
        <w:ind w:firstLine="851"/>
        <w:rPr>
          <w:szCs w:val="24"/>
        </w:rPr>
      </w:pPr>
      <w:r w:rsidRPr="00FB7B17">
        <w:rPr>
          <w:b/>
          <w:szCs w:val="24"/>
        </w:rPr>
        <w:t>Art. 5º.</w:t>
      </w:r>
      <w:r w:rsidRPr="00FB7B17">
        <w:rPr>
          <w:szCs w:val="24"/>
        </w:rPr>
        <w:t xml:space="preserve"> O benefício instituído pela presente Lei deverá ser renovado anualmente pela Instituição Assistencial, antes de expirado cada exercício financeiro, mediante apresentação de certidão de Regularidade Fiscal da Entidade perante a Fazenda Pública Municipal.</w:t>
      </w:r>
    </w:p>
    <w:p w:rsidR="00516FB0" w:rsidRPr="00FB7B17" w:rsidRDefault="00516FB0" w:rsidP="005338E3">
      <w:pPr>
        <w:spacing w:line="360" w:lineRule="auto"/>
        <w:ind w:firstLine="851"/>
        <w:rPr>
          <w:szCs w:val="24"/>
        </w:rPr>
      </w:pPr>
    </w:p>
    <w:p w:rsidR="00516FB0" w:rsidRPr="00FB7B17" w:rsidRDefault="00516FB0" w:rsidP="00516FB0">
      <w:pPr>
        <w:spacing w:line="276" w:lineRule="auto"/>
        <w:ind w:firstLine="851"/>
        <w:rPr>
          <w:szCs w:val="24"/>
        </w:rPr>
      </w:pPr>
      <w:r w:rsidRPr="00FB7B17">
        <w:rPr>
          <w:b/>
          <w:szCs w:val="24"/>
        </w:rPr>
        <w:t>§ 1º</w:t>
      </w:r>
      <w:r w:rsidR="00824BD9" w:rsidRPr="00FB7B17">
        <w:rPr>
          <w:b/>
          <w:szCs w:val="24"/>
        </w:rPr>
        <w:t>.</w:t>
      </w:r>
      <w:r w:rsidRPr="00FB7B17">
        <w:rPr>
          <w:szCs w:val="24"/>
        </w:rPr>
        <w:t xml:space="preserve"> O benefício instituído por esta Lei será cancelado, caso a Instituição beneficiada deixe de efetuar o pagamento das tarifas de água e de esgoto, por um período superior a 90 (noventa) dias.</w:t>
      </w:r>
    </w:p>
    <w:p w:rsidR="00516FB0" w:rsidRPr="00FB7B17" w:rsidRDefault="00516FB0" w:rsidP="005338E3">
      <w:pPr>
        <w:spacing w:line="360" w:lineRule="auto"/>
        <w:ind w:firstLine="851"/>
        <w:rPr>
          <w:szCs w:val="24"/>
        </w:rPr>
      </w:pPr>
    </w:p>
    <w:p w:rsidR="00516FB0" w:rsidRPr="00FB7B17" w:rsidRDefault="00516FB0" w:rsidP="00516FB0">
      <w:pPr>
        <w:spacing w:line="276" w:lineRule="auto"/>
        <w:ind w:firstLine="851"/>
        <w:rPr>
          <w:szCs w:val="24"/>
        </w:rPr>
      </w:pPr>
      <w:r w:rsidRPr="00FB7B17">
        <w:rPr>
          <w:b/>
          <w:szCs w:val="24"/>
        </w:rPr>
        <w:t>§ 2º</w:t>
      </w:r>
      <w:r w:rsidR="00824BD9" w:rsidRPr="00FB7B17">
        <w:rPr>
          <w:b/>
          <w:szCs w:val="24"/>
        </w:rPr>
        <w:t>.</w:t>
      </w:r>
      <w:r w:rsidRPr="00FB7B17">
        <w:rPr>
          <w:szCs w:val="24"/>
        </w:rPr>
        <w:t xml:space="preserve"> O cancelamento será formalizado em despacho fundamentado pelo Diretor Geral do Serviço Autárquico de Água e Esgoto de Carmo do Cajuru – SAAE, devendo dar ciência a Entidade Assistencial.</w:t>
      </w:r>
    </w:p>
    <w:p w:rsidR="00516FB0" w:rsidRDefault="00516FB0" w:rsidP="00516FB0">
      <w:pPr>
        <w:spacing w:line="276" w:lineRule="auto"/>
        <w:ind w:firstLine="851"/>
        <w:rPr>
          <w:szCs w:val="24"/>
        </w:rPr>
      </w:pPr>
    </w:p>
    <w:p w:rsidR="005338E3" w:rsidRPr="00FB7B17" w:rsidRDefault="005338E3" w:rsidP="00516FB0">
      <w:pPr>
        <w:spacing w:line="276" w:lineRule="auto"/>
        <w:ind w:firstLine="851"/>
        <w:rPr>
          <w:szCs w:val="24"/>
        </w:rPr>
      </w:pPr>
    </w:p>
    <w:p w:rsidR="00516FB0" w:rsidRPr="00FB7B17" w:rsidRDefault="00516FB0" w:rsidP="00516FB0">
      <w:pPr>
        <w:spacing w:line="276" w:lineRule="auto"/>
        <w:ind w:firstLine="851"/>
        <w:rPr>
          <w:szCs w:val="24"/>
        </w:rPr>
      </w:pPr>
      <w:r w:rsidRPr="00FB7B17">
        <w:rPr>
          <w:b/>
          <w:szCs w:val="24"/>
        </w:rPr>
        <w:lastRenderedPageBreak/>
        <w:t>Art. 6º.</w:t>
      </w:r>
      <w:r w:rsidRPr="00FB7B17">
        <w:rPr>
          <w:szCs w:val="24"/>
        </w:rPr>
        <w:t xml:space="preserve"> As entidades já cadastradas e beneficiadas com o desconto na tarifa de água </w:t>
      </w:r>
      <w:r w:rsidR="00477010" w:rsidRPr="00FB7B17">
        <w:rPr>
          <w:szCs w:val="24"/>
        </w:rPr>
        <w:t>a</w:t>
      </w:r>
      <w:r w:rsidRPr="00FB7B17">
        <w:rPr>
          <w:szCs w:val="24"/>
        </w:rPr>
        <w:t xml:space="preserve"> partir da publicação da presente Lei, automaticamente gozarão do desconto na tarifa de esgoto, conforme estabelecido nesta Lei.</w:t>
      </w:r>
    </w:p>
    <w:p w:rsidR="00516FB0" w:rsidRPr="00FB7B17" w:rsidRDefault="00516FB0" w:rsidP="005338E3">
      <w:pPr>
        <w:spacing w:line="360" w:lineRule="auto"/>
        <w:ind w:firstLine="851"/>
        <w:rPr>
          <w:szCs w:val="24"/>
        </w:rPr>
      </w:pPr>
    </w:p>
    <w:p w:rsidR="00516FB0" w:rsidRPr="00FB7B17" w:rsidRDefault="00516FB0" w:rsidP="00516FB0">
      <w:pPr>
        <w:spacing w:line="276" w:lineRule="auto"/>
        <w:ind w:firstLine="851"/>
        <w:rPr>
          <w:szCs w:val="24"/>
        </w:rPr>
      </w:pPr>
      <w:r w:rsidRPr="00FB7B17">
        <w:rPr>
          <w:b/>
          <w:szCs w:val="24"/>
        </w:rPr>
        <w:t xml:space="preserve">Art. 7º. </w:t>
      </w:r>
      <w:r w:rsidRPr="00FB7B17">
        <w:rPr>
          <w:szCs w:val="24"/>
        </w:rPr>
        <w:t>O Conselho Municipal de Assistência Social deverá ser informado quando da aprovação da isenção pela entidade ass</w:t>
      </w:r>
      <w:r w:rsidR="00477010" w:rsidRPr="00FB7B17">
        <w:rPr>
          <w:szCs w:val="24"/>
        </w:rPr>
        <w:t>istencial benef</w:t>
      </w:r>
      <w:r w:rsidRPr="00FB7B17">
        <w:rPr>
          <w:szCs w:val="24"/>
        </w:rPr>
        <w:t>i</w:t>
      </w:r>
      <w:r w:rsidR="00477010" w:rsidRPr="00FB7B17">
        <w:rPr>
          <w:szCs w:val="24"/>
        </w:rPr>
        <w:t>c</w:t>
      </w:r>
      <w:r w:rsidRPr="00FB7B17">
        <w:rPr>
          <w:szCs w:val="24"/>
        </w:rPr>
        <w:t>iada.</w:t>
      </w:r>
    </w:p>
    <w:bookmarkEnd w:id="0"/>
    <w:bookmarkEnd w:id="1"/>
    <w:p w:rsidR="00516FB0" w:rsidRPr="00FB7B17" w:rsidRDefault="00516FB0" w:rsidP="005338E3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516FB0" w:rsidRPr="00FB7B17" w:rsidRDefault="00516FB0" w:rsidP="00516FB0">
      <w:pPr>
        <w:autoSpaceDE w:val="0"/>
        <w:autoSpaceDN w:val="0"/>
        <w:adjustRightInd w:val="0"/>
        <w:spacing w:line="276" w:lineRule="auto"/>
        <w:ind w:firstLine="851"/>
        <w:rPr>
          <w:b/>
          <w:szCs w:val="24"/>
        </w:rPr>
      </w:pPr>
      <w:r w:rsidRPr="00FB7B17">
        <w:rPr>
          <w:b/>
          <w:szCs w:val="24"/>
        </w:rPr>
        <w:t xml:space="preserve">Art. 8º. </w:t>
      </w:r>
      <w:r w:rsidRPr="00FB7B17">
        <w:rPr>
          <w:szCs w:val="24"/>
        </w:rPr>
        <w:t>Esta Lei entra em vigor na data de sua publicação.</w:t>
      </w:r>
    </w:p>
    <w:p w:rsidR="0086204E" w:rsidRPr="00FB7B17" w:rsidRDefault="0086204E" w:rsidP="005C07B8">
      <w:pPr>
        <w:autoSpaceDE w:val="0"/>
        <w:autoSpaceDN w:val="0"/>
        <w:adjustRightInd w:val="0"/>
        <w:spacing w:line="360" w:lineRule="auto"/>
        <w:contextualSpacing/>
        <w:rPr>
          <w:rFonts w:cs="Arial"/>
          <w:szCs w:val="24"/>
          <w:lang w:eastAsia="pt-BR"/>
        </w:rPr>
      </w:pPr>
    </w:p>
    <w:p w:rsidR="00874A39" w:rsidRPr="00FB7B17" w:rsidRDefault="00874A39" w:rsidP="0086204E">
      <w:pPr>
        <w:tabs>
          <w:tab w:val="left" w:pos="0"/>
        </w:tabs>
        <w:jc w:val="center"/>
        <w:rPr>
          <w:szCs w:val="24"/>
        </w:rPr>
      </w:pPr>
      <w:r w:rsidRPr="00FB7B17">
        <w:rPr>
          <w:szCs w:val="24"/>
        </w:rPr>
        <w:t xml:space="preserve">Carmo do Cajuru, </w:t>
      </w:r>
      <w:r w:rsidR="005C07B8" w:rsidRPr="00FB7B17">
        <w:rPr>
          <w:szCs w:val="24"/>
        </w:rPr>
        <w:t>16</w:t>
      </w:r>
      <w:r w:rsidRPr="00FB7B17">
        <w:rPr>
          <w:szCs w:val="24"/>
        </w:rPr>
        <w:t xml:space="preserve"> de </w:t>
      </w:r>
      <w:r w:rsidR="005D665D" w:rsidRPr="00FB7B17">
        <w:rPr>
          <w:szCs w:val="24"/>
        </w:rPr>
        <w:t>maio</w:t>
      </w:r>
      <w:r w:rsidRPr="00FB7B17">
        <w:rPr>
          <w:szCs w:val="24"/>
        </w:rPr>
        <w:t xml:space="preserve"> de 201</w:t>
      </w:r>
      <w:r w:rsidR="00D5038D" w:rsidRPr="00FB7B17">
        <w:rPr>
          <w:szCs w:val="24"/>
        </w:rPr>
        <w:t>9</w:t>
      </w:r>
      <w:r w:rsidRPr="00FB7B17">
        <w:rPr>
          <w:szCs w:val="24"/>
        </w:rPr>
        <w:t>.</w:t>
      </w:r>
    </w:p>
    <w:p w:rsidR="00874A39" w:rsidRPr="00FB7B17" w:rsidRDefault="00874A39" w:rsidP="005C07B8">
      <w:pPr>
        <w:tabs>
          <w:tab w:val="left" w:pos="0"/>
        </w:tabs>
        <w:spacing w:line="276" w:lineRule="auto"/>
        <w:rPr>
          <w:szCs w:val="24"/>
        </w:rPr>
      </w:pPr>
    </w:p>
    <w:p w:rsidR="00D11ADF" w:rsidRPr="00FB7B17" w:rsidRDefault="00D11ADF" w:rsidP="005C07B8">
      <w:pPr>
        <w:tabs>
          <w:tab w:val="left" w:pos="0"/>
        </w:tabs>
        <w:spacing w:line="276" w:lineRule="auto"/>
        <w:jc w:val="center"/>
        <w:rPr>
          <w:szCs w:val="24"/>
        </w:rPr>
      </w:pPr>
    </w:p>
    <w:p w:rsidR="00F3769C" w:rsidRPr="00FB7B17" w:rsidRDefault="005C07B8" w:rsidP="005C07B8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FB7B17">
        <w:rPr>
          <w:rFonts w:ascii="Verdana" w:hAnsi="Verdana"/>
          <w:b/>
        </w:rPr>
        <w:t>Edson de Souza Vilela</w:t>
      </w:r>
    </w:p>
    <w:p w:rsidR="005C07B8" w:rsidRPr="00FB7B17" w:rsidRDefault="005C07B8" w:rsidP="005C07B8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FB7B17">
        <w:rPr>
          <w:rFonts w:ascii="Verdana" w:hAnsi="Verdana"/>
          <w:b/>
        </w:rPr>
        <w:t>Prefeito de Carmo do Cajuru</w:t>
      </w:r>
    </w:p>
    <w:sectPr w:rsidR="005C07B8" w:rsidRPr="00FB7B17" w:rsidSect="007F11D0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2B" w:rsidRDefault="009A7C2B" w:rsidP="00724934">
      <w:r>
        <w:separator/>
      </w:r>
    </w:p>
  </w:endnote>
  <w:endnote w:type="continuationSeparator" w:id="1">
    <w:p w:rsidR="009A7C2B" w:rsidRDefault="009A7C2B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2B" w:rsidRDefault="009A7C2B" w:rsidP="00724934">
      <w:r>
        <w:separator/>
      </w:r>
    </w:p>
  </w:footnote>
  <w:footnote w:type="continuationSeparator" w:id="1">
    <w:p w:rsidR="009A7C2B" w:rsidRDefault="009A7C2B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3019B"/>
    <w:rsid w:val="000523DA"/>
    <w:rsid w:val="000532AF"/>
    <w:rsid w:val="00091EBE"/>
    <w:rsid w:val="0009541C"/>
    <w:rsid w:val="000C7BC1"/>
    <w:rsid w:val="0010353F"/>
    <w:rsid w:val="00127D56"/>
    <w:rsid w:val="00130D4F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74822"/>
    <w:rsid w:val="0028056D"/>
    <w:rsid w:val="002A15F5"/>
    <w:rsid w:val="002A70F0"/>
    <w:rsid w:val="00303CCF"/>
    <w:rsid w:val="00314F6D"/>
    <w:rsid w:val="003201EF"/>
    <w:rsid w:val="00337A90"/>
    <w:rsid w:val="00351DAA"/>
    <w:rsid w:val="00365FD8"/>
    <w:rsid w:val="003B76A6"/>
    <w:rsid w:val="003C7493"/>
    <w:rsid w:val="004254C1"/>
    <w:rsid w:val="004432FD"/>
    <w:rsid w:val="00461944"/>
    <w:rsid w:val="00477010"/>
    <w:rsid w:val="0048393A"/>
    <w:rsid w:val="004C25DE"/>
    <w:rsid w:val="004D75F6"/>
    <w:rsid w:val="004E0A88"/>
    <w:rsid w:val="004E6DB8"/>
    <w:rsid w:val="004F4BD4"/>
    <w:rsid w:val="00500C79"/>
    <w:rsid w:val="00507D0E"/>
    <w:rsid w:val="00516FB0"/>
    <w:rsid w:val="005338E3"/>
    <w:rsid w:val="00541C30"/>
    <w:rsid w:val="0055427A"/>
    <w:rsid w:val="00571701"/>
    <w:rsid w:val="00592DF6"/>
    <w:rsid w:val="00597445"/>
    <w:rsid w:val="005B3D69"/>
    <w:rsid w:val="005C07B8"/>
    <w:rsid w:val="005C6580"/>
    <w:rsid w:val="005D079E"/>
    <w:rsid w:val="005D665D"/>
    <w:rsid w:val="00605B29"/>
    <w:rsid w:val="00610C3B"/>
    <w:rsid w:val="006153F4"/>
    <w:rsid w:val="006174AA"/>
    <w:rsid w:val="0069097A"/>
    <w:rsid w:val="006C4C86"/>
    <w:rsid w:val="006C6CBC"/>
    <w:rsid w:val="006C70EE"/>
    <w:rsid w:val="006D2C8C"/>
    <w:rsid w:val="00706460"/>
    <w:rsid w:val="00723165"/>
    <w:rsid w:val="00724934"/>
    <w:rsid w:val="007352F4"/>
    <w:rsid w:val="00765D00"/>
    <w:rsid w:val="0078297B"/>
    <w:rsid w:val="00790BFC"/>
    <w:rsid w:val="007F07F7"/>
    <w:rsid w:val="007F11D0"/>
    <w:rsid w:val="00822639"/>
    <w:rsid w:val="00824BD9"/>
    <w:rsid w:val="0085620E"/>
    <w:rsid w:val="0086204E"/>
    <w:rsid w:val="00874A39"/>
    <w:rsid w:val="00876303"/>
    <w:rsid w:val="00881055"/>
    <w:rsid w:val="008A76F5"/>
    <w:rsid w:val="008B0541"/>
    <w:rsid w:val="008D0B92"/>
    <w:rsid w:val="008F7E17"/>
    <w:rsid w:val="0090631B"/>
    <w:rsid w:val="00937D19"/>
    <w:rsid w:val="009418F2"/>
    <w:rsid w:val="00950D20"/>
    <w:rsid w:val="00952509"/>
    <w:rsid w:val="00960972"/>
    <w:rsid w:val="00997706"/>
    <w:rsid w:val="009A5338"/>
    <w:rsid w:val="009A7414"/>
    <w:rsid w:val="009A7C2B"/>
    <w:rsid w:val="009B279E"/>
    <w:rsid w:val="009B3B19"/>
    <w:rsid w:val="009B583C"/>
    <w:rsid w:val="009D1E33"/>
    <w:rsid w:val="009E4D4F"/>
    <w:rsid w:val="00A07092"/>
    <w:rsid w:val="00A2213B"/>
    <w:rsid w:val="00A32533"/>
    <w:rsid w:val="00A51392"/>
    <w:rsid w:val="00A755AC"/>
    <w:rsid w:val="00A77E38"/>
    <w:rsid w:val="00AA24DD"/>
    <w:rsid w:val="00AB2BF6"/>
    <w:rsid w:val="00AB7E5B"/>
    <w:rsid w:val="00AC539D"/>
    <w:rsid w:val="00AD1436"/>
    <w:rsid w:val="00AD3D98"/>
    <w:rsid w:val="00AF2A64"/>
    <w:rsid w:val="00B00821"/>
    <w:rsid w:val="00B13346"/>
    <w:rsid w:val="00B1639C"/>
    <w:rsid w:val="00B35B3D"/>
    <w:rsid w:val="00B46F52"/>
    <w:rsid w:val="00B80459"/>
    <w:rsid w:val="00BC59F0"/>
    <w:rsid w:val="00BD6E1A"/>
    <w:rsid w:val="00BF3FE2"/>
    <w:rsid w:val="00BF75FF"/>
    <w:rsid w:val="00C30ADD"/>
    <w:rsid w:val="00C33E3E"/>
    <w:rsid w:val="00C774F2"/>
    <w:rsid w:val="00CA1D55"/>
    <w:rsid w:val="00CB3E0A"/>
    <w:rsid w:val="00CC6A7C"/>
    <w:rsid w:val="00CD0253"/>
    <w:rsid w:val="00D07D3F"/>
    <w:rsid w:val="00D11ADF"/>
    <w:rsid w:val="00D5038D"/>
    <w:rsid w:val="00D71024"/>
    <w:rsid w:val="00D75480"/>
    <w:rsid w:val="00D760CF"/>
    <w:rsid w:val="00D84EAE"/>
    <w:rsid w:val="00D951DA"/>
    <w:rsid w:val="00DA3A22"/>
    <w:rsid w:val="00DC4EA4"/>
    <w:rsid w:val="00DD5824"/>
    <w:rsid w:val="00DF73B9"/>
    <w:rsid w:val="00E124E9"/>
    <w:rsid w:val="00E22494"/>
    <w:rsid w:val="00E472C9"/>
    <w:rsid w:val="00E519ED"/>
    <w:rsid w:val="00E56A3C"/>
    <w:rsid w:val="00E60E05"/>
    <w:rsid w:val="00E74D1A"/>
    <w:rsid w:val="00E909BF"/>
    <w:rsid w:val="00E96AAE"/>
    <w:rsid w:val="00EA4C08"/>
    <w:rsid w:val="00ED62AB"/>
    <w:rsid w:val="00F120DD"/>
    <w:rsid w:val="00F34E15"/>
    <w:rsid w:val="00F35436"/>
    <w:rsid w:val="00F3769C"/>
    <w:rsid w:val="00F52F70"/>
    <w:rsid w:val="00FB4542"/>
    <w:rsid w:val="00FB7B17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2019-05-16T13:15:00Z</cp:lastPrinted>
  <dcterms:created xsi:type="dcterms:W3CDTF">2019-05-16T13:16:00Z</dcterms:created>
  <dcterms:modified xsi:type="dcterms:W3CDTF">2019-05-16T13:16:00Z</dcterms:modified>
</cp:coreProperties>
</file>