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AB" w:rsidRPr="00D5038D" w:rsidRDefault="00ED62AB" w:rsidP="00822639">
      <w:pPr>
        <w:pStyle w:val="Ttulo9"/>
        <w:rPr>
          <w:sz w:val="28"/>
          <w:szCs w:val="28"/>
        </w:rPr>
      </w:pPr>
      <w:r>
        <w:rPr>
          <w:sz w:val="28"/>
          <w:szCs w:val="28"/>
        </w:rPr>
        <w:t xml:space="preserve">LEI Nº </w:t>
      </w:r>
      <w:r w:rsidR="00F35D54">
        <w:rPr>
          <w:sz w:val="28"/>
          <w:szCs w:val="28"/>
        </w:rPr>
        <w:t>2.819</w:t>
      </w:r>
      <w:bookmarkStart w:id="0" w:name="_GoBack"/>
      <w:bookmarkEnd w:id="0"/>
      <w:r>
        <w:rPr>
          <w:sz w:val="28"/>
          <w:szCs w:val="28"/>
        </w:rPr>
        <w:t>/20</w:t>
      </w:r>
      <w:r w:rsidR="00F55BC7">
        <w:rPr>
          <w:sz w:val="28"/>
          <w:szCs w:val="28"/>
        </w:rPr>
        <w:t>2</w:t>
      </w:r>
      <w:r w:rsidR="00F35D54">
        <w:rPr>
          <w:sz w:val="28"/>
          <w:szCs w:val="28"/>
        </w:rPr>
        <w:t>1</w:t>
      </w:r>
    </w:p>
    <w:p w:rsidR="00ED62AB" w:rsidRDefault="00ED62AB" w:rsidP="0009541C">
      <w:pPr>
        <w:pStyle w:val="Recuodecorpodetexto"/>
        <w:ind w:left="5400"/>
        <w:rPr>
          <w:sz w:val="20"/>
        </w:rPr>
      </w:pPr>
    </w:p>
    <w:p w:rsidR="00B42281" w:rsidRPr="00B42281" w:rsidRDefault="006C72AD" w:rsidP="00B42281">
      <w:pPr>
        <w:ind w:left="4536"/>
        <w:rPr>
          <w:b/>
          <w:i/>
          <w:iCs/>
          <w:sz w:val="20"/>
          <w:szCs w:val="20"/>
        </w:rPr>
      </w:pPr>
      <w:r w:rsidRPr="00B03287">
        <w:rPr>
          <w:rFonts w:cs="ArialMT"/>
          <w:b/>
          <w:i/>
          <w:sz w:val="20"/>
          <w:szCs w:val="20"/>
        </w:rPr>
        <w:t xml:space="preserve">Dispõe sobre a publicação, na internet, da lista de espera dos pacientes que aguardam por consultas (discriminadas por especialidade), exames e intervenções cirúrgicas e outros procedimentos nos estabelecimentos da rede pública de saúde do </w:t>
      </w:r>
      <w:r>
        <w:rPr>
          <w:rFonts w:cs="ArialMT"/>
          <w:b/>
          <w:i/>
          <w:sz w:val="20"/>
          <w:szCs w:val="20"/>
        </w:rPr>
        <w:t>Município de Carmo do Cajuru/MG</w:t>
      </w:r>
      <w:r w:rsidRPr="00B03287">
        <w:rPr>
          <w:rFonts w:cs="ArialMT"/>
          <w:b/>
          <w:i/>
          <w:sz w:val="20"/>
          <w:szCs w:val="20"/>
        </w:rPr>
        <w:t>.</w:t>
      </w:r>
    </w:p>
    <w:p w:rsidR="00AD3D98" w:rsidRDefault="00AD3D98" w:rsidP="00F55BC7">
      <w:pPr>
        <w:ind w:left="4536"/>
        <w:rPr>
          <w:b/>
          <w:bCs/>
          <w:i/>
          <w:sz w:val="20"/>
          <w:szCs w:val="20"/>
        </w:rPr>
      </w:pPr>
    </w:p>
    <w:p w:rsidR="0042312C" w:rsidRPr="00F55BC7" w:rsidRDefault="0042312C" w:rsidP="00F55BC7">
      <w:pPr>
        <w:ind w:left="4536"/>
        <w:rPr>
          <w:b/>
          <w:bCs/>
          <w:i/>
          <w:sz w:val="20"/>
          <w:szCs w:val="20"/>
        </w:rPr>
      </w:pPr>
    </w:p>
    <w:p w:rsidR="00F35D54" w:rsidRPr="00F35D54" w:rsidRDefault="00F35D54" w:rsidP="00F35D54">
      <w:pPr>
        <w:pStyle w:val="Corpodetexto"/>
        <w:spacing w:after="0"/>
        <w:ind w:firstLine="708"/>
        <w:jc w:val="both"/>
        <w:rPr>
          <w:rFonts w:ascii="Verdana" w:hAnsi="Verdana" w:cs="Arial"/>
          <w:i/>
          <w:iCs/>
          <w:sz w:val="22"/>
          <w:szCs w:val="22"/>
        </w:rPr>
      </w:pPr>
      <w:r w:rsidRPr="00F35D54">
        <w:rPr>
          <w:rFonts w:ascii="Verdana" w:hAnsi="Verdana" w:cs="Arial"/>
          <w:i/>
          <w:sz w:val="22"/>
          <w:szCs w:val="22"/>
        </w:rPr>
        <w:t xml:space="preserve">O Povo do Município de Carmo do Cajuru, por seus representantes, aprovou e eu, Presidente da Câmara Municipal, nos termos dos artigos 43 e 44, § 6º da Lei Orgânica Municipal, </w:t>
      </w:r>
      <w:proofErr w:type="gramStart"/>
      <w:r w:rsidRPr="00F35D54">
        <w:rPr>
          <w:rFonts w:ascii="Verdana" w:hAnsi="Verdana" w:cs="Arial"/>
          <w:bCs/>
          <w:i/>
          <w:sz w:val="22"/>
          <w:szCs w:val="22"/>
        </w:rPr>
        <w:t>promulgo</w:t>
      </w:r>
      <w:proofErr w:type="gramEnd"/>
      <w:r w:rsidRPr="00F35D54">
        <w:rPr>
          <w:rFonts w:ascii="Verdana" w:hAnsi="Verdana" w:cs="Arial"/>
          <w:i/>
          <w:sz w:val="22"/>
          <w:szCs w:val="22"/>
        </w:rPr>
        <w:t xml:space="preserve"> a seguinte Lei:</w:t>
      </w:r>
    </w:p>
    <w:p w:rsidR="00D71024" w:rsidRDefault="00D71024" w:rsidP="00A023A4">
      <w:pPr>
        <w:ind w:firstLine="708"/>
        <w:rPr>
          <w:sz w:val="22"/>
        </w:rPr>
      </w:pPr>
    </w:p>
    <w:p w:rsidR="006C72AD" w:rsidRPr="00D92EA4" w:rsidRDefault="006C72AD" w:rsidP="00A023A4">
      <w:pPr>
        <w:ind w:firstLine="708"/>
        <w:rPr>
          <w:sz w:val="22"/>
        </w:rPr>
      </w:pPr>
    </w:p>
    <w:p w:rsidR="006C72AD" w:rsidRPr="00B03287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  <w:r w:rsidRPr="00B03287">
        <w:rPr>
          <w:rFonts w:cs="ArialMT"/>
          <w:b/>
          <w:sz w:val="22"/>
        </w:rPr>
        <w:t>Art. 1°.</w:t>
      </w:r>
      <w:r w:rsidRPr="00B03287">
        <w:rPr>
          <w:rFonts w:cs="ArialMT"/>
          <w:sz w:val="22"/>
        </w:rPr>
        <w:t xml:space="preserve"> O </w:t>
      </w:r>
      <w:r>
        <w:rPr>
          <w:rFonts w:cs="ArialMT"/>
          <w:sz w:val="22"/>
        </w:rPr>
        <w:t>S</w:t>
      </w:r>
      <w:r w:rsidRPr="00B03287">
        <w:rPr>
          <w:rFonts w:cs="ArialMT"/>
          <w:sz w:val="22"/>
        </w:rPr>
        <w:t xml:space="preserve">istema Único de Saúde </w:t>
      </w:r>
      <w:r>
        <w:rPr>
          <w:rFonts w:cs="ArialMT"/>
          <w:sz w:val="22"/>
        </w:rPr>
        <w:t>–</w:t>
      </w:r>
      <w:r w:rsidRPr="00B03287">
        <w:rPr>
          <w:rFonts w:cs="ArialMT"/>
          <w:sz w:val="22"/>
        </w:rPr>
        <w:t xml:space="preserve"> SUS</w:t>
      </w:r>
      <w:r>
        <w:rPr>
          <w:rFonts w:cs="ArialMT"/>
          <w:sz w:val="22"/>
        </w:rPr>
        <w:t xml:space="preserve"> do Município de Carmo do Cajuru, Estado de Minas Gerais</w:t>
      </w:r>
      <w:r w:rsidRPr="00B03287">
        <w:rPr>
          <w:rFonts w:cs="ArialMT"/>
          <w:sz w:val="22"/>
        </w:rPr>
        <w:t xml:space="preserve">, </w:t>
      </w:r>
      <w:r>
        <w:rPr>
          <w:rFonts w:cs="ArialMT"/>
          <w:sz w:val="22"/>
        </w:rPr>
        <w:t>através da Secretaria Municipal de Saúde</w:t>
      </w:r>
      <w:r w:rsidRPr="00B03287">
        <w:rPr>
          <w:rFonts w:cs="ArialMT"/>
          <w:sz w:val="22"/>
        </w:rPr>
        <w:t>, deve publicar e atualizar, em seu site oficial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na internet, a lista de espera atualizada dos pacientes que aguardam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consultas (discriminadas por especialidade), exames, intervenções cirúrgicas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e quaisquer outros procedimentos na sua área de gestão, que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deverá seguir a ordem de inscrição para a chamada dos pacientes, salvo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nos procedimentos emergenciais, reconhecidos como tal.</w:t>
      </w:r>
    </w:p>
    <w:p w:rsidR="006C72AD" w:rsidRPr="00B03287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  <w:r w:rsidRPr="00B03287">
        <w:rPr>
          <w:rFonts w:cs="ArialMT"/>
          <w:b/>
          <w:sz w:val="22"/>
        </w:rPr>
        <w:t>§ 1º.</w:t>
      </w:r>
      <w:r w:rsidRPr="00B03287">
        <w:rPr>
          <w:rFonts w:cs="ArialMT"/>
          <w:sz w:val="22"/>
        </w:rPr>
        <w:t xml:space="preserve"> As listagens disponibilizadas devem ser especificas para cada modalidade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de consulta (discriminada por especialidade), exame, intervenção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cirúrgica ou procedimentos e abranger todos os pacientes inscritos em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 xml:space="preserve">quaisquer das unidades do SUS </w:t>
      </w:r>
      <w:r>
        <w:rPr>
          <w:rFonts w:cs="ArialMT"/>
          <w:sz w:val="22"/>
        </w:rPr>
        <w:t>da Secretaria Municipal de Saúde</w:t>
      </w:r>
      <w:r w:rsidRPr="00B03287">
        <w:rPr>
          <w:rFonts w:cs="ArialMT"/>
          <w:sz w:val="22"/>
        </w:rPr>
        <w:t>, incluindo as unidades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conveniadas e outros prestadores que recebam recursos públicos.</w:t>
      </w:r>
    </w:p>
    <w:p w:rsidR="006C72AD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  <w:r w:rsidRPr="00B03287">
        <w:rPr>
          <w:rFonts w:cs="ArialMT"/>
          <w:b/>
          <w:sz w:val="22"/>
        </w:rPr>
        <w:t>§ 2º.</w:t>
      </w:r>
      <w:r w:rsidRPr="00B03287">
        <w:rPr>
          <w:rFonts w:cs="ArialMT"/>
          <w:sz w:val="22"/>
        </w:rPr>
        <w:t xml:space="preserve"> A divulgação das informações de que trata esta lei deve observar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o direito à privacidade do paciente, que poderá ser identificado pelo número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do Cartão Nacional de Saúde - CNS ou pelo Cadastro de Pessoas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Físicas - CPF.</w:t>
      </w:r>
    </w:p>
    <w:p w:rsidR="006C72AD" w:rsidRPr="00B03287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</w:p>
    <w:p w:rsidR="006C72AD" w:rsidRPr="00B03287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  <w:r w:rsidRPr="00B03287">
        <w:rPr>
          <w:rFonts w:cs="ArialMT"/>
          <w:b/>
          <w:sz w:val="22"/>
        </w:rPr>
        <w:t>Art. 2°.</w:t>
      </w:r>
      <w:r w:rsidRPr="00B03287">
        <w:rPr>
          <w:rFonts w:cs="ArialMT"/>
          <w:sz w:val="22"/>
        </w:rPr>
        <w:t xml:space="preserve"> As listas de espera divulgadas, que levam em consideração os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critérios técnicos de atendimento do paciente, devem conter:</w:t>
      </w:r>
    </w:p>
    <w:p w:rsidR="006C72AD" w:rsidRPr="00B03287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  <w:r w:rsidRPr="00B03287">
        <w:rPr>
          <w:rFonts w:cs="ArialMT"/>
          <w:b/>
          <w:sz w:val="22"/>
        </w:rPr>
        <w:lastRenderedPageBreak/>
        <w:t>I -</w:t>
      </w:r>
      <w:r w:rsidRPr="00B03287">
        <w:rPr>
          <w:rFonts w:cs="ArialMT"/>
          <w:sz w:val="22"/>
        </w:rPr>
        <w:t xml:space="preserve"> a data de solicitação da consulta (discriminada por especialidade), do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exame, das intervenções cirúrgicas ou de outros procedimentos.</w:t>
      </w:r>
    </w:p>
    <w:p w:rsidR="006C72AD" w:rsidRPr="00B03287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  <w:r w:rsidRPr="00B03287">
        <w:rPr>
          <w:rFonts w:cs="ArialMT"/>
          <w:b/>
          <w:sz w:val="22"/>
        </w:rPr>
        <w:t>II -</w:t>
      </w:r>
      <w:r w:rsidRPr="00B03287">
        <w:rPr>
          <w:rFonts w:cs="ArialMT"/>
          <w:sz w:val="22"/>
        </w:rPr>
        <w:t xml:space="preserve"> a posição que o paciente ocupa na fila de espera;</w:t>
      </w:r>
    </w:p>
    <w:p w:rsidR="006C72AD" w:rsidRPr="00B03287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  <w:r w:rsidRPr="00B03287">
        <w:rPr>
          <w:rFonts w:cs="ArialMT"/>
          <w:b/>
          <w:sz w:val="22"/>
        </w:rPr>
        <w:t>III -</w:t>
      </w:r>
      <w:r w:rsidRPr="00B03287">
        <w:rPr>
          <w:rFonts w:cs="ArialMT"/>
          <w:sz w:val="22"/>
        </w:rPr>
        <w:t xml:space="preserve"> o nome completo dos inscritos habilitados para a respectiva consulta,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exame, intervenção cirúrgica ou outros procedimentos;</w:t>
      </w:r>
    </w:p>
    <w:p w:rsidR="006C72AD" w:rsidRPr="00B03287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  <w:r w:rsidRPr="00B03287">
        <w:rPr>
          <w:rFonts w:cs="ArialMT"/>
          <w:b/>
          <w:sz w:val="22"/>
        </w:rPr>
        <w:t>IV -</w:t>
      </w:r>
      <w:r w:rsidRPr="00B03287">
        <w:rPr>
          <w:rFonts w:cs="ArialMT"/>
          <w:sz w:val="22"/>
        </w:rPr>
        <w:t xml:space="preserve"> a relação dos pacientes já atendidos, por meio da divulgação do número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do Cartão Nacional de Saúde - CNS ou do Cadastro de Pessoas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Físicas - CPF;</w:t>
      </w:r>
    </w:p>
    <w:p w:rsidR="006C72AD" w:rsidRPr="00B03287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  <w:r w:rsidRPr="00B03287">
        <w:rPr>
          <w:rFonts w:cs="ArialMT"/>
          <w:b/>
          <w:sz w:val="22"/>
        </w:rPr>
        <w:t>V -</w:t>
      </w:r>
      <w:r w:rsidRPr="00B03287">
        <w:rPr>
          <w:rFonts w:cs="ArialMT"/>
          <w:sz w:val="22"/>
        </w:rPr>
        <w:t xml:space="preserve"> a especificação do tipo de consulta (discriminada por especialidade),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 xml:space="preserve">exame, intervenção cirúrgica ou outros procedimentos; </w:t>
      </w:r>
      <w:proofErr w:type="gramStart"/>
      <w:r w:rsidRPr="00B03287">
        <w:rPr>
          <w:rFonts w:cs="ArialMT"/>
          <w:sz w:val="22"/>
        </w:rPr>
        <w:t>e</w:t>
      </w:r>
      <w:proofErr w:type="gramEnd"/>
    </w:p>
    <w:p w:rsidR="006C72AD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  <w:r w:rsidRPr="00B03287">
        <w:rPr>
          <w:rFonts w:cs="ArialMT"/>
          <w:b/>
          <w:sz w:val="22"/>
        </w:rPr>
        <w:t>VI -</w:t>
      </w:r>
      <w:r w:rsidRPr="00B03287">
        <w:rPr>
          <w:rFonts w:cs="ArialMT"/>
          <w:sz w:val="22"/>
        </w:rPr>
        <w:t xml:space="preserve"> a estimativa de prazo para o atendimento solicitado.</w:t>
      </w:r>
    </w:p>
    <w:p w:rsidR="006C72AD" w:rsidRPr="00C85F78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</w:p>
    <w:p w:rsidR="006C72AD" w:rsidRPr="00C85F78" w:rsidRDefault="006C72AD" w:rsidP="006C72AD">
      <w:pPr>
        <w:shd w:val="clear" w:color="auto" w:fill="FFFFFF"/>
        <w:spacing w:line="426" w:lineRule="atLeast"/>
        <w:ind w:firstLine="567"/>
        <w:rPr>
          <w:sz w:val="22"/>
        </w:rPr>
      </w:pPr>
      <w:r w:rsidRPr="00C85F78">
        <w:rPr>
          <w:b/>
          <w:sz w:val="22"/>
        </w:rPr>
        <w:t>Art. 3º.</w:t>
      </w:r>
      <w:r w:rsidRPr="00C85F78">
        <w:rPr>
          <w:sz w:val="22"/>
        </w:rPr>
        <w:t xml:space="preserve"> Fica assegurada a alteração na ordem cronológica de inscrição das listas de espera, com fundamento em critérios de gravidade do estado clínico do paciente.</w:t>
      </w:r>
    </w:p>
    <w:p w:rsidR="006C72AD" w:rsidRPr="00C85F78" w:rsidRDefault="006C72AD" w:rsidP="006C72AD">
      <w:pPr>
        <w:shd w:val="clear" w:color="auto" w:fill="FFFFFF"/>
        <w:spacing w:line="426" w:lineRule="atLeast"/>
        <w:ind w:firstLine="567"/>
        <w:rPr>
          <w:sz w:val="22"/>
        </w:rPr>
      </w:pPr>
      <w:r w:rsidRPr="00C85F78">
        <w:rPr>
          <w:b/>
          <w:sz w:val="22"/>
        </w:rPr>
        <w:t>Parágrafo único.</w:t>
      </w:r>
      <w:r w:rsidRPr="00C85F78">
        <w:rPr>
          <w:sz w:val="22"/>
        </w:rPr>
        <w:t xml:space="preserve"> Havendo a necessidade de alteração da lista de espera, deverá </w:t>
      </w:r>
      <w:r>
        <w:rPr>
          <w:sz w:val="22"/>
        </w:rPr>
        <w:t xml:space="preserve">a </w:t>
      </w:r>
      <w:r w:rsidRPr="00C85F78">
        <w:rPr>
          <w:sz w:val="22"/>
        </w:rPr>
        <w:t>lista ser atualizada num prazo máximo de 48H (quarenta e oito horas) da ocorrência do evento que engendrou essa alteração, indicando detalhadamente os motivos desta alteração.</w:t>
      </w:r>
    </w:p>
    <w:p w:rsidR="006C72AD" w:rsidRPr="00C85F78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</w:p>
    <w:p w:rsidR="006C72AD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  <w:r>
        <w:rPr>
          <w:rFonts w:cs="ArialMT"/>
          <w:b/>
          <w:sz w:val="22"/>
        </w:rPr>
        <w:t>Art. 4</w:t>
      </w:r>
      <w:r w:rsidRPr="00B03287">
        <w:rPr>
          <w:rFonts w:cs="ArialMT"/>
          <w:b/>
          <w:sz w:val="22"/>
        </w:rPr>
        <w:t>º.</w:t>
      </w:r>
      <w:r w:rsidRPr="00B03287">
        <w:rPr>
          <w:rFonts w:cs="ArialMT"/>
          <w:sz w:val="22"/>
        </w:rPr>
        <w:t xml:space="preserve"> As unidades de saúde afixarão em local visível as principais informações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desta Lei.</w:t>
      </w:r>
    </w:p>
    <w:p w:rsidR="006C72AD" w:rsidRPr="00B03287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ArialMT"/>
          <w:sz w:val="22"/>
        </w:rPr>
      </w:pPr>
    </w:p>
    <w:p w:rsidR="006C72AD" w:rsidRPr="00B03287" w:rsidRDefault="006C72AD" w:rsidP="006C72AD">
      <w:pPr>
        <w:autoSpaceDE w:val="0"/>
        <w:autoSpaceDN w:val="0"/>
        <w:adjustRightInd w:val="0"/>
        <w:spacing w:line="360" w:lineRule="auto"/>
        <w:ind w:firstLine="567"/>
        <w:rPr>
          <w:rFonts w:cs="Times New Roman"/>
          <w:sz w:val="22"/>
        </w:rPr>
      </w:pPr>
      <w:r>
        <w:rPr>
          <w:rFonts w:cs="ArialMT"/>
          <w:b/>
          <w:sz w:val="22"/>
        </w:rPr>
        <w:t>Art. 5</w:t>
      </w:r>
      <w:r w:rsidRPr="00B03287">
        <w:rPr>
          <w:rFonts w:cs="ArialMT"/>
          <w:b/>
          <w:sz w:val="22"/>
        </w:rPr>
        <w:t>º.</w:t>
      </w:r>
      <w:r w:rsidRPr="00B03287">
        <w:rPr>
          <w:rFonts w:cs="ArialMT"/>
          <w:sz w:val="22"/>
        </w:rPr>
        <w:t xml:space="preserve"> Esta Lei entra em vigor cento e vinte dias após a data de sua</w:t>
      </w:r>
      <w:r>
        <w:rPr>
          <w:rFonts w:cs="ArialMT"/>
          <w:sz w:val="22"/>
        </w:rPr>
        <w:t xml:space="preserve"> </w:t>
      </w:r>
      <w:r w:rsidRPr="00B03287">
        <w:rPr>
          <w:rFonts w:cs="ArialMT"/>
          <w:sz w:val="22"/>
        </w:rPr>
        <w:t>publicação.</w:t>
      </w:r>
    </w:p>
    <w:p w:rsidR="006C72AD" w:rsidRPr="00C74C31" w:rsidRDefault="006C72AD" w:rsidP="006C72AD">
      <w:pPr>
        <w:tabs>
          <w:tab w:val="left" w:pos="708"/>
        </w:tabs>
        <w:spacing w:line="360" w:lineRule="auto"/>
        <w:ind w:firstLine="567"/>
        <w:jc w:val="center"/>
        <w:rPr>
          <w:rFonts w:cs="Times New Roman"/>
          <w:sz w:val="22"/>
        </w:rPr>
      </w:pPr>
    </w:p>
    <w:p w:rsidR="008B7C62" w:rsidRDefault="008B7C62" w:rsidP="00464091">
      <w:pPr>
        <w:tabs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rFonts w:eastAsia="Calibri" w:cs="Arial"/>
          <w:bCs/>
          <w:sz w:val="22"/>
        </w:rPr>
      </w:pPr>
    </w:p>
    <w:p w:rsidR="008B7C62" w:rsidRPr="0078297B" w:rsidRDefault="008B7C62" w:rsidP="008B7C62">
      <w:pPr>
        <w:tabs>
          <w:tab w:val="left" w:pos="0"/>
        </w:tabs>
        <w:jc w:val="center"/>
        <w:rPr>
          <w:sz w:val="22"/>
        </w:rPr>
      </w:pPr>
      <w:r w:rsidRPr="0078297B">
        <w:rPr>
          <w:sz w:val="22"/>
        </w:rPr>
        <w:t xml:space="preserve">Carmo do Cajuru, </w:t>
      </w:r>
      <w:r w:rsidR="00F35D54">
        <w:rPr>
          <w:sz w:val="22"/>
        </w:rPr>
        <w:t>13</w:t>
      </w:r>
      <w:r w:rsidRPr="0078297B">
        <w:rPr>
          <w:sz w:val="22"/>
        </w:rPr>
        <w:t xml:space="preserve"> de </w:t>
      </w:r>
      <w:r w:rsidR="00F35D54">
        <w:rPr>
          <w:sz w:val="22"/>
        </w:rPr>
        <w:t>janeiro</w:t>
      </w:r>
      <w:r w:rsidRPr="0078297B">
        <w:rPr>
          <w:sz w:val="22"/>
        </w:rPr>
        <w:t xml:space="preserve"> de 20</w:t>
      </w:r>
      <w:r>
        <w:rPr>
          <w:sz w:val="22"/>
        </w:rPr>
        <w:t>2</w:t>
      </w:r>
      <w:r w:rsidR="00F35D54">
        <w:rPr>
          <w:sz w:val="22"/>
        </w:rPr>
        <w:t>1</w:t>
      </w:r>
      <w:r w:rsidRPr="0078297B">
        <w:rPr>
          <w:sz w:val="22"/>
        </w:rPr>
        <w:t>.</w:t>
      </w:r>
    </w:p>
    <w:p w:rsidR="0003195A" w:rsidRDefault="0003195A" w:rsidP="0009541C">
      <w:pPr>
        <w:tabs>
          <w:tab w:val="left" w:pos="0"/>
        </w:tabs>
        <w:jc w:val="center"/>
        <w:rPr>
          <w:sz w:val="22"/>
        </w:rPr>
      </w:pPr>
    </w:p>
    <w:p w:rsidR="0003195A" w:rsidRDefault="0003195A" w:rsidP="0009541C">
      <w:pPr>
        <w:tabs>
          <w:tab w:val="left" w:pos="0"/>
        </w:tabs>
        <w:jc w:val="center"/>
        <w:rPr>
          <w:sz w:val="22"/>
        </w:rPr>
      </w:pPr>
    </w:p>
    <w:p w:rsidR="00874A39" w:rsidRPr="0078297B" w:rsidRDefault="00874A39" w:rsidP="0009541C">
      <w:pPr>
        <w:tabs>
          <w:tab w:val="left" w:pos="0"/>
        </w:tabs>
        <w:jc w:val="center"/>
        <w:rPr>
          <w:sz w:val="22"/>
        </w:rPr>
      </w:pPr>
    </w:p>
    <w:p w:rsidR="00D5038D" w:rsidRPr="0078297B" w:rsidRDefault="00F35D54" w:rsidP="00F35D54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Sebastião de Faria Gomes</w:t>
      </w:r>
    </w:p>
    <w:p w:rsidR="00F3769C" w:rsidRPr="00F35D54" w:rsidRDefault="00ED62AB" w:rsidP="00F35D54">
      <w:pPr>
        <w:pStyle w:val="western"/>
        <w:spacing w:before="0" w:beforeAutospacing="0" w:after="0"/>
        <w:jc w:val="center"/>
        <w:rPr>
          <w:rFonts w:ascii="Verdana" w:hAnsi="Verdana"/>
          <w:sz w:val="20"/>
          <w:szCs w:val="20"/>
        </w:rPr>
      </w:pPr>
      <w:r w:rsidRPr="00F35D54">
        <w:rPr>
          <w:rFonts w:ascii="Verdana" w:hAnsi="Verdana"/>
          <w:sz w:val="20"/>
          <w:szCs w:val="20"/>
        </w:rPr>
        <w:t>Presidente</w:t>
      </w:r>
      <w:r w:rsidR="00F35D54" w:rsidRPr="00F35D54">
        <w:rPr>
          <w:rFonts w:ascii="Verdana" w:hAnsi="Verdana"/>
          <w:sz w:val="20"/>
          <w:szCs w:val="20"/>
        </w:rPr>
        <w:t xml:space="preserve"> da Câmara Municipal</w:t>
      </w:r>
    </w:p>
    <w:p w:rsidR="00F35D54" w:rsidRPr="00F35D54" w:rsidRDefault="00F35D54" w:rsidP="00F35D54">
      <w:pPr>
        <w:pStyle w:val="western"/>
        <w:spacing w:before="0" w:beforeAutospacing="0" w:after="0"/>
        <w:jc w:val="center"/>
        <w:rPr>
          <w:rFonts w:ascii="Verdana" w:hAnsi="Verdana"/>
          <w:sz w:val="20"/>
          <w:szCs w:val="20"/>
        </w:rPr>
      </w:pPr>
      <w:r w:rsidRPr="00F35D54">
        <w:rPr>
          <w:rFonts w:ascii="Verdana" w:hAnsi="Verdana"/>
          <w:sz w:val="20"/>
          <w:szCs w:val="20"/>
        </w:rPr>
        <w:t>Carmo do Cajuru/MG</w:t>
      </w:r>
    </w:p>
    <w:sectPr w:rsidR="00F35D54" w:rsidRPr="00F35D54" w:rsidSect="00D84EAE">
      <w:headerReference w:type="default" r:id="rId8"/>
      <w:footerReference w:type="default" r:id="rId9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1D" w:rsidRDefault="00C81C1D" w:rsidP="00724934">
      <w:r>
        <w:separator/>
      </w:r>
    </w:p>
  </w:endnote>
  <w:endnote w:type="continuationSeparator" w:id="0">
    <w:p w:rsidR="00C81C1D" w:rsidRDefault="00C81C1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97" w:rsidRDefault="0087289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1D" w:rsidRDefault="00C81C1D" w:rsidP="00724934">
      <w:r>
        <w:separator/>
      </w:r>
    </w:p>
  </w:footnote>
  <w:footnote w:type="continuationSeparator" w:id="0">
    <w:p w:rsidR="00C81C1D" w:rsidRDefault="00C81C1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97" w:rsidRDefault="008728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</w:abstractNum>
  <w:abstractNum w:abstractNumId="1">
    <w:nsid w:val="3AAF0E48"/>
    <w:multiLevelType w:val="hybridMultilevel"/>
    <w:tmpl w:val="01FC69C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1774F"/>
    <w:rsid w:val="00027F03"/>
    <w:rsid w:val="0003195A"/>
    <w:rsid w:val="000523DA"/>
    <w:rsid w:val="000532AF"/>
    <w:rsid w:val="00067E90"/>
    <w:rsid w:val="00071502"/>
    <w:rsid w:val="00074929"/>
    <w:rsid w:val="000912A6"/>
    <w:rsid w:val="00091EBE"/>
    <w:rsid w:val="0009541C"/>
    <w:rsid w:val="000B561F"/>
    <w:rsid w:val="000C4F71"/>
    <w:rsid w:val="00127D56"/>
    <w:rsid w:val="00130D4F"/>
    <w:rsid w:val="00154530"/>
    <w:rsid w:val="00157AAB"/>
    <w:rsid w:val="00176568"/>
    <w:rsid w:val="00176AC5"/>
    <w:rsid w:val="00191DA1"/>
    <w:rsid w:val="00192926"/>
    <w:rsid w:val="001A45CB"/>
    <w:rsid w:val="001B1ACE"/>
    <w:rsid w:val="001C2421"/>
    <w:rsid w:val="001F6547"/>
    <w:rsid w:val="002041C1"/>
    <w:rsid w:val="00232C5B"/>
    <w:rsid w:val="002364B7"/>
    <w:rsid w:val="0025538F"/>
    <w:rsid w:val="00270042"/>
    <w:rsid w:val="0028056D"/>
    <w:rsid w:val="00285E37"/>
    <w:rsid w:val="0029165C"/>
    <w:rsid w:val="00292108"/>
    <w:rsid w:val="002926B7"/>
    <w:rsid w:val="002A70F0"/>
    <w:rsid w:val="002B4C7D"/>
    <w:rsid w:val="002C4D81"/>
    <w:rsid w:val="002C7FB7"/>
    <w:rsid w:val="002D0BB5"/>
    <w:rsid w:val="002F4177"/>
    <w:rsid w:val="00303CCF"/>
    <w:rsid w:val="00310DD3"/>
    <w:rsid w:val="00312A3A"/>
    <w:rsid w:val="00314F6D"/>
    <w:rsid w:val="0033611D"/>
    <w:rsid w:val="00343022"/>
    <w:rsid w:val="00347875"/>
    <w:rsid w:val="00351DAA"/>
    <w:rsid w:val="00353FD0"/>
    <w:rsid w:val="00380429"/>
    <w:rsid w:val="003A406A"/>
    <w:rsid w:val="003A594C"/>
    <w:rsid w:val="003B76A6"/>
    <w:rsid w:val="003E415A"/>
    <w:rsid w:val="0041587B"/>
    <w:rsid w:val="0042312C"/>
    <w:rsid w:val="004254C1"/>
    <w:rsid w:val="0044450E"/>
    <w:rsid w:val="004451F8"/>
    <w:rsid w:val="00464091"/>
    <w:rsid w:val="0048243B"/>
    <w:rsid w:val="0048393A"/>
    <w:rsid w:val="004B1CAD"/>
    <w:rsid w:val="004C25DE"/>
    <w:rsid w:val="004D450A"/>
    <w:rsid w:val="004D75F6"/>
    <w:rsid w:val="004E0A88"/>
    <w:rsid w:val="004F7786"/>
    <w:rsid w:val="00511662"/>
    <w:rsid w:val="005167AA"/>
    <w:rsid w:val="0055427A"/>
    <w:rsid w:val="00561E28"/>
    <w:rsid w:val="00570BBD"/>
    <w:rsid w:val="00571701"/>
    <w:rsid w:val="00592DF6"/>
    <w:rsid w:val="005B2BAF"/>
    <w:rsid w:val="005B3D69"/>
    <w:rsid w:val="005C6580"/>
    <w:rsid w:val="00605B29"/>
    <w:rsid w:val="00610C3B"/>
    <w:rsid w:val="006153F4"/>
    <w:rsid w:val="006174AA"/>
    <w:rsid w:val="006223B6"/>
    <w:rsid w:val="006B70A5"/>
    <w:rsid w:val="006C4C86"/>
    <w:rsid w:val="006C72AD"/>
    <w:rsid w:val="00706460"/>
    <w:rsid w:val="007150A5"/>
    <w:rsid w:val="00724934"/>
    <w:rsid w:val="007345CB"/>
    <w:rsid w:val="00765D00"/>
    <w:rsid w:val="007669B2"/>
    <w:rsid w:val="0078297B"/>
    <w:rsid w:val="007B777D"/>
    <w:rsid w:val="007E5566"/>
    <w:rsid w:val="00822639"/>
    <w:rsid w:val="00872897"/>
    <w:rsid w:val="00874A39"/>
    <w:rsid w:val="008A76F5"/>
    <w:rsid w:val="008B7C62"/>
    <w:rsid w:val="008C036A"/>
    <w:rsid w:val="00927F65"/>
    <w:rsid w:val="00950D20"/>
    <w:rsid w:val="00960972"/>
    <w:rsid w:val="009752BC"/>
    <w:rsid w:val="00997706"/>
    <w:rsid w:val="009A15FF"/>
    <w:rsid w:val="009A5338"/>
    <w:rsid w:val="009B3B19"/>
    <w:rsid w:val="009B6FF3"/>
    <w:rsid w:val="009C3328"/>
    <w:rsid w:val="009D0A7B"/>
    <w:rsid w:val="009D1E33"/>
    <w:rsid w:val="00A023A4"/>
    <w:rsid w:val="00A2213B"/>
    <w:rsid w:val="00A32123"/>
    <w:rsid w:val="00A32533"/>
    <w:rsid w:val="00A32897"/>
    <w:rsid w:val="00A426C3"/>
    <w:rsid w:val="00A50F4C"/>
    <w:rsid w:val="00A65D96"/>
    <w:rsid w:val="00A92F85"/>
    <w:rsid w:val="00AA22ED"/>
    <w:rsid w:val="00AA24DD"/>
    <w:rsid w:val="00AC753A"/>
    <w:rsid w:val="00AD3D98"/>
    <w:rsid w:val="00AE6135"/>
    <w:rsid w:val="00AF2A64"/>
    <w:rsid w:val="00B00821"/>
    <w:rsid w:val="00B13346"/>
    <w:rsid w:val="00B35B3D"/>
    <w:rsid w:val="00B42281"/>
    <w:rsid w:val="00B53627"/>
    <w:rsid w:val="00B73C72"/>
    <w:rsid w:val="00B80459"/>
    <w:rsid w:val="00B86CD2"/>
    <w:rsid w:val="00BA0FE1"/>
    <w:rsid w:val="00BA752E"/>
    <w:rsid w:val="00BB362A"/>
    <w:rsid w:val="00BC18DD"/>
    <w:rsid w:val="00BC59F0"/>
    <w:rsid w:val="00BD62C9"/>
    <w:rsid w:val="00BF314C"/>
    <w:rsid w:val="00BF3FE2"/>
    <w:rsid w:val="00BF75FF"/>
    <w:rsid w:val="00C073C8"/>
    <w:rsid w:val="00C30ADD"/>
    <w:rsid w:val="00C430BB"/>
    <w:rsid w:val="00C81C1D"/>
    <w:rsid w:val="00CA1D55"/>
    <w:rsid w:val="00CA48B6"/>
    <w:rsid w:val="00CB3E0A"/>
    <w:rsid w:val="00CC4F7C"/>
    <w:rsid w:val="00D073A2"/>
    <w:rsid w:val="00D2620C"/>
    <w:rsid w:val="00D5038D"/>
    <w:rsid w:val="00D66FB4"/>
    <w:rsid w:val="00D71024"/>
    <w:rsid w:val="00D75480"/>
    <w:rsid w:val="00D8073C"/>
    <w:rsid w:val="00D84EAE"/>
    <w:rsid w:val="00D92EA4"/>
    <w:rsid w:val="00D951DA"/>
    <w:rsid w:val="00DA0572"/>
    <w:rsid w:val="00DA2DA4"/>
    <w:rsid w:val="00DE73C1"/>
    <w:rsid w:val="00DF73B9"/>
    <w:rsid w:val="00E03765"/>
    <w:rsid w:val="00E22494"/>
    <w:rsid w:val="00E42868"/>
    <w:rsid w:val="00E519ED"/>
    <w:rsid w:val="00E56A3C"/>
    <w:rsid w:val="00E61278"/>
    <w:rsid w:val="00E7160F"/>
    <w:rsid w:val="00E72758"/>
    <w:rsid w:val="00EA138C"/>
    <w:rsid w:val="00EA4C08"/>
    <w:rsid w:val="00ED0358"/>
    <w:rsid w:val="00ED62AB"/>
    <w:rsid w:val="00ED6E23"/>
    <w:rsid w:val="00F120DD"/>
    <w:rsid w:val="00F27990"/>
    <w:rsid w:val="00F34E15"/>
    <w:rsid w:val="00F35D54"/>
    <w:rsid w:val="00F3769C"/>
    <w:rsid w:val="00F471D1"/>
    <w:rsid w:val="00F51BBC"/>
    <w:rsid w:val="00F52F70"/>
    <w:rsid w:val="00F55BC7"/>
    <w:rsid w:val="00F833AB"/>
    <w:rsid w:val="00F856B5"/>
    <w:rsid w:val="00F95023"/>
    <w:rsid w:val="00F96050"/>
    <w:rsid w:val="00FB08BB"/>
    <w:rsid w:val="00FC7BFE"/>
    <w:rsid w:val="00FD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138C"/>
    <w:rPr>
      <w:b/>
      <w:bCs/>
    </w:rPr>
  </w:style>
  <w:style w:type="paragraph" w:customStyle="1" w:styleId="Corpodetexto21">
    <w:name w:val="Corpo de texto 21"/>
    <w:basedOn w:val="Normal"/>
    <w:rsid w:val="008C036A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8C036A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0B56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Pargrafobsico">
    <w:name w:val="[Parágrafo básico]"/>
    <w:basedOn w:val="Normal"/>
    <w:uiPriority w:val="99"/>
    <w:rsid w:val="004B1CAD"/>
    <w:pPr>
      <w:autoSpaceDE w:val="0"/>
      <w:autoSpaceDN w:val="0"/>
      <w:adjustRightInd w:val="0"/>
      <w:spacing w:line="288" w:lineRule="auto"/>
      <w:jc w:val="left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138C"/>
    <w:rPr>
      <w:b/>
      <w:bCs/>
    </w:rPr>
  </w:style>
  <w:style w:type="paragraph" w:customStyle="1" w:styleId="Corpodetexto21">
    <w:name w:val="Corpo de texto 21"/>
    <w:basedOn w:val="Normal"/>
    <w:rsid w:val="008C036A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8C036A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0B56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Pargrafobsico">
    <w:name w:val="[Parágrafo básico]"/>
    <w:basedOn w:val="Normal"/>
    <w:uiPriority w:val="99"/>
    <w:rsid w:val="004B1CAD"/>
    <w:pPr>
      <w:autoSpaceDE w:val="0"/>
      <w:autoSpaceDN w:val="0"/>
      <w:adjustRightInd w:val="0"/>
      <w:spacing w:line="288" w:lineRule="auto"/>
      <w:jc w:val="left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2020-11-11T11:02:00Z</cp:lastPrinted>
  <dcterms:created xsi:type="dcterms:W3CDTF">2021-01-12T16:55:00Z</dcterms:created>
  <dcterms:modified xsi:type="dcterms:W3CDTF">2021-01-12T17:03:00Z</dcterms:modified>
</cp:coreProperties>
</file>