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</w:t>
      </w:r>
      <w:r w:rsidR="00E74584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 direção do SAAE para realizar a religação da água que estava disponível a população do Distrito de São José dos Salgados na Caixa D’Água do SAAE localizado naquele distrito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E74584">
        <w:rPr>
          <w:rFonts w:cs="Times New Roman"/>
          <w:sz w:val="22"/>
        </w:rPr>
        <w:t>, haja vista que a água era utilizada por centenas de pessoas daquela localidade para uso ou consumo próprio (beber)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74584">
        <w:rPr>
          <w:rFonts w:cs="Times New Roman"/>
          <w:sz w:val="22"/>
        </w:rPr>
        <w:t>30</w:t>
      </w:r>
      <w:r w:rsidRPr="00290284">
        <w:rPr>
          <w:rFonts w:cs="Times New Roman"/>
          <w:sz w:val="22"/>
        </w:rPr>
        <w:t xml:space="preserve"> de </w:t>
      </w:r>
      <w:r w:rsidR="00E74584">
        <w:rPr>
          <w:rFonts w:cs="Times New Roman"/>
          <w:sz w:val="22"/>
        </w:rPr>
        <w:t>agosto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429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4292E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ECFD-35AD-48C6-84A1-AC6B450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2019-08-30T13:19:00Z</dcterms:created>
  <dcterms:modified xsi:type="dcterms:W3CDTF">2019-08-30T13:24:00Z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