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D7" w:rsidRPr="00D42CAA" w:rsidRDefault="005762D7" w:rsidP="00576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contextualSpacing/>
        <w:jc w:val="center"/>
        <w:rPr>
          <w:rFonts w:ascii="Verdana" w:eastAsia="Times New Roman" w:hAnsi="Verdana" w:cs="Times New Roman"/>
          <w:sz w:val="36"/>
          <w:szCs w:val="36"/>
        </w:rPr>
      </w:pPr>
      <w:r w:rsidRPr="00D42CAA">
        <w:rPr>
          <w:rFonts w:ascii="Verdana" w:eastAsia="Arial" w:hAnsi="Verdana" w:cs="Arial"/>
          <w:b/>
          <w:sz w:val="36"/>
          <w:szCs w:val="36"/>
        </w:rPr>
        <w:t>PROJETO DE LEI Nº ___/202</w:t>
      </w:r>
      <w:r w:rsidR="006341C0">
        <w:rPr>
          <w:rFonts w:ascii="Verdana" w:eastAsia="Arial" w:hAnsi="Verdana" w:cs="Arial"/>
          <w:b/>
          <w:sz w:val="36"/>
          <w:szCs w:val="36"/>
        </w:rPr>
        <w:t>4</w:t>
      </w:r>
    </w:p>
    <w:p w:rsidR="005762D7" w:rsidRPr="00D42CAA" w:rsidRDefault="005762D7" w:rsidP="005762D7">
      <w:pPr>
        <w:spacing w:after="0" w:line="360" w:lineRule="auto"/>
        <w:contextualSpacing/>
        <w:jc w:val="both"/>
        <w:rPr>
          <w:rFonts w:ascii="Verdana" w:eastAsia="Times New Roman" w:hAnsi="Verdana" w:cs="Times New Roman"/>
        </w:rPr>
      </w:pPr>
    </w:p>
    <w:p w:rsidR="005762D7" w:rsidRPr="003559A7" w:rsidRDefault="005762D7" w:rsidP="005762D7">
      <w:pPr>
        <w:spacing w:after="0" w:line="276" w:lineRule="auto"/>
        <w:ind w:left="4536"/>
        <w:jc w:val="both"/>
        <w:rPr>
          <w:rFonts w:ascii="Verdana" w:hAnsi="Verdana"/>
          <w:b/>
          <w:sz w:val="20"/>
          <w:szCs w:val="20"/>
        </w:rPr>
      </w:pPr>
      <w:bookmarkStart w:id="0" w:name="_Hlk64553100"/>
      <w:r w:rsidRPr="003559A7">
        <w:rPr>
          <w:rFonts w:ascii="Verdana" w:hAnsi="Verdana"/>
          <w:b/>
          <w:bCs/>
          <w:sz w:val="20"/>
          <w:szCs w:val="20"/>
        </w:rPr>
        <w:t xml:space="preserve">“Altera </w:t>
      </w:r>
      <w:r w:rsidR="00E46F40">
        <w:rPr>
          <w:rFonts w:ascii="Verdana" w:hAnsi="Verdana"/>
          <w:b/>
          <w:bCs/>
          <w:sz w:val="20"/>
          <w:szCs w:val="20"/>
        </w:rPr>
        <w:t xml:space="preserve">o </w:t>
      </w:r>
      <w:r w:rsidRPr="003559A7">
        <w:rPr>
          <w:rFonts w:ascii="Verdana" w:hAnsi="Verdana"/>
          <w:b/>
          <w:bCs/>
          <w:sz w:val="20"/>
          <w:szCs w:val="20"/>
        </w:rPr>
        <w:t>artigo 1º da Lei nº 2.</w:t>
      </w:r>
      <w:r>
        <w:rPr>
          <w:rFonts w:ascii="Verdana" w:hAnsi="Verdana"/>
          <w:b/>
          <w:bCs/>
          <w:sz w:val="20"/>
          <w:szCs w:val="20"/>
        </w:rPr>
        <w:t>891</w:t>
      </w:r>
      <w:r w:rsidRPr="003559A7">
        <w:rPr>
          <w:rFonts w:ascii="Verdana" w:hAnsi="Verdana"/>
          <w:b/>
          <w:bCs/>
          <w:sz w:val="20"/>
          <w:szCs w:val="20"/>
        </w:rPr>
        <w:t xml:space="preserve">, de </w:t>
      </w:r>
      <w:r>
        <w:rPr>
          <w:rFonts w:ascii="Verdana" w:hAnsi="Verdana"/>
          <w:b/>
          <w:bCs/>
          <w:sz w:val="20"/>
          <w:szCs w:val="20"/>
        </w:rPr>
        <w:t>03</w:t>
      </w:r>
      <w:r w:rsidRPr="003559A7">
        <w:rPr>
          <w:rFonts w:ascii="Verdana" w:hAnsi="Verdana"/>
          <w:b/>
          <w:bCs/>
          <w:sz w:val="20"/>
          <w:szCs w:val="20"/>
        </w:rPr>
        <w:t xml:space="preserve"> de </w:t>
      </w:r>
      <w:r>
        <w:rPr>
          <w:rFonts w:ascii="Verdana" w:hAnsi="Verdana"/>
          <w:b/>
          <w:bCs/>
          <w:sz w:val="20"/>
          <w:szCs w:val="20"/>
        </w:rPr>
        <w:t>março</w:t>
      </w:r>
      <w:r w:rsidRPr="003559A7">
        <w:rPr>
          <w:rFonts w:ascii="Verdana" w:hAnsi="Verdana"/>
          <w:b/>
          <w:bCs/>
          <w:sz w:val="20"/>
          <w:szCs w:val="20"/>
        </w:rPr>
        <w:t xml:space="preserve"> de 202</w:t>
      </w:r>
      <w:r>
        <w:rPr>
          <w:rFonts w:ascii="Verdana" w:hAnsi="Verdana"/>
          <w:b/>
          <w:bCs/>
          <w:sz w:val="20"/>
          <w:szCs w:val="20"/>
        </w:rPr>
        <w:t>2</w:t>
      </w:r>
      <w:r w:rsidRPr="003559A7">
        <w:rPr>
          <w:rFonts w:ascii="Verdana" w:hAnsi="Verdana"/>
          <w:b/>
          <w:sz w:val="20"/>
          <w:szCs w:val="20"/>
        </w:rPr>
        <w:t>”</w:t>
      </w:r>
      <w:r w:rsidR="00434F54">
        <w:rPr>
          <w:rFonts w:ascii="Verdana" w:hAnsi="Verdana"/>
          <w:b/>
          <w:sz w:val="20"/>
          <w:szCs w:val="20"/>
        </w:rPr>
        <w:t xml:space="preserve"> e dá outras providências</w:t>
      </w:r>
      <w:r w:rsidRPr="003559A7">
        <w:rPr>
          <w:rFonts w:ascii="Verdana" w:hAnsi="Verdana"/>
          <w:b/>
          <w:sz w:val="20"/>
          <w:szCs w:val="20"/>
        </w:rPr>
        <w:t>.</w:t>
      </w:r>
    </w:p>
    <w:p w:rsidR="005762D7" w:rsidRPr="000A1EAF" w:rsidRDefault="005762D7" w:rsidP="005762D7">
      <w:pPr>
        <w:spacing w:after="0" w:line="360" w:lineRule="auto"/>
        <w:ind w:left="4536"/>
        <w:jc w:val="both"/>
      </w:pPr>
    </w:p>
    <w:bookmarkEnd w:id="0"/>
    <w:p w:rsidR="005762D7" w:rsidRPr="00D42CAA" w:rsidRDefault="005762D7" w:rsidP="005762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Arial"/>
          <w:b/>
          <w:i/>
          <w:lang w:eastAsia="pt-BR"/>
        </w:rPr>
      </w:pPr>
    </w:p>
    <w:p w:rsidR="005762D7" w:rsidRPr="00952630" w:rsidRDefault="005762D7" w:rsidP="005762D7">
      <w:pPr>
        <w:widowControl w:val="0"/>
        <w:autoSpaceDE w:val="0"/>
        <w:autoSpaceDN w:val="0"/>
        <w:spacing w:after="0" w:line="360" w:lineRule="auto"/>
        <w:ind w:right="-142" w:firstLine="851"/>
        <w:contextualSpacing/>
        <w:jc w:val="both"/>
        <w:rPr>
          <w:rFonts w:ascii="Verdana" w:eastAsia="Georgia" w:hAnsi="Verdana" w:cs="Georgia"/>
          <w:i/>
          <w:lang w:eastAsia="pt-BR" w:bidi="pt-BR"/>
        </w:rPr>
      </w:pPr>
      <w:r w:rsidRPr="00952630">
        <w:rPr>
          <w:rFonts w:ascii="Verdana" w:eastAsia="Georgia" w:hAnsi="Verdana" w:cs="Georgia"/>
          <w:i/>
          <w:lang w:eastAsia="pt-BR" w:bidi="pt-BR"/>
        </w:rPr>
        <w:t xml:space="preserve">O Prefeito do Município de Carmo do Cajuru, Estado de Minas Gerais, no uso de suas atribuições legais, especialmente pelo disposto no art. 64, inciso IV da Lei Orgânica Municipal, apresenta o seguinte projeto de lei:  </w:t>
      </w:r>
    </w:p>
    <w:p w:rsidR="005762D7" w:rsidRPr="00952630" w:rsidRDefault="005762D7" w:rsidP="005762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Verdana" w:hAnsi="Verdana" w:cs="Arial"/>
          <w:lang w:eastAsia="pt-BR"/>
        </w:rPr>
      </w:pPr>
    </w:p>
    <w:p w:rsidR="005762D7" w:rsidRPr="00952630" w:rsidRDefault="005762D7" w:rsidP="00434F54">
      <w:pPr>
        <w:spacing w:after="200" w:line="276" w:lineRule="auto"/>
        <w:ind w:firstLine="851"/>
        <w:jc w:val="both"/>
        <w:rPr>
          <w:rFonts w:ascii="Verdana" w:hAnsi="Verdana"/>
        </w:rPr>
      </w:pPr>
      <w:r w:rsidRPr="00952630">
        <w:rPr>
          <w:rFonts w:ascii="Verdana" w:eastAsia="Calibri" w:hAnsi="Verdana" w:cs="Arial"/>
          <w:b/>
        </w:rPr>
        <w:t xml:space="preserve">Art. 1º </w:t>
      </w:r>
      <w:r w:rsidRPr="00952630">
        <w:rPr>
          <w:rFonts w:ascii="Verdana" w:hAnsi="Verdana"/>
        </w:rPr>
        <w:t>O artigo 1º da Lei 2.891, de 05 de março de 2022, passa a vigorar com a seguinte redação:</w:t>
      </w:r>
    </w:p>
    <w:p w:rsidR="005762D7" w:rsidRPr="00952630" w:rsidRDefault="005762D7" w:rsidP="00434F54">
      <w:pPr>
        <w:spacing w:line="276" w:lineRule="auto"/>
        <w:ind w:firstLine="851"/>
        <w:jc w:val="both"/>
        <w:rPr>
          <w:rFonts w:ascii="Verdana" w:hAnsi="Verdana" w:cs="Arial"/>
          <w:spacing w:val="-5"/>
        </w:rPr>
      </w:pPr>
      <w:r w:rsidRPr="00952630">
        <w:rPr>
          <w:rFonts w:ascii="Verdana" w:eastAsia="Calibri" w:hAnsi="Verdana" w:cs="Arial"/>
          <w:b/>
        </w:rPr>
        <w:t>“</w:t>
      </w:r>
      <w:r w:rsidRPr="00952630">
        <w:rPr>
          <w:rFonts w:ascii="Verdana" w:eastAsia="Calibri" w:hAnsi="Verdana" w:cs="Arial"/>
          <w:bCs/>
        </w:rPr>
        <w:t xml:space="preserve">Art.1º </w:t>
      </w:r>
      <w:r w:rsidRPr="00952630">
        <w:rPr>
          <w:rFonts w:ascii="Verdana" w:hAnsi="Verdana" w:cs="Arial"/>
          <w:spacing w:val="-5"/>
        </w:rPr>
        <w:t>O Município de Carmo do Cajuru, Estado de Minas Gerais, por seu Poder Executivo, fica autorizado a conceder aos seus servidores públicos, da administração direta e indireta, que estejam efetivamente exercendo suas atividades funcionais nos termos da lei, o Auxílio Indenizatório de Alimentação, denominado tão somente auxílio-alimentação, na razão de R$ 2</w:t>
      </w:r>
      <w:r w:rsidR="006341C0" w:rsidRPr="00952630">
        <w:rPr>
          <w:rFonts w:ascii="Verdana" w:hAnsi="Verdana" w:cs="Arial"/>
          <w:spacing w:val="-5"/>
        </w:rPr>
        <w:t>1</w:t>
      </w:r>
      <w:r w:rsidRPr="00952630">
        <w:rPr>
          <w:rFonts w:ascii="Verdana" w:hAnsi="Verdana" w:cs="Arial"/>
          <w:spacing w:val="-5"/>
        </w:rPr>
        <w:t xml:space="preserve">,00 (vinte </w:t>
      </w:r>
      <w:r w:rsidR="006341C0" w:rsidRPr="00952630">
        <w:rPr>
          <w:rFonts w:ascii="Verdana" w:hAnsi="Verdana" w:cs="Arial"/>
          <w:spacing w:val="-5"/>
        </w:rPr>
        <w:t xml:space="preserve">e um </w:t>
      </w:r>
      <w:r w:rsidRPr="00952630">
        <w:rPr>
          <w:rFonts w:ascii="Verdana" w:hAnsi="Verdana" w:cs="Arial"/>
          <w:spacing w:val="-5"/>
        </w:rPr>
        <w:t>reais) por dia efetivamente trabalhado.</w:t>
      </w:r>
    </w:p>
    <w:p w:rsidR="005762D7" w:rsidRPr="00952630" w:rsidRDefault="005762D7" w:rsidP="00434F54">
      <w:pPr>
        <w:pStyle w:val="Textbody"/>
        <w:spacing w:line="276" w:lineRule="auto"/>
        <w:ind w:firstLine="851"/>
        <w:jc w:val="both"/>
        <w:rPr>
          <w:rFonts w:ascii="Verdana" w:eastAsia="Calibri" w:hAnsi="Verdana" w:cs="Arial"/>
          <w:bCs/>
          <w:sz w:val="22"/>
          <w:szCs w:val="22"/>
        </w:rPr>
      </w:pPr>
      <w:r w:rsidRPr="00952630">
        <w:rPr>
          <w:rFonts w:ascii="Verdana" w:eastAsia="Calibri" w:hAnsi="Verdana" w:cs="Arial"/>
          <w:bCs/>
          <w:sz w:val="22"/>
          <w:szCs w:val="22"/>
        </w:rPr>
        <w:t>(</w:t>
      </w:r>
      <w:proofErr w:type="gramStart"/>
      <w:r w:rsidRPr="00952630">
        <w:rPr>
          <w:rFonts w:ascii="Verdana" w:eastAsia="Calibri" w:hAnsi="Verdana" w:cs="Arial"/>
          <w:bCs/>
          <w:sz w:val="22"/>
          <w:szCs w:val="22"/>
        </w:rPr>
        <w:t>...)”</w:t>
      </w:r>
      <w:proofErr w:type="gramEnd"/>
    </w:p>
    <w:p w:rsidR="005762D7" w:rsidRPr="00952630" w:rsidRDefault="00434F54" w:rsidP="00434F54">
      <w:pPr>
        <w:pStyle w:val="Standard"/>
        <w:spacing w:line="276" w:lineRule="auto"/>
        <w:ind w:firstLine="851"/>
        <w:jc w:val="both"/>
        <w:rPr>
          <w:rFonts w:ascii="Verdana" w:eastAsia="Times New Roman" w:hAnsi="Verdana" w:cs="Tahoma"/>
          <w:color w:val="000000"/>
          <w:sz w:val="22"/>
          <w:szCs w:val="22"/>
          <w:lang w:eastAsia="pt-BR"/>
        </w:rPr>
      </w:pPr>
      <w:r w:rsidRPr="00952630">
        <w:rPr>
          <w:rFonts w:ascii="Verdana" w:eastAsia="Times New Roman" w:hAnsi="Verdana" w:cs="Tahoma"/>
          <w:b/>
          <w:bCs/>
          <w:color w:val="000000"/>
          <w:sz w:val="22"/>
          <w:szCs w:val="22"/>
          <w:lang w:eastAsia="pt-BR"/>
        </w:rPr>
        <w:t>Art. 2º</w:t>
      </w:r>
      <w:r w:rsidRPr="00952630">
        <w:rPr>
          <w:rFonts w:ascii="Verdana" w:eastAsia="Times New Roman" w:hAnsi="Verdana" w:cs="Tahoma"/>
          <w:color w:val="000000"/>
          <w:sz w:val="22"/>
          <w:szCs w:val="22"/>
          <w:lang w:eastAsia="pt-BR"/>
        </w:rPr>
        <w:t xml:space="preserve"> Fica o Poder Executivo autorizado a promover a suplementação orçamentária das dotações necessárias para acudir à revisão prevista nesta lei.</w:t>
      </w:r>
    </w:p>
    <w:p w:rsidR="00434F54" w:rsidRPr="00952630" w:rsidRDefault="00434F54" w:rsidP="00434F54">
      <w:pPr>
        <w:pStyle w:val="Standard"/>
        <w:spacing w:line="276" w:lineRule="auto"/>
        <w:ind w:firstLine="851"/>
        <w:jc w:val="both"/>
        <w:rPr>
          <w:rFonts w:ascii="Verdana" w:hAnsi="Verdana" w:cs="Arial"/>
          <w:b/>
          <w:bCs/>
          <w:sz w:val="22"/>
          <w:szCs w:val="22"/>
        </w:rPr>
      </w:pPr>
    </w:p>
    <w:p w:rsidR="005762D7" w:rsidRPr="00952630" w:rsidRDefault="005762D7" w:rsidP="00434F54">
      <w:pPr>
        <w:pStyle w:val="Standard"/>
        <w:spacing w:line="276" w:lineRule="auto"/>
        <w:ind w:firstLine="851"/>
        <w:jc w:val="both"/>
        <w:rPr>
          <w:rFonts w:ascii="Verdana" w:eastAsia="Times New Roman" w:hAnsi="Verdana" w:cs="Times New Roman"/>
          <w:sz w:val="22"/>
          <w:szCs w:val="22"/>
        </w:rPr>
      </w:pPr>
      <w:r w:rsidRPr="00952630">
        <w:rPr>
          <w:rFonts w:ascii="Verdana" w:hAnsi="Verdana" w:cs="Arial"/>
          <w:b/>
          <w:bCs/>
          <w:sz w:val="22"/>
          <w:szCs w:val="22"/>
        </w:rPr>
        <w:t xml:space="preserve">Art. </w:t>
      </w:r>
      <w:r w:rsidR="00434F54" w:rsidRPr="00952630">
        <w:rPr>
          <w:rFonts w:ascii="Verdana" w:hAnsi="Verdana" w:cs="Arial"/>
          <w:b/>
          <w:bCs/>
          <w:sz w:val="22"/>
          <w:szCs w:val="22"/>
        </w:rPr>
        <w:t>3</w:t>
      </w:r>
      <w:r w:rsidRPr="00952630">
        <w:rPr>
          <w:rFonts w:ascii="Verdana" w:hAnsi="Verdana" w:cs="Arial"/>
          <w:b/>
          <w:bCs/>
          <w:sz w:val="22"/>
          <w:szCs w:val="22"/>
        </w:rPr>
        <w:t>º</w:t>
      </w:r>
      <w:r w:rsidRPr="00952630">
        <w:rPr>
          <w:rFonts w:ascii="Verdana" w:hAnsi="Verdana" w:cs="Arial"/>
          <w:sz w:val="22"/>
          <w:szCs w:val="22"/>
        </w:rPr>
        <w:t xml:space="preserve"> Esta Lei entra em vigor na data de sua publicação</w:t>
      </w:r>
      <w:r w:rsidRPr="00952630">
        <w:rPr>
          <w:rFonts w:ascii="Verdana" w:hAnsi="Verdana"/>
          <w:sz w:val="22"/>
          <w:szCs w:val="22"/>
        </w:rPr>
        <w:t>.</w:t>
      </w:r>
    </w:p>
    <w:p w:rsidR="005762D7" w:rsidRPr="00972DBC" w:rsidRDefault="005762D7" w:rsidP="005762D7">
      <w:pPr>
        <w:keepNext/>
        <w:keepLines/>
        <w:spacing w:before="480" w:after="0" w:line="360" w:lineRule="auto"/>
        <w:ind w:firstLine="1134"/>
        <w:outlineLvl w:val="0"/>
        <w:rPr>
          <w:rFonts w:ascii="Verdana" w:eastAsia="Times New Roman" w:hAnsi="Verdana" w:cs="Times New Roman"/>
          <w:color w:val="FF0000"/>
          <w:sz w:val="23"/>
          <w:szCs w:val="23"/>
        </w:rPr>
      </w:pPr>
      <w:r w:rsidRPr="00952630">
        <w:rPr>
          <w:rFonts w:ascii="Verdana" w:eastAsia="Times New Roman" w:hAnsi="Verdana" w:cs="Times New Roman"/>
        </w:rPr>
        <w:t xml:space="preserve">            Carmo do Cajuru, </w:t>
      </w:r>
      <w:r w:rsidR="006341C0" w:rsidRPr="00952630">
        <w:rPr>
          <w:rFonts w:ascii="Verdana" w:eastAsia="Times New Roman" w:hAnsi="Verdana" w:cs="Times New Roman"/>
        </w:rPr>
        <w:t>27</w:t>
      </w:r>
      <w:r w:rsidRPr="00952630">
        <w:rPr>
          <w:rFonts w:ascii="Verdana" w:eastAsia="Times New Roman" w:hAnsi="Verdana" w:cs="Times New Roman"/>
        </w:rPr>
        <w:t xml:space="preserve"> de </w:t>
      </w:r>
      <w:r w:rsidR="006341C0" w:rsidRPr="00952630">
        <w:rPr>
          <w:rFonts w:ascii="Verdana" w:eastAsia="Times New Roman" w:hAnsi="Verdana" w:cs="Times New Roman"/>
        </w:rPr>
        <w:t>março</w:t>
      </w:r>
      <w:r w:rsidRPr="00952630">
        <w:rPr>
          <w:rFonts w:ascii="Verdana" w:eastAsia="Times New Roman" w:hAnsi="Verdana" w:cs="Times New Roman"/>
        </w:rPr>
        <w:t xml:space="preserve"> de 202</w:t>
      </w:r>
      <w:r w:rsidR="006341C0" w:rsidRPr="00952630">
        <w:rPr>
          <w:rFonts w:ascii="Verdana" w:eastAsia="Times New Roman" w:hAnsi="Verdana" w:cs="Times New Roman"/>
        </w:rPr>
        <w:t>4</w:t>
      </w:r>
      <w:r w:rsidRPr="00952630">
        <w:rPr>
          <w:rFonts w:ascii="Verdana" w:eastAsia="Times New Roman" w:hAnsi="Verdana" w:cs="Times New Roman"/>
        </w:rPr>
        <w:t>.</w:t>
      </w:r>
    </w:p>
    <w:p w:rsidR="005762D7" w:rsidRPr="00972DBC" w:rsidRDefault="005762D7" w:rsidP="005762D7">
      <w:pPr>
        <w:jc w:val="center"/>
        <w:rPr>
          <w:rFonts w:ascii="Verdana" w:hAnsi="Verdana"/>
          <w:b/>
          <w:color w:val="FF0000"/>
          <w:sz w:val="23"/>
          <w:szCs w:val="23"/>
        </w:rPr>
      </w:pPr>
    </w:p>
    <w:p w:rsidR="005762D7" w:rsidRPr="00972DBC" w:rsidRDefault="005762D7" w:rsidP="005762D7">
      <w:pPr>
        <w:spacing w:after="0"/>
        <w:jc w:val="center"/>
        <w:rPr>
          <w:rFonts w:ascii="Verdana" w:hAnsi="Verdana"/>
          <w:b/>
          <w:sz w:val="23"/>
          <w:szCs w:val="23"/>
        </w:rPr>
      </w:pPr>
      <w:r w:rsidRPr="00972DBC">
        <w:rPr>
          <w:rFonts w:ascii="Verdana" w:hAnsi="Verdana"/>
          <w:b/>
          <w:sz w:val="23"/>
          <w:szCs w:val="23"/>
        </w:rPr>
        <w:t>Edson de Souza Vilela</w:t>
      </w:r>
    </w:p>
    <w:p w:rsidR="005762D7" w:rsidRPr="00972DBC" w:rsidRDefault="005762D7" w:rsidP="005762D7">
      <w:pPr>
        <w:spacing w:after="0"/>
        <w:jc w:val="center"/>
        <w:rPr>
          <w:rFonts w:ascii="Verdana" w:hAnsi="Verdana"/>
          <w:b/>
          <w:sz w:val="23"/>
          <w:szCs w:val="23"/>
        </w:rPr>
      </w:pPr>
      <w:r w:rsidRPr="00972DBC">
        <w:rPr>
          <w:rFonts w:ascii="Verdana" w:hAnsi="Verdana"/>
          <w:b/>
          <w:sz w:val="23"/>
          <w:szCs w:val="23"/>
        </w:rPr>
        <w:t>Prefeito de Carmo do Cajuru</w:t>
      </w:r>
    </w:p>
    <w:p w:rsidR="005762D7" w:rsidRPr="00972DBC" w:rsidRDefault="005762D7" w:rsidP="005762D7">
      <w:pPr>
        <w:spacing w:after="0"/>
        <w:ind w:firstLine="1134"/>
        <w:rPr>
          <w:b/>
          <w:bCs/>
          <w:sz w:val="23"/>
          <w:szCs w:val="23"/>
        </w:rPr>
      </w:pPr>
    </w:p>
    <w:p w:rsidR="005762D7" w:rsidRDefault="005762D7" w:rsidP="005762D7">
      <w:pPr>
        <w:ind w:firstLine="1134"/>
        <w:rPr>
          <w:bCs/>
          <w:sz w:val="23"/>
          <w:szCs w:val="23"/>
        </w:rPr>
      </w:pPr>
    </w:p>
    <w:p w:rsidR="00952630" w:rsidRPr="00972DBC" w:rsidRDefault="00952630" w:rsidP="005762D7">
      <w:pPr>
        <w:ind w:firstLine="1134"/>
        <w:rPr>
          <w:bCs/>
          <w:sz w:val="23"/>
          <w:szCs w:val="23"/>
        </w:rPr>
      </w:pPr>
    </w:p>
    <w:p w:rsidR="005762D7" w:rsidRPr="003559A7" w:rsidRDefault="005762D7" w:rsidP="005762D7">
      <w:pPr>
        <w:ind w:firstLine="1134"/>
        <w:rPr>
          <w:bCs/>
        </w:rPr>
      </w:pPr>
    </w:p>
    <w:p w:rsidR="005762D7" w:rsidRDefault="005762D7" w:rsidP="005762D7">
      <w:pPr>
        <w:ind w:firstLine="1134"/>
        <w:rPr>
          <w:bCs/>
          <w:sz w:val="20"/>
          <w:szCs w:val="20"/>
        </w:rPr>
      </w:pPr>
    </w:p>
    <w:p w:rsidR="005762D7" w:rsidRPr="00D42CAA" w:rsidRDefault="005762D7" w:rsidP="005762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after="120" w:line="276" w:lineRule="auto"/>
        <w:jc w:val="center"/>
        <w:rPr>
          <w:rFonts w:ascii="Verdana" w:hAnsi="Verdana"/>
          <w:b/>
          <w:bCs/>
          <w:sz w:val="36"/>
          <w:szCs w:val="36"/>
        </w:rPr>
      </w:pPr>
      <w:r w:rsidRPr="00D42CAA">
        <w:rPr>
          <w:rFonts w:ascii="Verdana" w:hAnsi="Verdana"/>
          <w:b/>
          <w:bCs/>
          <w:sz w:val="36"/>
          <w:szCs w:val="36"/>
        </w:rPr>
        <w:t>DA JUSTIFICATIVA</w:t>
      </w:r>
    </w:p>
    <w:p w:rsidR="005762D7" w:rsidRPr="00D42CAA" w:rsidRDefault="005762D7" w:rsidP="005762D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762D7" w:rsidRPr="005B17C6" w:rsidRDefault="005762D7" w:rsidP="005762D7">
      <w:pPr>
        <w:spacing w:after="0" w:line="276" w:lineRule="auto"/>
        <w:jc w:val="both"/>
        <w:rPr>
          <w:rFonts w:ascii="Verdana" w:hAnsi="Verdana"/>
        </w:rPr>
      </w:pPr>
      <w:r w:rsidRPr="005B17C6">
        <w:rPr>
          <w:rFonts w:ascii="Verdana" w:hAnsi="Verdana"/>
        </w:rPr>
        <w:t>Excelentíssimo Senhor Presidente,</w:t>
      </w:r>
    </w:p>
    <w:p w:rsidR="005762D7" w:rsidRPr="005B17C6" w:rsidRDefault="005762D7" w:rsidP="005762D7">
      <w:pPr>
        <w:spacing w:after="0" w:line="276" w:lineRule="auto"/>
        <w:jc w:val="both"/>
        <w:rPr>
          <w:rFonts w:ascii="Verdana" w:hAnsi="Verdana"/>
        </w:rPr>
      </w:pPr>
      <w:r w:rsidRPr="005B17C6">
        <w:rPr>
          <w:rFonts w:ascii="Verdana" w:hAnsi="Verdana"/>
        </w:rPr>
        <w:t xml:space="preserve">Ilustres Vereadores, </w:t>
      </w:r>
    </w:p>
    <w:p w:rsidR="005762D7" w:rsidRPr="005B17C6" w:rsidRDefault="005762D7" w:rsidP="005762D7">
      <w:pPr>
        <w:spacing w:after="0" w:line="276" w:lineRule="auto"/>
        <w:jc w:val="both"/>
        <w:rPr>
          <w:rFonts w:ascii="Verdana" w:hAnsi="Verdana"/>
        </w:rPr>
      </w:pPr>
      <w:r w:rsidRPr="005B17C6">
        <w:rPr>
          <w:rFonts w:ascii="Verdana" w:hAnsi="Verdana"/>
        </w:rPr>
        <w:t xml:space="preserve">Ilustre Vereadora,  </w:t>
      </w:r>
    </w:p>
    <w:p w:rsidR="005762D7" w:rsidRPr="005B17C6" w:rsidRDefault="005762D7" w:rsidP="005762D7">
      <w:pPr>
        <w:spacing w:after="0" w:line="276" w:lineRule="auto"/>
        <w:ind w:firstLine="1134"/>
        <w:jc w:val="both"/>
        <w:rPr>
          <w:rFonts w:ascii="Verdana" w:hAnsi="Verdana"/>
        </w:rPr>
      </w:pPr>
    </w:p>
    <w:p w:rsidR="002D4E4A" w:rsidRPr="002D4E4A" w:rsidRDefault="00972DBC" w:rsidP="002D4E4A">
      <w:pPr>
        <w:spacing w:after="0" w:line="276" w:lineRule="auto"/>
        <w:ind w:firstLine="1134"/>
        <w:jc w:val="both"/>
        <w:rPr>
          <w:rFonts w:ascii="Verdana" w:hAnsi="Verdana"/>
          <w:i/>
          <w:iCs/>
        </w:rPr>
      </w:pPr>
      <w:r w:rsidRPr="00972DBC">
        <w:rPr>
          <w:rFonts w:ascii="Verdana" w:eastAsia="Calibri" w:hAnsi="Verdana" w:cs="Verdana"/>
        </w:rPr>
        <w:t xml:space="preserve">Encaminhamos para apreciação de Vossas Excelências o Projeto de Lei, </w:t>
      </w:r>
      <w:r w:rsidR="002D4E4A" w:rsidRPr="002D4E4A">
        <w:rPr>
          <w:rFonts w:ascii="Verdana" w:hAnsi="Verdana"/>
          <w:i/>
          <w:iCs/>
        </w:rPr>
        <w:t>“Altera o artigo 1º da Lei nº 2.891, de 03 de março de 2022” e dá outras providências”.</w:t>
      </w:r>
    </w:p>
    <w:p w:rsidR="00434F54" w:rsidRPr="002D4E4A" w:rsidRDefault="00434F54" w:rsidP="00434F54">
      <w:pPr>
        <w:spacing w:after="0" w:line="276" w:lineRule="auto"/>
        <w:ind w:firstLine="1134"/>
        <w:jc w:val="both"/>
        <w:rPr>
          <w:rFonts w:ascii="Verdana" w:eastAsia="Calibri" w:hAnsi="Verdana" w:cs="Verdana"/>
          <w:i/>
          <w:iCs/>
          <w:sz w:val="24"/>
          <w:szCs w:val="24"/>
        </w:rPr>
      </w:pPr>
    </w:p>
    <w:p w:rsidR="00972DBC" w:rsidRPr="00972DBC" w:rsidRDefault="00972DBC" w:rsidP="00972DBC">
      <w:pPr>
        <w:spacing w:after="0" w:line="276" w:lineRule="auto"/>
        <w:ind w:firstLine="1134"/>
        <w:jc w:val="both"/>
        <w:rPr>
          <w:rFonts w:ascii="Verdana" w:eastAsia="Calibri" w:hAnsi="Verdana" w:cs="Verdana"/>
        </w:rPr>
      </w:pPr>
      <w:r>
        <w:rPr>
          <w:rFonts w:ascii="Verdana" w:eastAsia="Calibri" w:hAnsi="Verdana" w:cs="Verdana"/>
        </w:rPr>
        <w:t>A pretendida alteração se justifica</w:t>
      </w:r>
      <w:r w:rsidR="00BC4738">
        <w:rPr>
          <w:rFonts w:ascii="Verdana" w:eastAsia="Calibri" w:hAnsi="Verdana" w:cs="Verdana"/>
        </w:rPr>
        <w:t>,</w:t>
      </w:r>
      <w:r>
        <w:rPr>
          <w:rFonts w:ascii="Verdana" w:eastAsia="Calibri" w:hAnsi="Verdana" w:cs="Verdana"/>
        </w:rPr>
        <w:t xml:space="preserve"> tendo em </w:t>
      </w:r>
      <w:r w:rsidRPr="00972DBC">
        <w:rPr>
          <w:rFonts w:ascii="Verdana" w:eastAsia="Calibri" w:hAnsi="Verdana" w:cs="Verdana"/>
        </w:rPr>
        <w:t xml:space="preserve">hoje no Brasil e no mundo </w:t>
      </w:r>
      <w:r>
        <w:rPr>
          <w:rFonts w:ascii="Verdana" w:eastAsia="Calibri" w:hAnsi="Verdana" w:cs="Verdana"/>
        </w:rPr>
        <w:t>há</w:t>
      </w:r>
      <w:r w:rsidRPr="00972DBC">
        <w:rPr>
          <w:rFonts w:ascii="Verdana" w:eastAsia="Calibri" w:hAnsi="Verdana" w:cs="Verdana"/>
        </w:rPr>
        <w:t xml:space="preserve"> um cenário de incertezas quanto aos preços principalmente de alimentos, com inflação exacerbada em diversos itens, o que, ao longo do tempo, causou a perda do poder de compra anteriormente concedido pela dita lei. Destarte, nada mais justo que promovermos nova revisão neste ano e adequar a verba indenizatória à realidade imposta a todos nós: preços elevados.</w:t>
      </w:r>
    </w:p>
    <w:p w:rsidR="00972DBC" w:rsidRPr="00972DBC" w:rsidRDefault="00972DBC" w:rsidP="00972DBC">
      <w:pPr>
        <w:spacing w:after="0" w:line="276" w:lineRule="auto"/>
        <w:ind w:firstLine="1134"/>
        <w:jc w:val="both"/>
        <w:rPr>
          <w:rFonts w:ascii="Verdana" w:eastAsia="Calibri" w:hAnsi="Verdana" w:cs="Verdana"/>
        </w:rPr>
      </w:pPr>
    </w:p>
    <w:p w:rsidR="00972DBC" w:rsidRPr="00972DBC" w:rsidRDefault="00972DBC" w:rsidP="00972DBC">
      <w:pPr>
        <w:spacing w:after="0" w:line="276" w:lineRule="auto"/>
        <w:ind w:firstLine="1134"/>
        <w:jc w:val="both"/>
        <w:rPr>
          <w:rFonts w:ascii="Verdana" w:eastAsia="Calibri" w:hAnsi="Verdana" w:cs="Verdana"/>
        </w:rPr>
      </w:pPr>
      <w:r w:rsidRPr="00972DBC">
        <w:rPr>
          <w:rFonts w:ascii="Verdana" w:eastAsia="Calibri" w:hAnsi="Verdana" w:cs="Verdana"/>
        </w:rPr>
        <w:t>Portanto, senhores Vereadores e senhora Vereadora, conto com o apoio de cada um para a aprovação do presente projeto, fundamental para todos os nossos servidores.</w:t>
      </w:r>
    </w:p>
    <w:p w:rsidR="00972DBC" w:rsidRPr="00972DBC" w:rsidRDefault="00972DBC" w:rsidP="00972DBC">
      <w:pPr>
        <w:tabs>
          <w:tab w:val="left" w:pos="567"/>
        </w:tabs>
        <w:spacing w:after="0" w:line="276" w:lineRule="auto"/>
        <w:jc w:val="center"/>
        <w:rPr>
          <w:rFonts w:ascii="Verdana" w:eastAsia="Calibri" w:hAnsi="Verdana" w:cs="Verdana"/>
          <w:shd w:val="clear" w:color="auto" w:fill="FFFFFF"/>
        </w:rPr>
      </w:pPr>
    </w:p>
    <w:p w:rsidR="00972DBC" w:rsidRPr="00972DBC" w:rsidRDefault="00972DBC" w:rsidP="00972DBC">
      <w:pPr>
        <w:tabs>
          <w:tab w:val="left" w:pos="567"/>
        </w:tabs>
        <w:spacing w:after="0" w:line="276" w:lineRule="auto"/>
        <w:jc w:val="center"/>
        <w:rPr>
          <w:rFonts w:ascii="Verdana" w:eastAsia="Calibri" w:hAnsi="Verdana" w:cs="Verdana"/>
          <w:shd w:val="clear" w:color="auto" w:fill="FFFFFF"/>
        </w:rPr>
      </w:pPr>
      <w:r w:rsidRPr="00972DBC">
        <w:rPr>
          <w:rFonts w:ascii="Verdana" w:eastAsia="Calibri" w:hAnsi="Verdana" w:cs="Verdana"/>
          <w:shd w:val="clear" w:color="auto" w:fill="FFFFFF"/>
        </w:rPr>
        <w:t>Atenciosamente,</w:t>
      </w:r>
    </w:p>
    <w:p w:rsidR="00972DBC" w:rsidRPr="00972DBC" w:rsidRDefault="00972DBC" w:rsidP="00972DBC">
      <w:pPr>
        <w:tabs>
          <w:tab w:val="left" w:pos="567"/>
        </w:tabs>
        <w:spacing w:after="0" w:line="276" w:lineRule="auto"/>
        <w:jc w:val="center"/>
        <w:rPr>
          <w:rFonts w:ascii="Verdana" w:eastAsia="Calibri" w:hAnsi="Verdana" w:cs="Verdana"/>
          <w:shd w:val="clear" w:color="auto" w:fill="FFFFFF"/>
        </w:rPr>
      </w:pPr>
    </w:p>
    <w:p w:rsidR="00972DBC" w:rsidRPr="00972DBC" w:rsidRDefault="00972DBC" w:rsidP="00972DBC">
      <w:pPr>
        <w:tabs>
          <w:tab w:val="left" w:pos="567"/>
        </w:tabs>
        <w:spacing w:after="0" w:line="276" w:lineRule="auto"/>
        <w:jc w:val="center"/>
        <w:rPr>
          <w:rFonts w:ascii="Verdana" w:eastAsia="Calibri" w:hAnsi="Verdana" w:cs="Verdana"/>
          <w:shd w:val="clear" w:color="auto" w:fill="FFFFFF"/>
        </w:rPr>
      </w:pPr>
    </w:p>
    <w:p w:rsidR="00972DBC" w:rsidRPr="00972DBC" w:rsidRDefault="00972DBC" w:rsidP="00972DBC">
      <w:pPr>
        <w:tabs>
          <w:tab w:val="left" w:pos="567"/>
        </w:tabs>
        <w:spacing w:after="0" w:line="276" w:lineRule="auto"/>
        <w:jc w:val="center"/>
        <w:rPr>
          <w:rFonts w:ascii="Verdana" w:eastAsia="Calibri" w:hAnsi="Verdana" w:cs="Verdana"/>
          <w:i/>
        </w:rPr>
      </w:pPr>
      <w:r w:rsidRPr="00972DBC">
        <w:rPr>
          <w:rFonts w:ascii="Verdana" w:eastAsia="Calibri" w:hAnsi="Verdana" w:cs="Verdana"/>
          <w:b/>
        </w:rPr>
        <w:t>Edson de Souza Vilela</w:t>
      </w:r>
    </w:p>
    <w:p w:rsidR="00972DBC" w:rsidRPr="00972DBC" w:rsidRDefault="00972DBC" w:rsidP="00972DBC">
      <w:pPr>
        <w:spacing w:after="0" w:line="276" w:lineRule="auto"/>
        <w:contextualSpacing/>
        <w:jc w:val="center"/>
        <w:rPr>
          <w:rFonts w:ascii="Verdana" w:eastAsia="Calibri" w:hAnsi="Verdana" w:cs="Times New Roman"/>
          <w:b/>
          <w:bCs/>
          <w:iCs/>
        </w:rPr>
      </w:pPr>
      <w:r w:rsidRPr="00972DBC">
        <w:rPr>
          <w:rFonts w:ascii="Verdana" w:eastAsia="Calibri" w:hAnsi="Verdana" w:cs="Verdana"/>
          <w:b/>
          <w:bCs/>
          <w:iCs/>
        </w:rPr>
        <w:t>Prefeito de Carmo do Cajuru</w:t>
      </w:r>
    </w:p>
    <w:p w:rsidR="00434F54" w:rsidRPr="00434F54" w:rsidRDefault="00434F54" w:rsidP="00434F54">
      <w:pPr>
        <w:spacing w:after="0" w:line="276" w:lineRule="auto"/>
        <w:contextualSpacing/>
        <w:jc w:val="center"/>
        <w:rPr>
          <w:rFonts w:ascii="Verdana" w:eastAsia="Calibri" w:hAnsi="Verdana" w:cs="Times New Roman"/>
          <w:b/>
          <w:bCs/>
          <w:iCs/>
          <w:sz w:val="24"/>
          <w:szCs w:val="24"/>
        </w:rPr>
      </w:pPr>
    </w:p>
    <w:p w:rsidR="00434F54" w:rsidRPr="00434F54" w:rsidRDefault="00434F54" w:rsidP="00434F5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t-BR"/>
        </w:rPr>
      </w:pPr>
    </w:p>
    <w:p w:rsidR="00434F54" w:rsidRPr="00434F54" w:rsidRDefault="00434F54" w:rsidP="00434F54">
      <w:pPr>
        <w:spacing w:after="200" w:line="276" w:lineRule="auto"/>
        <w:ind w:firstLine="708"/>
        <w:contextualSpacing/>
        <w:jc w:val="center"/>
        <w:rPr>
          <w:rFonts w:ascii="Verdana" w:eastAsia="Calibri" w:hAnsi="Verdana" w:cs="Times New Roman"/>
          <w:b/>
          <w:bCs/>
          <w:i/>
          <w:iCs/>
          <w:sz w:val="24"/>
          <w:szCs w:val="24"/>
        </w:rPr>
      </w:pPr>
    </w:p>
    <w:p w:rsidR="005762D7" w:rsidRPr="00324071" w:rsidRDefault="005762D7" w:rsidP="005762D7">
      <w:pPr>
        <w:rPr>
          <w:color w:val="FF0000"/>
        </w:rPr>
      </w:pPr>
    </w:p>
    <w:p w:rsidR="00367FB7" w:rsidRPr="00324071" w:rsidRDefault="00367FB7">
      <w:pPr>
        <w:rPr>
          <w:color w:val="FF0000"/>
        </w:rPr>
      </w:pPr>
    </w:p>
    <w:sectPr w:rsidR="00367FB7" w:rsidRPr="00324071" w:rsidSect="00952630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62D7"/>
    <w:rsid w:val="002D4E4A"/>
    <w:rsid w:val="00324071"/>
    <w:rsid w:val="00367FB7"/>
    <w:rsid w:val="00434F54"/>
    <w:rsid w:val="005762D7"/>
    <w:rsid w:val="00585224"/>
    <w:rsid w:val="00610A4A"/>
    <w:rsid w:val="006341C0"/>
    <w:rsid w:val="007768C4"/>
    <w:rsid w:val="00952630"/>
    <w:rsid w:val="00972DBC"/>
    <w:rsid w:val="00BC4738"/>
    <w:rsid w:val="00CD7572"/>
    <w:rsid w:val="00E46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D7"/>
    <w:rPr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1"/>
    <w:uiPriority w:val="99"/>
    <w:unhideWhenUsed/>
    <w:rsid w:val="005762D7"/>
    <w:pPr>
      <w:suppressAutoHyphens/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uiPriority w:val="99"/>
    <w:semiHidden/>
    <w:rsid w:val="005762D7"/>
    <w:rPr>
      <w:kern w:val="0"/>
    </w:rPr>
  </w:style>
  <w:style w:type="character" w:customStyle="1" w:styleId="RecuodecorpodetextoChar1">
    <w:name w:val="Recuo de corpo de texto Char1"/>
    <w:link w:val="Recuodecorpodetexto"/>
    <w:uiPriority w:val="99"/>
    <w:rsid w:val="005762D7"/>
    <w:rPr>
      <w:rFonts w:ascii="Calibri" w:eastAsia="Calibri" w:hAnsi="Calibri" w:cs="Times New Roman"/>
      <w:kern w:val="0"/>
    </w:rPr>
  </w:style>
  <w:style w:type="paragraph" w:customStyle="1" w:styleId="Standard">
    <w:name w:val="Standard"/>
    <w:rsid w:val="005762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762D7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Pmcc</cp:lastModifiedBy>
  <cp:revision>3</cp:revision>
  <cp:lastPrinted>2024-03-27T19:03:00Z</cp:lastPrinted>
  <dcterms:created xsi:type="dcterms:W3CDTF">2024-03-27T13:15:00Z</dcterms:created>
  <dcterms:modified xsi:type="dcterms:W3CDTF">2024-03-27T19:04:00Z</dcterms:modified>
</cp:coreProperties>
</file>