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2F5BEB5C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7F7EA0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4C2D58">
        <w:rPr>
          <w:sz w:val="36"/>
          <w:szCs w:val="36"/>
        </w:rPr>
        <w:t>2</w:t>
      </w:r>
    </w:p>
    <w:p w14:paraId="13D07144" w14:textId="77777777" w:rsidR="001F4E19" w:rsidRPr="007F7EA0" w:rsidRDefault="00150B13" w:rsidP="007F7EA0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204638A0" w:rsidR="004F3F4A" w:rsidRPr="007723EA" w:rsidRDefault="007F7EA0" w:rsidP="007F7EA0">
      <w:pPr>
        <w:pStyle w:val="NormalWeb"/>
        <w:spacing w:before="0" w:beforeAutospacing="0" w:after="0"/>
        <w:ind w:left="4536"/>
        <w:rPr>
          <w:rFonts w:ascii="Verdana" w:hAnsi="Verdana"/>
          <w:b/>
          <w:i/>
          <w:iCs/>
          <w:color w:val="auto"/>
        </w:rPr>
      </w:pPr>
      <w:r w:rsidRPr="007F7EA0">
        <w:rPr>
          <w:rFonts w:ascii="Verdana" w:hAnsi="Verdana"/>
          <w:b/>
          <w:bCs/>
          <w:i/>
          <w:iCs/>
          <w:sz w:val="20"/>
          <w:szCs w:val="20"/>
        </w:rPr>
        <w:t xml:space="preserve">“Institui a Semana de Conscientização e Prevenção da Doença de Alzheimer, dos dias 16 a 22 de </w:t>
      </w:r>
      <w:r w:rsidR="006D5B6D">
        <w:rPr>
          <w:rFonts w:ascii="Verdana" w:hAnsi="Verdana"/>
          <w:b/>
          <w:bCs/>
          <w:i/>
          <w:iCs/>
          <w:sz w:val="20"/>
          <w:szCs w:val="20"/>
        </w:rPr>
        <w:t>s</w:t>
      </w:r>
      <w:r w:rsidRPr="007F7EA0">
        <w:rPr>
          <w:rFonts w:ascii="Verdana" w:hAnsi="Verdana"/>
          <w:b/>
          <w:bCs/>
          <w:i/>
          <w:iCs/>
          <w:sz w:val="20"/>
          <w:szCs w:val="20"/>
        </w:rPr>
        <w:t xml:space="preserve">etembro, no Município de </w:t>
      </w:r>
      <w:r>
        <w:rPr>
          <w:rFonts w:ascii="Verdana" w:hAnsi="Verdana"/>
          <w:b/>
          <w:bCs/>
          <w:i/>
          <w:iCs/>
          <w:sz w:val="20"/>
          <w:szCs w:val="20"/>
        </w:rPr>
        <w:t>Carmo do Cajuru</w:t>
      </w:r>
      <w:r w:rsidRPr="007F7EA0">
        <w:rPr>
          <w:rFonts w:ascii="Verdana" w:hAnsi="Verdana"/>
          <w:b/>
          <w:bCs/>
          <w:i/>
          <w:iCs/>
          <w:sz w:val="20"/>
          <w:szCs w:val="20"/>
        </w:rPr>
        <w:t xml:space="preserve"> e dá outras providências</w:t>
      </w:r>
      <w:r w:rsidR="004F3F4A" w:rsidRPr="007F7EA0">
        <w:rPr>
          <w:rFonts w:ascii="Verdana" w:hAnsi="Verdana"/>
          <w:b/>
          <w:bCs/>
          <w:i/>
          <w:iCs/>
          <w:sz w:val="20"/>
          <w:szCs w:val="20"/>
        </w:rPr>
        <w:t>”</w:t>
      </w:r>
      <w:r w:rsidR="004F3F4A" w:rsidRPr="007723EA">
        <w:rPr>
          <w:rFonts w:ascii="Verdana" w:hAnsi="Verdana"/>
          <w:b/>
          <w:i/>
          <w:iCs/>
          <w:sz w:val="20"/>
          <w:szCs w:val="20"/>
        </w:rPr>
        <w:t>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 w:rsidP="008340AD">
      <w:pPr>
        <w:spacing w:after="0" w:line="24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7F7EA0" w:rsidRDefault="001F4E19" w:rsidP="007F7EA0">
      <w:pPr>
        <w:spacing w:after="0" w:line="360" w:lineRule="auto"/>
        <w:ind w:firstLine="709"/>
        <w:jc w:val="both"/>
        <w:rPr>
          <w:rFonts w:ascii="Verdana" w:eastAsia="Verdana" w:hAnsi="Verdana" w:cs="Verdana"/>
          <w:iCs/>
        </w:rPr>
      </w:pPr>
    </w:p>
    <w:p w14:paraId="5A5DA23D" w14:textId="4563128D" w:rsidR="007F7EA0" w:rsidRDefault="007F7EA0" w:rsidP="007F7EA0">
      <w:pPr>
        <w:spacing w:after="0" w:line="360" w:lineRule="auto"/>
        <w:jc w:val="both"/>
        <w:rPr>
          <w:rFonts w:ascii="Verdana" w:hAnsi="Verdana"/>
        </w:rPr>
      </w:pPr>
      <w:r w:rsidRPr="007F7EA0">
        <w:rPr>
          <w:rFonts w:ascii="Verdana" w:hAnsi="Verdana"/>
          <w:b/>
          <w:bCs/>
        </w:rPr>
        <w:t>Art. 1º</w:t>
      </w:r>
      <w:r w:rsidRPr="007F7EA0">
        <w:rPr>
          <w:rFonts w:ascii="Verdana" w:hAnsi="Verdana"/>
          <w:b/>
          <w:bCs/>
        </w:rPr>
        <w:t>.</w:t>
      </w:r>
      <w:r w:rsidRPr="007F7EA0">
        <w:rPr>
          <w:rFonts w:ascii="Verdana" w:hAnsi="Verdana"/>
        </w:rPr>
        <w:t xml:space="preserve"> Fica instituído, no âmbito do Município de </w:t>
      </w:r>
      <w:r>
        <w:rPr>
          <w:rFonts w:ascii="Verdana" w:hAnsi="Verdana"/>
        </w:rPr>
        <w:t>Carmo do Cajuru, Estado de Minas Gerais,</w:t>
      </w:r>
      <w:r w:rsidRPr="007F7EA0">
        <w:rPr>
          <w:rFonts w:ascii="Verdana" w:hAnsi="Verdana"/>
        </w:rPr>
        <w:t xml:space="preserve"> a “Semana de Conscientização e Prevenção da Doença de Alzheimer”, a ser realizada anualmente, </w:t>
      </w:r>
      <w:r>
        <w:rPr>
          <w:rFonts w:ascii="Verdana" w:hAnsi="Verdana"/>
        </w:rPr>
        <w:t xml:space="preserve">entre </w:t>
      </w:r>
      <w:r w:rsidRPr="007F7EA0">
        <w:rPr>
          <w:rFonts w:ascii="Verdana" w:hAnsi="Verdana"/>
        </w:rPr>
        <w:t>os dias 16 a 22 de setembro.</w:t>
      </w:r>
    </w:p>
    <w:p w14:paraId="32BBF551" w14:textId="77777777" w:rsidR="007F7EA0" w:rsidRDefault="007F7EA0" w:rsidP="007F7EA0">
      <w:pPr>
        <w:spacing w:after="0" w:line="360" w:lineRule="auto"/>
        <w:jc w:val="both"/>
        <w:rPr>
          <w:rFonts w:ascii="Verdana" w:hAnsi="Verdana"/>
        </w:rPr>
      </w:pPr>
      <w:r w:rsidRPr="007F7EA0">
        <w:rPr>
          <w:rFonts w:ascii="Verdana" w:hAnsi="Verdana"/>
          <w:b/>
          <w:bCs/>
        </w:rPr>
        <w:t>Parágrafo único</w:t>
      </w:r>
      <w:r w:rsidRPr="007F7EA0">
        <w:rPr>
          <w:rFonts w:ascii="Verdana" w:hAnsi="Verdana"/>
          <w:b/>
          <w:bCs/>
        </w:rPr>
        <w:t>.</w:t>
      </w:r>
      <w:r w:rsidRPr="007F7EA0">
        <w:rPr>
          <w:rFonts w:ascii="Verdana" w:hAnsi="Verdana"/>
        </w:rPr>
        <w:t xml:space="preserve"> O evento instituído no </w:t>
      </w:r>
      <w:r w:rsidRPr="007F7EA0">
        <w:rPr>
          <w:rFonts w:ascii="Verdana" w:hAnsi="Verdana"/>
          <w:i/>
          <w:iCs/>
        </w:rPr>
        <w:t>caput</w:t>
      </w:r>
      <w:r w:rsidRPr="007F7EA0">
        <w:rPr>
          <w:rFonts w:ascii="Verdana" w:hAnsi="Verdana"/>
        </w:rPr>
        <w:t xml:space="preserve"> deste artigo constará no Calendário Oficial do Município.</w:t>
      </w:r>
    </w:p>
    <w:p w14:paraId="0C52D235" w14:textId="77777777" w:rsidR="007F7EA0" w:rsidRDefault="007F7EA0" w:rsidP="007F7EA0">
      <w:pPr>
        <w:spacing w:after="0" w:line="360" w:lineRule="auto"/>
        <w:jc w:val="both"/>
        <w:rPr>
          <w:rFonts w:ascii="Verdana" w:hAnsi="Verdana"/>
        </w:rPr>
      </w:pPr>
    </w:p>
    <w:p w14:paraId="325C0D7A" w14:textId="77777777" w:rsidR="007F7EA0" w:rsidRDefault="007F7EA0" w:rsidP="007F7EA0">
      <w:pPr>
        <w:spacing w:after="0" w:line="360" w:lineRule="auto"/>
        <w:jc w:val="both"/>
        <w:rPr>
          <w:rFonts w:ascii="Verdana" w:hAnsi="Verdana"/>
        </w:rPr>
      </w:pPr>
      <w:r w:rsidRPr="007F7EA0">
        <w:rPr>
          <w:rFonts w:ascii="Verdana" w:hAnsi="Verdana"/>
          <w:b/>
          <w:bCs/>
        </w:rPr>
        <w:t>Art. 2º</w:t>
      </w:r>
      <w:r w:rsidRPr="007F7EA0">
        <w:rPr>
          <w:rFonts w:ascii="Verdana" w:hAnsi="Verdana"/>
          <w:b/>
          <w:bCs/>
        </w:rPr>
        <w:t>.</w:t>
      </w:r>
      <w:r w:rsidRPr="007F7EA0">
        <w:rPr>
          <w:rFonts w:ascii="Verdana" w:hAnsi="Verdana"/>
        </w:rPr>
        <w:t xml:space="preserve"> A Semana tem por objetivo estimular a conscientização, prevenção e formas de tratamento para combater a Doença de Alzheimer, promoção de esclarecimento e diagnósticos precoce da doença junto à população, também a divulgação sobre o tema à sociedade.</w:t>
      </w:r>
    </w:p>
    <w:p w14:paraId="46A9ACF0" w14:textId="77777777" w:rsidR="007F7EA0" w:rsidRDefault="007F7EA0" w:rsidP="007F7EA0">
      <w:pPr>
        <w:spacing w:after="0" w:line="360" w:lineRule="auto"/>
        <w:jc w:val="both"/>
        <w:rPr>
          <w:rFonts w:ascii="Verdana" w:hAnsi="Verdana"/>
        </w:rPr>
      </w:pPr>
    </w:p>
    <w:p w14:paraId="19236057" w14:textId="77777777" w:rsidR="007F7EA0" w:rsidRDefault="007F7EA0" w:rsidP="007F7EA0">
      <w:pPr>
        <w:spacing w:after="0" w:line="360" w:lineRule="auto"/>
        <w:jc w:val="both"/>
        <w:rPr>
          <w:rFonts w:ascii="Verdana" w:hAnsi="Verdana"/>
        </w:rPr>
      </w:pPr>
      <w:r w:rsidRPr="007F7EA0">
        <w:rPr>
          <w:rFonts w:ascii="Verdana" w:hAnsi="Verdana"/>
          <w:b/>
          <w:bCs/>
        </w:rPr>
        <w:t>Art.</w:t>
      </w:r>
      <w:r w:rsidRPr="007F7EA0">
        <w:rPr>
          <w:rFonts w:ascii="Verdana" w:hAnsi="Verdana"/>
          <w:b/>
          <w:bCs/>
        </w:rPr>
        <w:t xml:space="preserve"> </w:t>
      </w:r>
      <w:r w:rsidRPr="007F7EA0">
        <w:rPr>
          <w:rFonts w:ascii="Verdana" w:hAnsi="Verdana"/>
          <w:b/>
          <w:bCs/>
        </w:rPr>
        <w:t>3º</w:t>
      </w:r>
      <w:r w:rsidRPr="007F7EA0">
        <w:rPr>
          <w:rFonts w:ascii="Verdana" w:hAnsi="Verdana"/>
          <w:b/>
          <w:bCs/>
        </w:rPr>
        <w:t>.</w:t>
      </w:r>
      <w:r w:rsidRPr="007F7EA0">
        <w:rPr>
          <w:rFonts w:ascii="Verdana" w:hAnsi="Verdana"/>
        </w:rPr>
        <w:t xml:space="preserve"> O Poder Executivo regulamentará a presente Lei, no que couber.</w:t>
      </w:r>
    </w:p>
    <w:p w14:paraId="404EDE1A" w14:textId="77777777" w:rsidR="007F7EA0" w:rsidRDefault="007F7EA0" w:rsidP="007F7EA0">
      <w:pPr>
        <w:spacing w:after="0" w:line="360" w:lineRule="auto"/>
        <w:jc w:val="both"/>
        <w:rPr>
          <w:rFonts w:ascii="Verdana" w:hAnsi="Verdana"/>
        </w:rPr>
      </w:pPr>
    </w:p>
    <w:p w14:paraId="7DEC98A4" w14:textId="154235CF" w:rsidR="004319FE" w:rsidRPr="007F7EA0" w:rsidRDefault="007F7EA0" w:rsidP="007F7EA0">
      <w:pPr>
        <w:spacing w:after="0" w:line="360" w:lineRule="auto"/>
        <w:jc w:val="both"/>
        <w:rPr>
          <w:rFonts w:ascii="Verdana" w:eastAsia="Times New Roman" w:hAnsi="Verdana" w:cs="Arial"/>
        </w:rPr>
      </w:pPr>
      <w:r w:rsidRPr="007F7EA0">
        <w:rPr>
          <w:rFonts w:ascii="Verdana" w:hAnsi="Verdana"/>
          <w:b/>
          <w:bCs/>
        </w:rPr>
        <w:t>Art. 4º</w:t>
      </w:r>
      <w:r w:rsidRPr="007F7EA0">
        <w:rPr>
          <w:rFonts w:ascii="Verdana" w:hAnsi="Verdana"/>
          <w:b/>
          <w:bCs/>
        </w:rPr>
        <w:t>.</w:t>
      </w:r>
      <w:r w:rsidRPr="007F7EA0">
        <w:rPr>
          <w:rFonts w:ascii="Verdana" w:hAnsi="Verdana"/>
        </w:rPr>
        <w:t xml:space="preserve"> Esta Lei entra em vigor na data da sua p</w:t>
      </w:r>
      <w:r>
        <w:rPr>
          <w:rFonts w:ascii="Verdana" w:hAnsi="Verdana"/>
        </w:rPr>
        <w:t>ublicação</w:t>
      </w:r>
      <w:r w:rsidRPr="007F7EA0">
        <w:rPr>
          <w:rFonts w:ascii="Verdana" w:hAnsi="Verdana"/>
        </w:rPr>
        <w:t>.</w:t>
      </w:r>
    </w:p>
    <w:p w14:paraId="0FC8BEE6" w14:textId="77777777" w:rsidR="001F4E19" w:rsidRPr="007F7EA0" w:rsidRDefault="001F4E19" w:rsidP="007F7EA0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23502EC9" w14:textId="7676367C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0F2D4F">
        <w:rPr>
          <w:rFonts w:ascii="Verdana" w:eastAsia="Verdana" w:hAnsi="Verdana" w:cs="Verdana"/>
        </w:rPr>
        <w:t>02</w:t>
      </w:r>
      <w:r>
        <w:rPr>
          <w:rFonts w:ascii="Verdana" w:eastAsia="Verdana" w:hAnsi="Verdana" w:cs="Verdana"/>
        </w:rPr>
        <w:t xml:space="preserve"> de </w:t>
      </w:r>
      <w:r w:rsidR="000F2D4F">
        <w:rPr>
          <w:rFonts w:ascii="Verdana" w:eastAsia="Verdana" w:hAnsi="Verdana" w:cs="Verdana"/>
        </w:rPr>
        <w:t>maio</w:t>
      </w:r>
      <w:r>
        <w:rPr>
          <w:rFonts w:ascii="Verdana" w:eastAsia="Verdana" w:hAnsi="Verdana" w:cs="Verdana"/>
        </w:rPr>
        <w:t xml:space="preserve"> de 202</w:t>
      </w:r>
      <w:r w:rsidR="00B006BF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.</w:t>
      </w:r>
    </w:p>
    <w:p w14:paraId="14B58B70" w14:textId="77777777" w:rsidR="001F4E19" w:rsidRPr="00AF61BE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7120CCD" w14:textId="77777777" w:rsidR="000F2D4F" w:rsidRDefault="000F2D4F" w:rsidP="00AF61BE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Sebastião de Faria Gomes</w:t>
      </w:r>
    </w:p>
    <w:p w14:paraId="21EAF1AF" w14:textId="486007A4" w:rsidR="00AF61BE" w:rsidRDefault="00AF61BE" w:rsidP="00AF61B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2FF6EABA" w14:textId="2E97A0BC" w:rsidR="00090777" w:rsidRDefault="00090777" w:rsidP="00AF61BE">
      <w:pPr>
        <w:jc w:val="center"/>
        <w:rPr>
          <w:rFonts w:ascii="Verdana" w:hAnsi="Verdana"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46A5867D" w14:textId="32C4A259" w:rsidR="00090777" w:rsidRDefault="00090777" w:rsidP="00090777">
      <w:pPr>
        <w:spacing w:after="0" w:line="36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0F2D4F">
        <w:rPr>
          <w:rFonts w:ascii="Verdana" w:eastAsia="Verdana" w:hAnsi="Verdana" w:cs="Verdana"/>
        </w:rPr>
        <w:t>02</w:t>
      </w:r>
      <w:r>
        <w:rPr>
          <w:rFonts w:ascii="Verdana" w:eastAsia="Verdana" w:hAnsi="Verdana" w:cs="Verdana"/>
        </w:rPr>
        <w:t xml:space="preserve"> de </w:t>
      </w:r>
      <w:r w:rsidR="000F2D4F">
        <w:rPr>
          <w:rFonts w:ascii="Verdana" w:eastAsia="Verdana" w:hAnsi="Verdana" w:cs="Verdana"/>
        </w:rPr>
        <w:t>maio</w:t>
      </w:r>
      <w:r>
        <w:rPr>
          <w:rFonts w:ascii="Verdana" w:eastAsia="Verdana" w:hAnsi="Verdana" w:cs="Verdana"/>
        </w:rPr>
        <w:t xml:space="preserve"> de 2022.</w:t>
      </w:r>
    </w:p>
    <w:p w14:paraId="626AB581" w14:textId="77777777" w:rsidR="00E71192" w:rsidRDefault="00E71192" w:rsidP="00E71192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Pr="00090777" w:rsidRDefault="00150B13" w:rsidP="00090777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 w:rsidRPr="00090777">
        <w:rPr>
          <w:rFonts w:ascii="Verdana" w:eastAsia="Verdana" w:hAnsi="Verdana" w:cs="Verdana"/>
        </w:rPr>
        <w:t>Nobres Vereadores,</w:t>
      </w:r>
    </w:p>
    <w:p w14:paraId="33D070E1" w14:textId="77777777" w:rsidR="001F4E19" w:rsidRPr="00090777" w:rsidRDefault="001F4E19" w:rsidP="00090777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2DDBD785" w14:textId="77777777" w:rsidR="000F2D4F" w:rsidRDefault="000F2D4F" w:rsidP="000F2D4F">
      <w:pPr>
        <w:spacing w:before="100" w:beforeAutospacing="1" w:after="240"/>
        <w:ind w:firstLine="709"/>
        <w:jc w:val="both"/>
        <w:rPr>
          <w:rFonts w:ascii="Verdana" w:hAnsi="Verdana"/>
        </w:rPr>
      </w:pPr>
      <w:r w:rsidRPr="000F2D4F">
        <w:rPr>
          <w:rFonts w:ascii="Verdana" w:hAnsi="Verdana"/>
        </w:rPr>
        <w:t xml:space="preserve">O vereador </w:t>
      </w:r>
      <w:r>
        <w:rPr>
          <w:rFonts w:ascii="Verdana" w:hAnsi="Verdana"/>
        </w:rPr>
        <w:t xml:space="preserve">que o presente subscreve </w:t>
      </w:r>
      <w:r w:rsidRPr="000F2D4F">
        <w:rPr>
          <w:rFonts w:ascii="Verdana" w:hAnsi="Verdana"/>
        </w:rPr>
        <w:t xml:space="preserve">vem apresentar para deliberação plenária o presente Projeto de Lei que tem por objetivo esclarecer e orientar a população acerca da Doença de Alzheimer, alertando a sociedade para este problema de saúde pública e promovendo o acesso à informação e conscientização desta doença. </w:t>
      </w:r>
    </w:p>
    <w:p w14:paraId="0733FE8F" w14:textId="77777777" w:rsidR="000F2D4F" w:rsidRDefault="000F2D4F" w:rsidP="000F2D4F">
      <w:pPr>
        <w:spacing w:before="100" w:beforeAutospacing="1" w:after="240"/>
        <w:ind w:firstLine="709"/>
        <w:jc w:val="both"/>
        <w:rPr>
          <w:rFonts w:ascii="Verdana" w:hAnsi="Verdana"/>
        </w:rPr>
      </w:pPr>
      <w:r w:rsidRPr="000F2D4F">
        <w:rPr>
          <w:rFonts w:ascii="Verdana" w:hAnsi="Verdana"/>
        </w:rPr>
        <w:t xml:space="preserve">O dia 21 setembro é o Dia Mundial do Alzheimer, data em que se marca a necessidade de defesa e conscientização da sociedade, sobre a importância da prevenção, do diagnóstico precoce e do cuidado ofertado, bem como do apoio e suporte aos familiares e cuidadores das pessoas que vivem com a doença de Alzheimer. </w:t>
      </w:r>
    </w:p>
    <w:p w14:paraId="138DD49A" w14:textId="77777777" w:rsidR="000F2D4F" w:rsidRDefault="000F2D4F" w:rsidP="000F2D4F">
      <w:pPr>
        <w:spacing w:before="100" w:beforeAutospacing="1" w:after="240"/>
        <w:ind w:firstLine="709"/>
        <w:jc w:val="both"/>
        <w:rPr>
          <w:rFonts w:ascii="Verdana" w:hAnsi="Verdana"/>
        </w:rPr>
      </w:pPr>
      <w:r w:rsidRPr="000F2D4F">
        <w:rPr>
          <w:rFonts w:ascii="Verdana" w:hAnsi="Verdana"/>
        </w:rPr>
        <w:t xml:space="preserve">A Doença de Alzheimer é um transtorno neurodegenerativo progressivo e fatal que se manifesta pela deterioração cognitiva e da memória, comprometimento progressivo das atividades de vida diária e uma variedade de sintomas neuropsiquiátricos e de alterações comportamentais. </w:t>
      </w:r>
    </w:p>
    <w:p w14:paraId="0212C515" w14:textId="77777777" w:rsidR="000F2D4F" w:rsidRDefault="000F2D4F" w:rsidP="000F2D4F">
      <w:pPr>
        <w:spacing w:before="100" w:beforeAutospacing="1" w:after="240"/>
        <w:ind w:firstLine="709"/>
        <w:jc w:val="both"/>
        <w:rPr>
          <w:rFonts w:ascii="Verdana" w:hAnsi="Verdana"/>
        </w:rPr>
      </w:pPr>
      <w:r w:rsidRPr="000F2D4F">
        <w:rPr>
          <w:rFonts w:ascii="Verdana" w:hAnsi="Verdana"/>
        </w:rPr>
        <w:t xml:space="preserve">A causa ainda é desconhecida, mas acredita-se que seja geneticamente determinada. A Doença de Alzheimer é a forma mais comum de demência neurodegenerativa em pessoas de idade, sendo responsável por mais da metade dos casos de demência nessa população. </w:t>
      </w:r>
    </w:p>
    <w:p w14:paraId="52FD40E6" w14:textId="4321C86D" w:rsidR="00D74DEE" w:rsidRPr="000F2D4F" w:rsidRDefault="000F2D4F" w:rsidP="000F2D4F">
      <w:pPr>
        <w:spacing w:before="100" w:beforeAutospacing="1" w:after="240"/>
        <w:ind w:firstLine="709"/>
        <w:jc w:val="both"/>
        <w:rPr>
          <w:rFonts w:ascii="Verdana" w:hAnsi="Verdana"/>
        </w:rPr>
      </w:pPr>
      <w:r w:rsidRPr="000F2D4F">
        <w:rPr>
          <w:rFonts w:ascii="Verdana" w:hAnsi="Verdana"/>
        </w:rPr>
        <w:t>Os principais sintomas são falta de memória recente, dificuldade de acompanhar pensamentos complexos, incapacidade de elaborar estratégias para resolução de problemas. Com a evolução da doença aparece a perda da memória remota, falhas na linguagem e dificuldade na capacidade de se orientar em tempo e espaço até dificuldade para realizar atividade básicas como se alimentar, controle das funções urinárias. Após o diagnóstico, a sobrevida média é de 8 a 10 anos.</w:t>
      </w:r>
    </w:p>
    <w:p w14:paraId="42DA0C9A" w14:textId="77777777" w:rsidR="000F2D4F" w:rsidRDefault="000F2D4F" w:rsidP="000F2D4F">
      <w:pPr>
        <w:spacing w:before="100" w:beforeAutospacing="1" w:after="240"/>
        <w:ind w:firstLine="709"/>
        <w:jc w:val="both"/>
        <w:rPr>
          <w:rFonts w:ascii="Verdana" w:hAnsi="Verdana"/>
        </w:rPr>
      </w:pPr>
      <w:r w:rsidRPr="000F2D4F">
        <w:rPr>
          <w:rFonts w:ascii="Verdana" w:hAnsi="Verdana"/>
        </w:rPr>
        <w:t xml:space="preserve">Como fatores de risco para o Alzheimer podemos identificar a idade e a história familiar: a demência é mais provável se a pessoa tem algum familiar que já sofreu do problema. </w:t>
      </w:r>
    </w:p>
    <w:p w14:paraId="37E89C07" w14:textId="77777777" w:rsidR="000F2D4F" w:rsidRDefault="000F2D4F" w:rsidP="000F2D4F">
      <w:pPr>
        <w:spacing w:before="100" w:beforeAutospacing="1" w:after="240"/>
        <w:ind w:firstLine="709"/>
        <w:jc w:val="both"/>
        <w:rPr>
          <w:rFonts w:ascii="Verdana" w:hAnsi="Verdana"/>
        </w:rPr>
      </w:pPr>
      <w:r w:rsidRPr="000F2D4F">
        <w:rPr>
          <w:rFonts w:ascii="Verdana" w:hAnsi="Verdana"/>
        </w:rPr>
        <w:lastRenderedPageBreak/>
        <w:t xml:space="preserve">Não existe prevenção específica, mas manter a mente ativa, através da estimulação da memória e vida saudável pode inibir a manifestação da doença e retardar a perda da capacidade cognitiva e consequente autonomia. </w:t>
      </w:r>
    </w:p>
    <w:p w14:paraId="058D5A98" w14:textId="77777777" w:rsidR="000F2D4F" w:rsidRDefault="000F2D4F" w:rsidP="000F2D4F">
      <w:pPr>
        <w:spacing w:before="100" w:beforeAutospacing="1" w:after="240"/>
        <w:ind w:firstLine="709"/>
        <w:jc w:val="both"/>
        <w:rPr>
          <w:rFonts w:ascii="Verdana" w:hAnsi="Verdana"/>
        </w:rPr>
      </w:pPr>
      <w:r w:rsidRPr="000F2D4F">
        <w:rPr>
          <w:rFonts w:ascii="Verdana" w:hAnsi="Verdana"/>
        </w:rPr>
        <w:t xml:space="preserve">Diante dos fatos, acredita-se que o presente projeto irá qualificar ainda mais o calendário municipal. </w:t>
      </w:r>
    </w:p>
    <w:p w14:paraId="01DF0785" w14:textId="71B69C0C" w:rsidR="000F2D4F" w:rsidRPr="000F2D4F" w:rsidRDefault="000F2D4F" w:rsidP="000F2D4F">
      <w:pPr>
        <w:spacing w:before="100" w:beforeAutospacing="1" w:after="240"/>
        <w:ind w:firstLine="709"/>
        <w:jc w:val="both"/>
        <w:rPr>
          <w:rFonts w:ascii="Verdana" w:hAnsi="Verdana"/>
        </w:rPr>
      </w:pPr>
      <w:r w:rsidRPr="000F2D4F">
        <w:rPr>
          <w:rFonts w:ascii="Verdana" w:hAnsi="Verdana"/>
        </w:rPr>
        <w:t>Pelos motivos expostos, diante da relevância da matéria, apresento o Projeto de Lei, esperando contar com o apoio e a aprovação dos Ilustre Vereadores e da Vereadora desta Casa Legislativ</w:t>
      </w:r>
      <w:r w:rsidRPr="000F2D4F">
        <w:rPr>
          <w:rFonts w:ascii="Verdana" w:hAnsi="Verdana"/>
        </w:rPr>
        <w:t>a.</w:t>
      </w:r>
    </w:p>
    <w:p w14:paraId="58AF8D59" w14:textId="77777777" w:rsidR="00D74DEE" w:rsidRPr="00D74DEE" w:rsidRDefault="00D74DEE" w:rsidP="00D74DEE">
      <w:pPr>
        <w:pStyle w:val="western"/>
        <w:spacing w:before="0" w:beforeAutospacing="0" w:after="0" w:line="360" w:lineRule="auto"/>
        <w:ind w:firstLine="709"/>
        <w:rPr>
          <w:rFonts w:ascii="Verdana" w:hAnsi="Verdana"/>
        </w:rPr>
      </w:pPr>
    </w:p>
    <w:p w14:paraId="38CDCE9A" w14:textId="77777777" w:rsidR="00D934FF" w:rsidRDefault="00D934FF" w:rsidP="00E71192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005FAD36" w14:textId="5A9AC066" w:rsidR="00D74DEE" w:rsidRDefault="00090777" w:rsidP="00D74DE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Atenciosamente,</w:t>
      </w:r>
    </w:p>
    <w:p w14:paraId="7DD3EFDA" w14:textId="77777777" w:rsidR="00090777" w:rsidRDefault="00090777" w:rsidP="00D74DEE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184A1EB" w14:textId="77777777" w:rsidR="00D74DEE" w:rsidRPr="00AF61BE" w:rsidRDefault="00D74DEE" w:rsidP="00D74DEE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E3A8EE7" w14:textId="77777777" w:rsidR="006D5B6D" w:rsidRDefault="006D5B6D" w:rsidP="006D5B6D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Sebastião de Faria Gomes</w:t>
      </w:r>
    </w:p>
    <w:p w14:paraId="4C0D2B59" w14:textId="77777777" w:rsidR="00D74DEE" w:rsidRPr="00AF61BE" w:rsidRDefault="00D74DEE" w:rsidP="00D74DEE">
      <w:pPr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D74DE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0777"/>
    <w:rsid w:val="000931F5"/>
    <w:rsid w:val="000B698C"/>
    <w:rsid w:val="000F2D4F"/>
    <w:rsid w:val="00150B13"/>
    <w:rsid w:val="00160F6A"/>
    <w:rsid w:val="001F4E19"/>
    <w:rsid w:val="00377325"/>
    <w:rsid w:val="004071D8"/>
    <w:rsid w:val="004319FE"/>
    <w:rsid w:val="00446641"/>
    <w:rsid w:val="004C2D58"/>
    <w:rsid w:val="004F3F4A"/>
    <w:rsid w:val="005306CA"/>
    <w:rsid w:val="00581D86"/>
    <w:rsid w:val="005B5DB4"/>
    <w:rsid w:val="00665ED2"/>
    <w:rsid w:val="006D5B6D"/>
    <w:rsid w:val="00714921"/>
    <w:rsid w:val="007723EA"/>
    <w:rsid w:val="007A10C6"/>
    <w:rsid w:val="007F7EA0"/>
    <w:rsid w:val="00824CAE"/>
    <w:rsid w:val="008340AD"/>
    <w:rsid w:val="008C3B8D"/>
    <w:rsid w:val="008F1900"/>
    <w:rsid w:val="0090104E"/>
    <w:rsid w:val="0093220A"/>
    <w:rsid w:val="00946399"/>
    <w:rsid w:val="00947711"/>
    <w:rsid w:val="009B63EC"/>
    <w:rsid w:val="00A06FA9"/>
    <w:rsid w:val="00AC05ED"/>
    <w:rsid w:val="00AF61BE"/>
    <w:rsid w:val="00B006BF"/>
    <w:rsid w:val="00B81AE3"/>
    <w:rsid w:val="00BA3F70"/>
    <w:rsid w:val="00BE1B8C"/>
    <w:rsid w:val="00C00E67"/>
    <w:rsid w:val="00CA6D1D"/>
    <w:rsid w:val="00D74DEE"/>
    <w:rsid w:val="00D934FF"/>
    <w:rsid w:val="00DB08DD"/>
    <w:rsid w:val="00E71192"/>
    <w:rsid w:val="00F0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2022-04-11T18:41:00Z</cp:lastPrinted>
  <dcterms:created xsi:type="dcterms:W3CDTF">2022-05-02T12:16:00Z</dcterms:created>
  <dcterms:modified xsi:type="dcterms:W3CDTF">2022-05-02T12:32:00Z</dcterms:modified>
</cp:coreProperties>
</file>