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E558" w14:textId="307AB8CC" w:rsidR="004E21F6" w:rsidRPr="00290284" w:rsidRDefault="004E21F6" w:rsidP="004E21F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DCC418C" w14:textId="77777777" w:rsidR="004E21F6" w:rsidRPr="00290284" w:rsidRDefault="004E21F6" w:rsidP="004E21F6">
      <w:pPr>
        <w:jc w:val="center"/>
        <w:rPr>
          <w:rFonts w:cs="Times New Roman"/>
          <w:b/>
          <w:sz w:val="22"/>
          <w:u w:val="single"/>
        </w:rPr>
      </w:pPr>
    </w:p>
    <w:p w14:paraId="1FFB9D3C" w14:textId="24A59868" w:rsidR="004E21F6" w:rsidRPr="00290284" w:rsidRDefault="004E21F6" w:rsidP="004E127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que junto à equipe técnica encaminhar proposta para aquisição de ônibus e micro-ônibus de passeio turístico adaptado a idosos</w:t>
      </w:r>
      <w:r w:rsidR="004E127B">
        <w:rPr>
          <w:rFonts w:cs="Times New Roman"/>
          <w:sz w:val="22"/>
        </w:rPr>
        <w:t>, conforme edital da Secretaria Nacional de Promoção e Defesa dos Direitos da Pessoa Idosa (SNDPI) do Ministério da Mulher, da Família e dos Direitos Humanos (MMFDH), documento anexo</w:t>
      </w:r>
      <w:r w:rsidRPr="00E278D9">
        <w:rPr>
          <w:rFonts w:cs="Times New Roman"/>
          <w:sz w:val="22"/>
        </w:rPr>
        <w:t>.</w:t>
      </w:r>
    </w:p>
    <w:p w14:paraId="12CBC690" w14:textId="77777777" w:rsidR="004E21F6" w:rsidRPr="00290284" w:rsidRDefault="004E21F6" w:rsidP="004E21F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E8D4BE5" w14:textId="77777777" w:rsidR="004E21F6" w:rsidRPr="00290284" w:rsidRDefault="004E21F6" w:rsidP="004E21F6">
      <w:pPr>
        <w:jc w:val="center"/>
        <w:rPr>
          <w:rFonts w:cs="Times New Roman"/>
          <w:b/>
          <w:sz w:val="22"/>
        </w:rPr>
      </w:pPr>
    </w:p>
    <w:p w14:paraId="7D2F314A" w14:textId="0257ADE3" w:rsidR="004E21F6" w:rsidRDefault="004E21F6" w:rsidP="004E21F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indicação tem o intuito de alertar ao Executivo Municipal sobre o lançamento do edital para órgãos públicos estaduais e municipais para aquisição de ônibus e micro-ônibus de passeio turístico adaptado a idosos.</w:t>
      </w:r>
    </w:p>
    <w:p w14:paraId="43E48394" w14:textId="25EB3A30" w:rsidR="004E21F6" w:rsidRDefault="004E21F6" w:rsidP="004E21F6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O encaminhamento das propostas será até o dia 29 de setembro próximo, com o valor de até R$ 450.000,00 (quatrocentos e cinquenta mil reais), dos quais R$ 410.000,00 serão para investimentos e R$ 40.000,00</w:t>
      </w:r>
      <w:r w:rsidR="004E127B">
        <w:rPr>
          <w:rFonts w:eastAsia="Verdana" w:cs="Verdana"/>
          <w:sz w:val="22"/>
        </w:rPr>
        <w:t xml:space="preserve"> referentes a custeio</w:t>
      </w:r>
      <w:r>
        <w:rPr>
          <w:rFonts w:eastAsia="Verdana" w:cs="Verdana"/>
          <w:sz w:val="22"/>
        </w:rPr>
        <w:t>.</w:t>
      </w:r>
    </w:p>
    <w:p w14:paraId="78B69B94" w14:textId="7C9C318B" w:rsidR="004E21F6" w:rsidRDefault="004E21F6" w:rsidP="004E21F6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A iniciativa promove a inclusão social e beneficia a saúde física e mental das pessoas com idade a partir de 60 anos, priorizando o direito ao envelhecimento saudável, além do aumento da autoestima da pessoa idosa.</w:t>
      </w:r>
    </w:p>
    <w:p w14:paraId="347828B5" w14:textId="77777777" w:rsidR="004E21F6" w:rsidRPr="00290284" w:rsidRDefault="004E21F6" w:rsidP="004E21F6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00BE693F" w14:textId="77777777" w:rsidR="004E21F6" w:rsidRDefault="004E21F6" w:rsidP="004E21F6">
      <w:pPr>
        <w:spacing w:line="360" w:lineRule="auto"/>
        <w:jc w:val="center"/>
        <w:rPr>
          <w:rFonts w:cs="Times New Roman"/>
          <w:sz w:val="22"/>
        </w:rPr>
      </w:pPr>
    </w:p>
    <w:p w14:paraId="23D83FEC" w14:textId="77777777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27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3A1916C1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6F8ABD2B" w14:textId="77777777" w:rsidR="004E21F6" w:rsidRPr="00290284" w:rsidRDefault="004E21F6" w:rsidP="004E21F6">
      <w:pPr>
        <w:jc w:val="center"/>
        <w:rPr>
          <w:rFonts w:cs="Times New Roman"/>
          <w:sz w:val="22"/>
        </w:rPr>
      </w:pPr>
    </w:p>
    <w:p w14:paraId="3888150E" w14:textId="77777777" w:rsidR="004E21F6" w:rsidRPr="00290284" w:rsidRDefault="004E21F6" w:rsidP="004E21F6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79C8C6E" w14:textId="77777777" w:rsidR="004E21F6" w:rsidRPr="00290284" w:rsidRDefault="004E21F6" w:rsidP="004E21F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27295F59" w14:textId="77777777" w:rsidR="002B4DB2" w:rsidRDefault="002B4DB2"/>
    <w:sectPr w:rsidR="002B4DB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649" w14:textId="77777777" w:rsidR="004E127B" w:rsidRDefault="004E127B" w:rsidP="004E127B">
      <w:r>
        <w:separator/>
      </w:r>
    </w:p>
  </w:endnote>
  <w:endnote w:type="continuationSeparator" w:id="0">
    <w:p w14:paraId="1156760C" w14:textId="77777777" w:rsidR="004E127B" w:rsidRDefault="004E127B" w:rsidP="004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0B1" w14:textId="187AC5FE" w:rsidR="00E92BD1" w:rsidRDefault="004E127B">
    <w:r>
      <w:rPr>
        <w:noProof/>
      </w:rPr>
      <w:drawing>
        <wp:anchor distT="0" distB="0" distL="114300" distR="114300" simplePos="0" relativeHeight="251664384" behindDoc="0" locked="0" layoutInCell="1" allowOverlap="1" wp14:anchorId="72632BB1" wp14:editId="28F50EC0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7A67EE" w14:textId="65DE33EC" w:rsidR="00E92BD1" w:rsidRDefault="004E127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6B8F" w14:textId="77777777" w:rsidR="004E127B" w:rsidRDefault="004E127B" w:rsidP="004E127B">
      <w:r>
        <w:separator/>
      </w:r>
    </w:p>
  </w:footnote>
  <w:footnote w:type="continuationSeparator" w:id="0">
    <w:p w14:paraId="67E87F00" w14:textId="77777777" w:rsidR="004E127B" w:rsidRDefault="004E127B" w:rsidP="004E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FAF3" w14:textId="4F082C4E" w:rsidR="00E92BD1" w:rsidRDefault="004E127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6432" behindDoc="1" locked="0" layoutInCell="1" allowOverlap="1" wp14:anchorId="07989038" wp14:editId="1C83AE0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6"/>
    <w:rsid w:val="002B4DB2"/>
    <w:rsid w:val="004E127B"/>
    <w:rsid w:val="004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728663"/>
  <w15:chartTrackingRefBased/>
  <w15:docId w15:val="{E0A9ECC5-4411-4A02-9610-5D870B0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F6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4E21F6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4E21F6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E21F6"/>
  </w:style>
  <w:style w:type="character" w:customStyle="1" w:styleId="RodapChar">
    <w:name w:val="Rodapé Char"/>
    <w:basedOn w:val="Fontepargpadro"/>
    <w:link w:val="Rodap1"/>
    <w:uiPriority w:val="99"/>
    <w:qFormat/>
    <w:rsid w:val="004E21F6"/>
  </w:style>
  <w:style w:type="character" w:customStyle="1" w:styleId="LinkdaInternet">
    <w:name w:val="Link da Internet"/>
    <w:basedOn w:val="Fontepargpadro"/>
    <w:uiPriority w:val="99"/>
    <w:unhideWhenUsed/>
    <w:rsid w:val="004E21F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E21F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E21F6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4E21F6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Contedodoquadro">
    <w:name w:val="Conteúdo do quadro"/>
    <w:basedOn w:val="Normal"/>
    <w:qFormat/>
    <w:rsid w:val="004E21F6"/>
  </w:style>
  <w:style w:type="paragraph" w:styleId="Cabealho">
    <w:name w:val="header"/>
    <w:basedOn w:val="Normal"/>
    <w:link w:val="Cabealho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E127B"/>
    <w:rPr>
      <w:rFonts w:ascii="Verdana" w:hAnsi="Verdana"/>
      <w:sz w:val="24"/>
    </w:rPr>
  </w:style>
  <w:style w:type="paragraph" w:styleId="Rodap">
    <w:name w:val="footer"/>
    <w:basedOn w:val="Normal"/>
    <w:link w:val="Rodap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E127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2021-09-27T16:15:00Z</cp:lastPrinted>
  <dcterms:created xsi:type="dcterms:W3CDTF">2021-09-27T15:58:00Z</dcterms:created>
  <dcterms:modified xsi:type="dcterms:W3CDTF">2021-09-27T16:16:00Z</dcterms:modified>
</cp:coreProperties>
</file>