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71" w:rsidRDefault="00206871" w:rsidP="00206871">
      <w:pPr>
        <w:pStyle w:val="Corpodetexto"/>
        <w:spacing w:line="240" w:lineRule="auto"/>
        <w:rPr>
          <w:sz w:val="24"/>
        </w:rPr>
      </w:pPr>
      <w:r>
        <w:rPr>
          <w:sz w:val="24"/>
        </w:rPr>
        <w:t>DECRETO LEGISLATIVO N° 00</w:t>
      </w:r>
      <w:r w:rsidR="00F8343D">
        <w:rPr>
          <w:sz w:val="24"/>
        </w:rPr>
        <w:t>1</w:t>
      </w:r>
      <w:r>
        <w:rPr>
          <w:sz w:val="24"/>
        </w:rPr>
        <w:t>/20</w:t>
      </w:r>
      <w:r w:rsidR="00F8343D">
        <w:rPr>
          <w:sz w:val="24"/>
        </w:rPr>
        <w:t>20</w:t>
      </w:r>
    </w:p>
    <w:p w:rsidR="00206871" w:rsidRDefault="00206871" w:rsidP="00206871">
      <w:pPr>
        <w:pStyle w:val="Corpodetexto"/>
        <w:spacing w:line="240" w:lineRule="auto"/>
        <w:rPr>
          <w:sz w:val="24"/>
        </w:rPr>
      </w:pPr>
    </w:p>
    <w:p w:rsidR="00206871" w:rsidRDefault="00206871" w:rsidP="00206871">
      <w:pPr>
        <w:pStyle w:val="Rodap"/>
        <w:tabs>
          <w:tab w:val="left" w:pos="5680"/>
        </w:tabs>
      </w:pPr>
      <w:r>
        <w:tab/>
      </w:r>
    </w:p>
    <w:p w:rsidR="00F8343D" w:rsidRPr="007A72AC" w:rsidRDefault="00F8343D" w:rsidP="00F8343D">
      <w:pPr>
        <w:pStyle w:val="Recuodecorpodetexto"/>
        <w:ind w:left="3969"/>
        <w:rPr>
          <w:b w:val="0"/>
          <w:i/>
          <w:szCs w:val="20"/>
        </w:rPr>
      </w:pPr>
      <w:r w:rsidRPr="007A72AC">
        <w:rPr>
          <w:i/>
          <w:szCs w:val="20"/>
        </w:rPr>
        <w:t xml:space="preserve">Regulamenta o Programa de Avaliação de </w:t>
      </w:r>
      <w:r>
        <w:rPr>
          <w:i/>
          <w:szCs w:val="20"/>
        </w:rPr>
        <w:t>D</w:t>
      </w:r>
      <w:r w:rsidRPr="007A72AC">
        <w:rPr>
          <w:i/>
          <w:szCs w:val="20"/>
        </w:rPr>
        <w:t xml:space="preserve">esempenho de servidor </w:t>
      </w:r>
      <w:r w:rsidRPr="007A72AC">
        <w:rPr>
          <w:rFonts w:cs="Arial"/>
          <w:i/>
          <w:szCs w:val="20"/>
        </w:rPr>
        <w:t>nomeado para cargo de provimento efetivo que esteja em período de estágio probatório</w:t>
      </w:r>
      <w:r w:rsidRPr="007A72AC">
        <w:rPr>
          <w:i/>
          <w:szCs w:val="20"/>
        </w:rPr>
        <w:t>.</w:t>
      </w:r>
    </w:p>
    <w:p w:rsidR="00206871" w:rsidRDefault="00206871" w:rsidP="00206871">
      <w:pPr>
        <w:pStyle w:val="Recuodecorpodetexto"/>
        <w:ind w:left="0"/>
        <w:rPr>
          <w:sz w:val="24"/>
        </w:rPr>
      </w:pPr>
    </w:p>
    <w:p w:rsidR="00206871" w:rsidRDefault="00206871" w:rsidP="00206871">
      <w:pPr>
        <w:pStyle w:val="Recuodecorpodetexto"/>
        <w:ind w:left="0"/>
        <w:rPr>
          <w:sz w:val="24"/>
        </w:rPr>
      </w:pPr>
    </w:p>
    <w:p w:rsidR="00826172" w:rsidRPr="00C77108" w:rsidRDefault="00826172" w:rsidP="00826172">
      <w:pPr>
        <w:pStyle w:val="Recuodecorpodetexto"/>
        <w:tabs>
          <w:tab w:val="left" w:pos="708"/>
        </w:tabs>
        <w:spacing w:line="360" w:lineRule="auto"/>
        <w:ind w:left="0" w:firstLine="709"/>
        <w:rPr>
          <w:b w:val="0"/>
          <w:bCs w:val="0"/>
          <w:i/>
          <w:iCs/>
          <w:sz w:val="22"/>
          <w:szCs w:val="22"/>
        </w:rPr>
      </w:pPr>
      <w:r w:rsidRPr="00C77108">
        <w:rPr>
          <w:b w:val="0"/>
          <w:bCs w:val="0"/>
          <w:i/>
          <w:iCs/>
          <w:sz w:val="22"/>
          <w:szCs w:val="22"/>
        </w:rPr>
        <w:t>O Presidente da Câmara Municipal de Carmo do Cajuru, Estado de Minas Gerais, no uso de suas atribuições legais que lhes conferem a Lei Orgânica Municipal e o Regimento Interno, promulga o seguinte Decreto Legislativo:</w:t>
      </w:r>
    </w:p>
    <w:p w:rsidR="00F8343D" w:rsidRPr="00905765" w:rsidRDefault="00F8343D" w:rsidP="00F8343D">
      <w:pPr>
        <w:pStyle w:val="NormalWeb"/>
        <w:jc w:val="both"/>
        <w:rPr>
          <w:rFonts w:ascii="Verdana" w:hAnsi="Verdana"/>
          <w:sz w:val="22"/>
          <w:szCs w:val="22"/>
        </w:rPr>
      </w:pPr>
      <w:r w:rsidRPr="00905765">
        <w:rPr>
          <w:rFonts w:ascii="Verdana" w:hAnsi="Verdana"/>
          <w:b/>
          <w:bCs/>
          <w:sz w:val="22"/>
          <w:szCs w:val="22"/>
        </w:rPr>
        <w:t>Art. 1º</w:t>
      </w:r>
      <w:r>
        <w:rPr>
          <w:rFonts w:ascii="Verdana" w:hAnsi="Verdana"/>
          <w:b/>
          <w:bCs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>Fica regulam</w:t>
      </w:r>
      <w:r w:rsidRPr="009F7243">
        <w:rPr>
          <w:rFonts w:ascii="Verdana" w:hAnsi="Verdana"/>
          <w:sz w:val="22"/>
          <w:szCs w:val="22"/>
        </w:rPr>
        <w:t>enta</w:t>
      </w:r>
      <w:bookmarkStart w:id="0" w:name="_GoBack"/>
      <w:bookmarkEnd w:id="0"/>
      <w:r w:rsidRPr="009F7243">
        <w:rPr>
          <w:rFonts w:ascii="Verdana" w:hAnsi="Verdana"/>
          <w:sz w:val="22"/>
          <w:szCs w:val="22"/>
        </w:rPr>
        <w:t xml:space="preserve">do o Programa de Avaliação de Desempenho de servidor </w:t>
      </w:r>
      <w:r w:rsidRPr="009F7243">
        <w:rPr>
          <w:rFonts w:ascii="Verdana" w:hAnsi="Verdana" w:cs="Arial"/>
          <w:sz w:val="22"/>
          <w:szCs w:val="22"/>
        </w:rPr>
        <w:t>nomeado para cargo de provimento efetivo que esteja em período de estágio probatório</w:t>
      </w:r>
      <w:r w:rsidRPr="00075369">
        <w:rPr>
          <w:rFonts w:ascii="Verdana" w:hAnsi="Verdana" w:cs="Arial"/>
          <w:sz w:val="22"/>
          <w:szCs w:val="22"/>
        </w:rPr>
        <w:t>, na forma do disposto no art. 23 da Lei Complementar Municipal nº 54/2012</w:t>
      </w:r>
      <w:r w:rsidRPr="009F7243">
        <w:rPr>
          <w:rFonts w:ascii="Verdana" w:hAnsi="Verdana"/>
          <w:sz w:val="22"/>
          <w:szCs w:val="22"/>
        </w:rPr>
        <w:t>.</w:t>
      </w:r>
    </w:p>
    <w:p w:rsidR="00F8343D" w:rsidRPr="00075369" w:rsidRDefault="00F8343D" w:rsidP="00F8343D">
      <w:pPr>
        <w:rPr>
          <w:rFonts w:cs="Arial"/>
          <w:sz w:val="22"/>
        </w:rPr>
      </w:pPr>
      <w:r w:rsidRPr="00905765">
        <w:rPr>
          <w:b/>
          <w:bCs/>
          <w:sz w:val="22"/>
        </w:rPr>
        <w:t>Art. 2º</w:t>
      </w:r>
      <w:r>
        <w:rPr>
          <w:b/>
          <w:bCs/>
          <w:sz w:val="22"/>
        </w:rPr>
        <w:t xml:space="preserve">. </w:t>
      </w:r>
      <w:r>
        <w:rPr>
          <w:sz w:val="22"/>
        </w:rPr>
        <w:t xml:space="preserve">A </w:t>
      </w:r>
      <w:r w:rsidRPr="009F7243">
        <w:rPr>
          <w:sz w:val="22"/>
        </w:rPr>
        <w:t xml:space="preserve">Avaliação </w:t>
      </w:r>
      <w:r w:rsidRPr="00075369">
        <w:rPr>
          <w:sz w:val="22"/>
        </w:rPr>
        <w:t xml:space="preserve">de Desempenho será realizada por Comissão </w:t>
      </w:r>
      <w:r w:rsidRPr="00075369">
        <w:rPr>
          <w:rFonts w:cs="Arial"/>
          <w:sz w:val="22"/>
        </w:rPr>
        <w:t>Técnica a ser designada na forma do disposto no art. 41 da Lei Complementar Municipal nº 54/2012, sendo nomeada pela Presidência da Câmara, que deverá observa</w:t>
      </w:r>
      <w:r>
        <w:rPr>
          <w:rFonts w:cs="Arial"/>
          <w:sz w:val="22"/>
        </w:rPr>
        <w:t>r</w:t>
      </w:r>
      <w:r w:rsidRPr="00075369">
        <w:rPr>
          <w:rFonts w:cs="Arial"/>
          <w:sz w:val="22"/>
        </w:rPr>
        <w:t xml:space="preserve"> os seguintes fatores:</w:t>
      </w:r>
    </w:p>
    <w:p w:rsidR="00F8343D" w:rsidRPr="00075369" w:rsidRDefault="00F8343D" w:rsidP="00F8343D">
      <w:pPr>
        <w:rPr>
          <w:rFonts w:cs="Arial"/>
          <w:sz w:val="22"/>
        </w:rPr>
      </w:pPr>
      <w:r w:rsidRPr="00075369">
        <w:rPr>
          <w:rFonts w:cs="Arial"/>
          <w:sz w:val="22"/>
        </w:rPr>
        <w:t>I – assiduidade;</w:t>
      </w:r>
      <w:r w:rsidRPr="00075369">
        <w:rPr>
          <w:rFonts w:cs="Arial"/>
          <w:sz w:val="22"/>
        </w:rPr>
        <w:tab/>
      </w:r>
      <w:r w:rsidRPr="00075369">
        <w:rPr>
          <w:rFonts w:cs="Arial"/>
          <w:sz w:val="22"/>
        </w:rPr>
        <w:tab/>
      </w:r>
    </w:p>
    <w:p w:rsidR="00F8343D" w:rsidRPr="00075369" w:rsidRDefault="00F8343D" w:rsidP="00F8343D">
      <w:pPr>
        <w:rPr>
          <w:rFonts w:cs="Arial"/>
          <w:sz w:val="22"/>
        </w:rPr>
      </w:pPr>
      <w:r w:rsidRPr="00075369">
        <w:rPr>
          <w:rFonts w:cs="Arial"/>
          <w:sz w:val="22"/>
        </w:rPr>
        <w:t>II – disciplina;</w:t>
      </w:r>
      <w:r w:rsidRPr="00075369">
        <w:rPr>
          <w:rFonts w:cs="Arial"/>
          <w:sz w:val="22"/>
        </w:rPr>
        <w:tab/>
      </w:r>
      <w:r w:rsidRPr="00075369">
        <w:rPr>
          <w:rFonts w:cs="Arial"/>
          <w:sz w:val="22"/>
        </w:rPr>
        <w:tab/>
      </w:r>
    </w:p>
    <w:p w:rsidR="00F8343D" w:rsidRPr="00075369" w:rsidRDefault="00F8343D" w:rsidP="00F8343D">
      <w:pPr>
        <w:rPr>
          <w:rFonts w:cs="Arial"/>
          <w:sz w:val="22"/>
        </w:rPr>
      </w:pPr>
      <w:r w:rsidRPr="00075369">
        <w:rPr>
          <w:rFonts w:cs="Arial"/>
          <w:sz w:val="22"/>
        </w:rPr>
        <w:t>III – capacidade de iniciativa;</w:t>
      </w:r>
    </w:p>
    <w:p w:rsidR="00F8343D" w:rsidRPr="00075369" w:rsidRDefault="00F8343D" w:rsidP="00F8343D">
      <w:pPr>
        <w:rPr>
          <w:rFonts w:cs="Arial"/>
          <w:sz w:val="22"/>
        </w:rPr>
      </w:pPr>
      <w:r w:rsidRPr="00075369">
        <w:rPr>
          <w:rFonts w:cs="Arial"/>
          <w:sz w:val="22"/>
        </w:rPr>
        <w:t>IV – produtividade;</w:t>
      </w:r>
    </w:p>
    <w:p w:rsidR="00F8343D" w:rsidRDefault="00F8343D" w:rsidP="00F8343D">
      <w:pPr>
        <w:rPr>
          <w:rFonts w:cs="Arial"/>
          <w:sz w:val="22"/>
        </w:rPr>
      </w:pPr>
      <w:r>
        <w:rPr>
          <w:rFonts w:cs="Arial"/>
          <w:sz w:val="22"/>
        </w:rPr>
        <w:t>V – responsabilidade.</w:t>
      </w:r>
    </w:p>
    <w:p w:rsidR="00F8343D" w:rsidRPr="00075369" w:rsidRDefault="00F8343D" w:rsidP="00F8343D">
      <w:pPr>
        <w:rPr>
          <w:rFonts w:cs="Arial"/>
          <w:sz w:val="22"/>
        </w:rPr>
      </w:pPr>
    </w:p>
    <w:p w:rsidR="00F8343D" w:rsidRPr="00905765" w:rsidRDefault="00F8343D" w:rsidP="00F8343D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905765">
        <w:rPr>
          <w:rFonts w:ascii="Verdana" w:hAnsi="Verdana"/>
          <w:b/>
          <w:bCs/>
          <w:sz w:val="22"/>
          <w:szCs w:val="22"/>
        </w:rPr>
        <w:t>Art. 3º</w:t>
      </w:r>
      <w:r>
        <w:rPr>
          <w:rFonts w:ascii="Verdana" w:hAnsi="Verdana"/>
          <w:b/>
          <w:bCs/>
          <w:sz w:val="22"/>
          <w:szCs w:val="22"/>
        </w:rPr>
        <w:t xml:space="preserve">. </w:t>
      </w:r>
      <w:r w:rsidRPr="00905765">
        <w:rPr>
          <w:rFonts w:ascii="Verdana" w:hAnsi="Verdana"/>
          <w:sz w:val="22"/>
          <w:szCs w:val="22"/>
        </w:rPr>
        <w:t>Para cu</w:t>
      </w:r>
      <w:r>
        <w:rPr>
          <w:rFonts w:ascii="Verdana" w:hAnsi="Verdana"/>
          <w:sz w:val="22"/>
          <w:szCs w:val="22"/>
        </w:rPr>
        <w:t>mprir os objetivos fixados neste Decreto</w:t>
      </w:r>
      <w:r w:rsidRPr="00905765">
        <w:rPr>
          <w:rFonts w:ascii="Verdana" w:hAnsi="Verdana"/>
          <w:sz w:val="22"/>
          <w:szCs w:val="22"/>
        </w:rPr>
        <w:t xml:space="preserve">, a Comissão </w:t>
      </w:r>
      <w:r>
        <w:rPr>
          <w:rFonts w:ascii="Verdana" w:hAnsi="Verdana"/>
          <w:sz w:val="22"/>
          <w:szCs w:val="22"/>
        </w:rPr>
        <w:t>a ser nomeada para realizar a avaliação de desempenho</w:t>
      </w:r>
      <w:r w:rsidRPr="00B66F10">
        <w:rPr>
          <w:rFonts w:ascii="Verdana" w:hAnsi="Verdana"/>
          <w:sz w:val="22"/>
          <w:szCs w:val="22"/>
        </w:rPr>
        <w:t xml:space="preserve"> </w:t>
      </w:r>
      <w:r w:rsidRPr="009F7243">
        <w:rPr>
          <w:rFonts w:ascii="Verdana" w:hAnsi="Verdana"/>
          <w:sz w:val="22"/>
          <w:szCs w:val="22"/>
        </w:rPr>
        <w:t xml:space="preserve">de servidor </w:t>
      </w:r>
      <w:r w:rsidRPr="009F7243">
        <w:rPr>
          <w:rFonts w:ascii="Verdana" w:hAnsi="Verdana" w:cs="Arial"/>
          <w:sz w:val="22"/>
          <w:szCs w:val="22"/>
        </w:rPr>
        <w:t>nomeado para cargo de provimento efetivo que esteja em período de estágio probatório</w:t>
      </w:r>
      <w:r>
        <w:rPr>
          <w:rFonts w:ascii="Verdana" w:hAnsi="Verdana" w:cs="Arial"/>
          <w:sz w:val="22"/>
          <w:szCs w:val="22"/>
        </w:rPr>
        <w:t xml:space="preserve"> deverá realizar as avaliações nos seguintes períodos</w:t>
      </w:r>
      <w:r w:rsidRPr="00905765">
        <w:rPr>
          <w:rFonts w:ascii="Verdana" w:hAnsi="Verdana"/>
          <w:sz w:val="22"/>
          <w:szCs w:val="22"/>
        </w:rPr>
        <w:t>:</w:t>
      </w:r>
    </w:p>
    <w:p w:rsidR="00F8343D" w:rsidRPr="00B66F10" w:rsidRDefault="00F8343D" w:rsidP="00F8343D">
      <w:pPr>
        <w:pStyle w:val="NormalWeb"/>
        <w:spacing w:before="0" w:beforeAutospacing="0" w:after="0" w:afterAutospacing="0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I – </w:t>
      </w:r>
      <w:r w:rsidRPr="00B66F10">
        <w:rPr>
          <w:rFonts w:ascii="Verdana" w:hAnsi="Verdana" w:cs="Arial"/>
          <w:sz w:val="22"/>
        </w:rPr>
        <w:t>a</w:t>
      </w:r>
      <w:r>
        <w:rPr>
          <w:rFonts w:ascii="Verdana" w:hAnsi="Verdana" w:cs="Arial"/>
          <w:sz w:val="22"/>
        </w:rPr>
        <w:t>pós</w:t>
      </w:r>
      <w:r w:rsidRPr="00B66F10">
        <w:rPr>
          <w:rFonts w:ascii="Verdana" w:hAnsi="Verdana" w:cs="Arial"/>
          <w:sz w:val="22"/>
        </w:rPr>
        <w:t xml:space="preserve"> completar doze meses de serviço;</w:t>
      </w:r>
    </w:p>
    <w:p w:rsidR="00F8343D" w:rsidRPr="00B66F10" w:rsidRDefault="00F8343D" w:rsidP="00F8343D">
      <w:pPr>
        <w:pStyle w:val="NormalWeb"/>
        <w:spacing w:before="0" w:beforeAutospacing="0" w:after="0" w:afterAutospacing="0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II – </w:t>
      </w:r>
      <w:r w:rsidRPr="00B66F10">
        <w:rPr>
          <w:rFonts w:ascii="Verdana" w:hAnsi="Verdana" w:cs="Arial"/>
          <w:sz w:val="22"/>
        </w:rPr>
        <w:t>a</w:t>
      </w:r>
      <w:r>
        <w:rPr>
          <w:rFonts w:ascii="Verdana" w:hAnsi="Verdana" w:cs="Arial"/>
          <w:sz w:val="22"/>
        </w:rPr>
        <w:t>pós</w:t>
      </w:r>
      <w:r w:rsidRPr="00B66F10">
        <w:rPr>
          <w:rFonts w:ascii="Verdana" w:hAnsi="Verdana" w:cs="Arial"/>
          <w:sz w:val="22"/>
        </w:rPr>
        <w:t xml:space="preserve"> completar vinte e quatro meses de serviço;</w:t>
      </w:r>
    </w:p>
    <w:p w:rsidR="00F8343D" w:rsidRDefault="00F8343D" w:rsidP="00F8343D">
      <w:pPr>
        <w:pStyle w:val="NormalWeb"/>
        <w:spacing w:before="0" w:beforeAutospacing="0" w:after="0" w:afterAutospacing="0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III – a</w:t>
      </w:r>
      <w:r w:rsidRPr="00B66F10">
        <w:rPr>
          <w:rFonts w:ascii="Verdana" w:hAnsi="Verdana" w:cs="Arial"/>
          <w:sz w:val="22"/>
        </w:rPr>
        <w:t>o completar trinta e dois meses de serviço.</w:t>
      </w:r>
    </w:p>
    <w:p w:rsidR="00F8343D" w:rsidRPr="00CF661F" w:rsidRDefault="00F8343D" w:rsidP="00F8343D">
      <w:pPr>
        <w:pStyle w:val="NormalWeb"/>
        <w:spacing w:before="0" w:beforeAutospacing="0" w:after="0" w:afterAutospacing="0"/>
        <w:rPr>
          <w:rFonts w:ascii="Verdana" w:hAnsi="Verdana" w:cs="Arial"/>
          <w:sz w:val="22"/>
        </w:rPr>
      </w:pPr>
    </w:p>
    <w:p w:rsidR="00F8343D" w:rsidRPr="00CF661F" w:rsidRDefault="00F8343D" w:rsidP="00F8343D">
      <w:pPr>
        <w:pStyle w:val="NormalWeb"/>
        <w:spacing w:before="0" w:beforeAutospacing="0" w:after="0" w:afterAutospacing="0"/>
        <w:jc w:val="both"/>
        <w:rPr>
          <w:rFonts w:ascii="Verdana" w:hAnsi="Verdana" w:cs="Arial"/>
          <w:sz w:val="22"/>
        </w:rPr>
      </w:pPr>
      <w:r w:rsidRPr="00CF661F">
        <w:rPr>
          <w:rFonts w:ascii="Verdana" w:hAnsi="Verdana" w:cs="Arial"/>
          <w:b/>
          <w:sz w:val="22"/>
        </w:rPr>
        <w:t>Art. 4º.</w:t>
      </w:r>
      <w:r w:rsidRPr="00CF661F">
        <w:rPr>
          <w:rFonts w:ascii="Verdana" w:hAnsi="Verdana" w:cs="Arial"/>
          <w:sz w:val="22"/>
        </w:rPr>
        <w:t xml:space="preserve"> O servidor em estágio probatório deverá atingir </w:t>
      </w:r>
      <w:r>
        <w:rPr>
          <w:rFonts w:ascii="Verdana" w:hAnsi="Verdana" w:cs="Arial"/>
          <w:sz w:val="22"/>
        </w:rPr>
        <w:t>uma média global de n</w:t>
      </w:r>
      <w:r w:rsidRPr="00CF661F">
        <w:rPr>
          <w:rFonts w:ascii="Verdana" w:hAnsi="Verdana" w:cs="Arial"/>
          <w:sz w:val="22"/>
        </w:rPr>
        <w:t>o mínimo de 70% (setenta por cento) dos pontos da</w:t>
      </w:r>
      <w:r>
        <w:rPr>
          <w:rFonts w:ascii="Verdana" w:hAnsi="Verdana" w:cs="Arial"/>
          <w:sz w:val="22"/>
        </w:rPr>
        <w:t>s</w:t>
      </w:r>
      <w:r w:rsidRPr="00CF661F">
        <w:rPr>
          <w:rFonts w:ascii="Verdana" w:hAnsi="Verdana" w:cs="Arial"/>
          <w:sz w:val="22"/>
        </w:rPr>
        <w:t xml:space="preserve"> avaliaç</w:t>
      </w:r>
      <w:r>
        <w:rPr>
          <w:rFonts w:ascii="Verdana" w:hAnsi="Verdana" w:cs="Arial"/>
          <w:sz w:val="22"/>
        </w:rPr>
        <w:t>ões</w:t>
      </w:r>
      <w:r w:rsidRPr="00CF661F">
        <w:rPr>
          <w:rFonts w:ascii="Verdana" w:hAnsi="Verdana" w:cs="Arial"/>
          <w:sz w:val="22"/>
        </w:rPr>
        <w:t xml:space="preserve"> para ser considerado apto para o exercício do cargo.</w:t>
      </w:r>
    </w:p>
    <w:p w:rsidR="00F8343D" w:rsidRPr="00CF661F" w:rsidRDefault="00F8343D" w:rsidP="00F8343D">
      <w:pPr>
        <w:pStyle w:val="NormalWeb"/>
        <w:spacing w:before="0" w:beforeAutospacing="0" w:after="0" w:afterAutospacing="0"/>
        <w:ind w:firstLine="1440"/>
        <w:jc w:val="both"/>
        <w:rPr>
          <w:rFonts w:ascii="Verdana" w:hAnsi="Verdana" w:cs="Arial"/>
          <w:b/>
          <w:bCs/>
          <w:sz w:val="22"/>
        </w:rPr>
      </w:pPr>
    </w:p>
    <w:p w:rsidR="00F8343D" w:rsidRPr="00CF661F" w:rsidRDefault="00F8343D" w:rsidP="00F8343D">
      <w:pPr>
        <w:pStyle w:val="NormalWeb"/>
        <w:spacing w:before="0" w:beforeAutospacing="0" w:after="0" w:afterAutospacing="0"/>
        <w:jc w:val="both"/>
        <w:rPr>
          <w:rFonts w:ascii="Verdana" w:hAnsi="Verdana" w:cs="Arial"/>
          <w:sz w:val="22"/>
        </w:rPr>
      </w:pPr>
      <w:r w:rsidRPr="00CF661F">
        <w:rPr>
          <w:rFonts w:ascii="Verdana" w:hAnsi="Verdana" w:cs="Arial"/>
          <w:b/>
          <w:sz w:val="22"/>
        </w:rPr>
        <w:t xml:space="preserve">Art. </w:t>
      </w:r>
      <w:r>
        <w:rPr>
          <w:rFonts w:ascii="Verdana" w:hAnsi="Verdana" w:cs="Arial"/>
          <w:b/>
          <w:sz w:val="22"/>
        </w:rPr>
        <w:t>5</w:t>
      </w:r>
      <w:r w:rsidRPr="00CF661F">
        <w:rPr>
          <w:rFonts w:ascii="Verdana" w:hAnsi="Verdana" w:cs="Arial"/>
          <w:b/>
          <w:sz w:val="22"/>
        </w:rPr>
        <w:t>º.</w:t>
      </w:r>
      <w:r w:rsidRPr="00CF661F">
        <w:rPr>
          <w:rFonts w:ascii="Verdana" w:hAnsi="Verdana" w:cs="Arial"/>
          <w:sz w:val="22"/>
        </w:rPr>
        <w:t xml:space="preserve"> O servidor será notificado do conceito que lhe for atribuído</w:t>
      </w:r>
      <w:r>
        <w:rPr>
          <w:rFonts w:ascii="Verdana" w:hAnsi="Verdana" w:cs="Arial"/>
          <w:sz w:val="22"/>
        </w:rPr>
        <w:t xml:space="preserve"> em cada avaliação</w:t>
      </w:r>
      <w:r w:rsidRPr="00CF661F">
        <w:rPr>
          <w:rFonts w:ascii="Verdana" w:hAnsi="Verdana" w:cs="Arial"/>
          <w:sz w:val="22"/>
        </w:rPr>
        <w:t xml:space="preserve">, podendo requerer reconsideração no prazo máximo de 10 (dez) dias, cujo pedido será decidido </w:t>
      </w:r>
      <w:r>
        <w:rPr>
          <w:rFonts w:ascii="Verdana" w:hAnsi="Verdana" w:cs="Arial"/>
          <w:sz w:val="22"/>
        </w:rPr>
        <w:t xml:space="preserve">pela Comissão </w:t>
      </w:r>
      <w:r w:rsidRPr="00CF661F">
        <w:rPr>
          <w:rFonts w:ascii="Verdana" w:hAnsi="Verdana" w:cs="Arial"/>
          <w:sz w:val="22"/>
        </w:rPr>
        <w:t>em igual prazo.</w:t>
      </w:r>
    </w:p>
    <w:p w:rsidR="00F8343D" w:rsidRPr="00CF661F" w:rsidRDefault="00F8343D" w:rsidP="00F8343D">
      <w:pPr>
        <w:pStyle w:val="NormalWeb"/>
        <w:spacing w:before="0" w:beforeAutospacing="0" w:after="0" w:afterAutospacing="0"/>
        <w:jc w:val="both"/>
        <w:rPr>
          <w:rFonts w:ascii="Verdana" w:hAnsi="Verdana" w:cs="Arial"/>
          <w:sz w:val="22"/>
        </w:rPr>
      </w:pPr>
      <w:r w:rsidRPr="00CF661F">
        <w:rPr>
          <w:rFonts w:ascii="Verdana" w:hAnsi="Verdana" w:cs="Arial"/>
          <w:b/>
          <w:sz w:val="22"/>
        </w:rPr>
        <w:lastRenderedPageBreak/>
        <w:t>Parágrafo único.</w:t>
      </w:r>
      <w:r w:rsidRPr="00CF661F">
        <w:rPr>
          <w:rFonts w:ascii="Verdana" w:hAnsi="Verdana" w:cs="Arial"/>
          <w:sz w:val="22"/>
        </w:rPr>
        <w:t xml:space="preserve"> É assegurado ao servidor o direito de acompanhar todos os atos de instrução do processo que tenha por objeto a avaliação de seu desempenho.</w:t>
      </w:r>
    </w:p>
    <w:p w:rsidR="00F8343D" w:rsidRPr="00CF661F" w:rsidRDefault="00F8343D" w:rsidP="00F8343D">
      <w:pPr>
        <w:pStyle w:val="NormalWeb"/>
        <w:spacing w:before="0" w:beforeAutospacing="0" w:after="0" w:afterAutospacing="0"/>
        <w:ind w:firstLine="1440"/>
        <w:jc w:val="both"/>
        <w:rPr>
          <w:rFonts w:ascii="Verdana" w:hAnsi="Verdana" w:cs="Arial"/>
          <w:b/>
          <w:bCs/>
          <w:sz w:val="18"/>
        </w:rPr>
      </w:pPr>
    </w:p>
    <w:p w:rsidR="00F8343D" w:rsidRPr="00CF661F" w:rsidRDefault="00F8343D" w:rsidP="00F8343D">
      <w:pPr>
        <w:pStyle w:val="NormalWeb"/>
        <w:spacing w:before="0" w:beforeAutospacing="0" w:after="0" w:afterAutospacing="0"/>
        <w:jc w:val="both"/>
        <w:rPr>
          <w:rFonts w:ascii="Verdana" w:hAnsi="Verdana" w:cs="Arial"/>
          <w:sz w:val="22"/>
        </w:rPr>
      </w:pPr>
      <w:r w:rsidRPr="00CF661F">
        <w:rPr>
          <w:rFonts w:ascii="Verdana" w:hAnsi="Verdana" w:cs="Arial"/>
          <w:b/>
          <w:sz w:val="22"/>
        </w:rPr>
        <w:t xml:space="preserve">Art. </w:t>
      </w:r>
      <w:r>
        <w:rPr>
          <w:rFonts w:ascii="Verdana" w:hAnsi="Verdana" w:cs="Arial"/>
          <w:b/>
          <w:sz w:val="22"/>
        </w:rPr>
        <w:t>6</w:t>
      </w:r>
      <w:r w:rsidRPr="00CF661F">
        <w:rPr>
          <w:rFonts w:ascii="Verdana" w:hAnsi="Verdana" w:cs="Arial"/>
          <w:b/>
          <w:sz w:val="22"/>
        </w:rPr>
        <w:t>º.</w:t>
      </w:r>
      <w:r w:rsidRPr="00CF661F">
        <w:rPr>
          <w:rFonts w:ascii="Verdana" w:hAnsi="Verdana" w:cs="Arial"/>
          <w:sz w:val="22"/>
        </w:rPr>
        <w:t xml:space="preserve"> Contra a decisão da Comissão de Avaliação de Desempenho do Estágio Probatório, relativa ao pedido de reconsideração, caberá recurso de revisão ao </w:t>
      </w:r>
      <w:r>
        <w:rPr>
          <w:rFonts w:ascii="Verdana" w:hAnsi="Verdana" w:cs="Arial"/>
          <w:sz w:val="22"/>
        </w:rPr>
        <w:t>Presidente da Câmara</w:t>
      </w:r>
      <w:r w:rsidRPr="00CF661F">
        <w:rPr>
          <w:rFonts w:ascii="Verdana" w:hAnsi="Verdana" w:cs="Arial"/>
          <w:sz w:val="22"/>
        </w:rPr>
        <w:t xml:space="preserve">, no prazo de </w:t>
      </w:r>
      <w:proofErr w:type="gramStart"/>
      <w:r w:rsidRPr="00CF661F">
        <w:rPr>
          <w:rFonts w:ascii="Verdana" w:hAnsi="Verdana" w:cs="Arial"/>
          <w:sz w:val="22"/>
        </w:rPr>
        <w:t>5</w:t>
      </w:r>
      <w:proofErr w:type="gramEnd"/>
      <w:r w:rsidRPr="00CF661F">
        <w:rPr>
          <w:rFonts w:ascii="Verdana" w:hAnsi="Verdana" w:cs="Arial"/>
          <w:sz w:val="22"/>
        </w:rPr>
        <w:t xml:space="preserve"> (cinco) dias, na hipótese de confirmação do conceito de desempenho atribuído ao servidor.</w:t>
      </w:r>
    </w:p>
    <w:p w:rsidR="00F8343D" w:rsidRPr="00CF661F" w:rsidRDefault="00F8343D" w:rsidP="00F8343D">
      <w:pPr>
        <w:pStyle w:val="NormalWeb"/>
        <w:spacing w:before="0" w:beforeAutospacing="0" w:after="0" w:afterAutospacing="0"/>
        <w:jc w:val="both"/>
        <w:rPr>
          <w:rFonts w:ascii="Verdana" w:hAnsi="Verdana" w:cs="Arial"/>
          <w:sz w:val="22"/>
        </w:rPr>
      </w:pPr>
      <w:r w:rsidRPr="00CF661F">
        <w:rPr>
          <w:rFonts w:ascii="Verdana" w:hAnsi="Verdana" w:cs="Arial"/>
          <w:b/>
          <w:sz w:val="22"/>
        </w:rPr>
        <w:t>Parágrafo único.</w:t>
      </w:r>
      <w:r w:rsidRPr="00CF661F">
        <w:rPr>
          <w:rFonts w:ascii="Verdana" w:hAnsi="Verdana" w:cs="Arial"/>
          <w:sz w:val="22"/>
        </w:rPr>
        <w:t xml:space="preserve"> A decisão do </w:t>
      </w:r>
      <w:r>
        <w:rPr>
          <w:rFonts w:ascii="Verdana" w:hAnsi="Verdana" w:cs="Arial"/>
          <w:sz w:val="22"/>
        </w:rPr>
        <w:t>Presidente da Câmara</w:t>
      </w:r>
      <w:r w:rsidRPr="00CF661F">
        <w:rPr>
          <w:rFonts w:ascii="Verdana" w:hAnsi="Verdana" w:cs="Arial"/>
          <w:sz w:val="22"/>
        </w:rPr>
        <w:t xml:space="preserve"> é irrecorrível.</w:t>
      </w:r>
    </w:p>
    <w:p w:rsidR="00F8343D" w:rsidRPr="00CF661F" w:rsidRDefault="00F8343D" w:rsidP="00F8343D">
      <w:pPr>
        <w:ind w:firstLine="567"/>
        <w:rPr>
          <w:rFonts w:cs="Arial"/>
          <w:bCs/>
          <w:sz w:val="22"/>
        </w:rPr>
      </w:pPr>
    </w:p>
    <w:p w:rsidR="00F8343D" w:rsidRPr="00CF661F" w:rsidRDefault="00F8343D" w:rsidP="00F8343D">
      <w:pPr>
        <w:rPr>
          <w:rFonts w:cs="Arial"/>
          <w:sz w:val="22"/>
        </w:rPr>
      </w:pPr>
      <w:r w:rsidRPr="00CF661F">
        <w:rPr>
          <w:rFonts w:cs="Arial"/>
          <w:b/>
          <w:bCs/>
          <w:sz w:val="22"/>
        </w:rPr>
        <w:t>A</w:t>
      </w:r>
      <w:r>
        <w:rPr>
          <w:rFonts w:cs="Arial"/>
          <w:b/>
          <w:bCs/>
          <w:sz w:val="22"/>
        </w:rPr>
        <w:t>rt. 7</w:t>
      </w:r>
      <w:r w:rsidRPr="00CF661F">
        <w:rPr>
          <w:rFonts w:cs="Arial"/>
          <w:b/>
          <w:bCs/>
          <w:sz w:val="22"/>
        </w:rPr>
        <w:t>º.</w:t>
      </w:r>
      <w:r w:rsidRPr="00CF661F">
        <w:rPr>
          <w:rFonts w:cs="Arial"/>
          <w:sz w:val="22"/>
        </w:rPr>
        <w:t xml:space="preserve"> Ao final do estágio probatório, na forma e nos casos previstos em lei, será exonerado, após processo administrativo, o servidor que não satisfizer os requisitos estabelecidos para o estágio probatório.</w:t>
      </w:r>
    </w:p>
    <w:p w:rsidR="00F8343D" w:rsidRPr="00CF661F" w:rsidRDefault="00F8343D" w:rsidP="00F8343D">
      <w:pPr>
        <w:ind w:firstLine="567"/>
        <w:rPr>
          <w:rFonts w:cs="Arial"/>
          <w:bCs/>
          <w:sz w:val="22"/>
        </w:rPr>
      </w:pPr>
    </w:p>
    <w:p w:rsidR="00F8343D" w:rsidRPr="00CF661F" w:rsidRDefault="00F8343D" w:rsidP="00F8343D">
      <w:pPr>
        <w:rPr>
          <w:rFonts w:cs="Arial"/>
          <w:sz w:val="22"/>
        </w:rPr>
      </w:pPr>
      <w:r w:rsidRPr="00CF661F">
        <w:rPr>
          <w:rFonts w:cs="Arial"/>
          <w:b/>
          <w:bCs/>
          <w:sz w:val="22"/>
        </w:rPr>
        <w:t>A</w:t>
      </w:r>
      <w:r>
        <w:rPr>
          <w:rFonts w:cs="Arial"/>
          <w:b/>
          <w:bCs/>
          <w:sz w:val="22"/>
        </w:rPr>
        <w:t>rt. 8</w:t>
      </w:r>
      <w:r w:rsidRPr="00CF661F">
        <w:rPr>
          <w:rFonts w:cs="Arial"/>
          <w:b/>
          <w:bCs/>
          <w:sz w:val="22"/>
        </w:rPr>
        <w:t>º.</w:t>
      </w:r>
      <w:r w:rsidRPr="00CF661F">
        <w:rPr>
          <w:rFonts w:cs="Arial"/>
          <w:sz w:val="22"/>
        </w:rPr>
        <w:t xml:space="preserve"> Será estável após 03 (</w:t>
      </w:r>
      <w:r>
        <w:rPr>
          <w:rFonts w:cs="Arial"/>
          <w:sz w:val="22"/>
        </w:rPr>
        <w:t>t</w:t>
      </w:r>
      <w:r w:rsidRPr="00CF661F">
        <w:rPr>
          <w:rFonts w:cs="Arial"/>
          <w:sz w:val="22"/>
        </w:rPr>
        <w:t xml:space="preserve">rês) anos de efetivo exercício, o servidor que satisfizer os requisitos do estágio probatório, sem prejuízo das periódicas avaliações de desempenho. </w:t>
      </w:r>
      <w:r w:rsidRPr="00CF661F">
        <w:rPr>
          <w:rFonts w:cs="Arial"/>
          <w:sz w:val="22"/>
        </w:rPr>
        <w:tab/>
      </w:r>
    </w:p>
    <w:p w:rsidR="00F8343D" w:rsidRPr="00905765" w:rsidRDefault="00F8343D" w:rsidP="00F8343D">
      <w:pPr>
        <w:pStyle w:val="NormalWeb"/>
        <w:jc w:val="both"/>
        <w:rPr>
          <w:rFonts w:ascii="Verdana" w:hAnsi="Verdana"/>
          <w:sz w:val="22"/>
          <w:szCs w:val="22"/>
        </w:rPr>
      </w:pPr>
      <w:r w:rsidRPr="00905765">
        <w:rPr>
          <w:rFonts w:ascii="Verdana" w:hAnsi="Verdana"/>
          <w:b/>
          <w:bCs/>
          <w:sz w:val="22"/>
          <w:szCs w:val="22"/>
        </w:rPr>
        <w:t xml:space="preserve">Art. </w:t>
      </w:r>
      <w:r>
        <w:rPr>
          <w:rFonts w:ascii="Verdana" w:hAnsi="Verdana"/>
          <w:b/>
          <w:bCs/>
          <w:sz w:val="22"/>
          <w:szCs w:val="22"/>
        </w:rPr>
        <w:t>9º</w:t>
      </w:r>
      <w:r w:rsidRPr="00905765">
        <w:rPr>
          <w:rFonts w:ascii="Verdana" w:hAnsi="Verdana"/>
          <w:b/>
          <w:bCs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>Este decreto</w:t>
      </w:r>
      <w:r w:rsidRPr="00905765">
        <w:rPr>
          <w:rFonts w:ascii="Verdana" w:hAnsi="Verdana"/>
          <w:sz w:val="22"/>
          <w:szCs w:val="22"/>
        </w:rPr>
        <w:t xml:space="preserve"> entra em vigor na data de sua publicação.</w:t>
      </w:r>
    </w:p>
    <w:p w:rsidR="00F8343D" w:rsidRPr="00B66F10" w:rsidRDefault="00F8343D" w:rsidP="00F8343D">
      <w:pPr>
        <w:tabs>
          <w:tab w:val="left" w:pos="-180"/>
        </w:tabs>
        <w:jc w:val="center"/>
        <w:rPr>
          <w:sz w:val="22"/>
        </w:rPr>
      </w:pPr>
      <w:r w:rsidRPr="00B66F10">
        <w:rPr>
          <w:sz w:val="22"/>
        </w:rPr>
        <w:t>Carmo do Cajuru</w:t>
      </w:r>
      <w:r>
        <w:rPr>
          <w:sz w:val="22"/>
        </w:rPr>
        <w:t>/MG</w:t>
      </w:r>
      <w:r w:rsidRPr="00B66F10">
        <w:rPr>
          <w:sz w:val="22"/>
        </w:rPr>
        <w:t xml:space="preserve">, </w:t>
      </w:r>
      <w:r>
        <w:rPr>
          <w:sz w:val="22"/>
        </w:rPr>
        <w:t>29</w:t>
      </w:r>
      <w:r w:rsidRPr="00B66F10">
        <w:rPr>
          <w:sz w:val="22"/>
        </w:rPr>
        <w:t xml:space="preserve"> de </w:t>
      </w:r>
      <w:r>
        <w:rPr>
          <w:sz w:val="22"/>
        </w:rPr>
        <w:t>ma</w:t>
      </w:r>
      <w:r>
        <w:rPr>
          <w:sz w:val="22"/>
        </w:rPr>
        <w:t>i</w:t>
      </w:r>
      <w:r>
        <w:rPr>
          <w:sz w:val="22"/>
        </w:rPr>
        <w:t>o</w:t>
      </w:r>
      <w:r w:rsidRPr="00B66F10">
        <w:rPr>
          <w:sz w:val="22"/>
        </w:rPr>
        <w:t xml:space="preserve"> de 2020. </w:t>
      </w:r>
    </w:p>
    <w:p w:rsidR="00F8343D" w:rsidRPr="00B66F10" w:rsidRDefault="00F8343D" w:rsidP="00F8343D">
      <w:pPr>
        <w:tabs>
          <w:tab w:val="left" w:pos="-180"/>
        </w:tabs>
        <w:jc w:val="center"/>
        <w:rPr>
          <w:b/>
          <w:sz w:val="22"/>
        </w:rPr>
      </w:pPr>
    </w:p>
    <w:p w:rsidR="00F8343D" w:rsidRPr="00B66F10" w:rsidRDefault="00F8343D" w:rsidP="00F8343D">
      <w:pPr>
        <w:tabs>
          <w:tab w:val="left" w:pos="-180"/>
        </w:tabs>
        <w:jc w:val="center"/>
        <w:rPr>
          <w:b/>
          <w:sz w:val="22"/>
        </w:rPr>
      </w:pPr>
    </w:p>
    <w:p w:rsidR="00F8343D" w:rsidRPr="00B66F10" w:rsidRDefault="00F8343D" w:rsidP="00F8343D">
      <w:pPr>
        <w:tabs>
          <w:tab w:val="left" w:pos="-180"/>
        </w:tabs>
        <w:jc w:val="center"/>
        <w:rPr>
          <w:b/>
          <w:sz w:val="22"/>
        </w:rPr>
      </w:pPr>
    </w:p>
    <w:p w:rsidR="00F8343D" w:rsidRPr="0053289A" w:rsidRDefault="00F8343D" w:rsidP="00F8343D">
      <w:pPr>
        <w:rPr>
          <w:b/>
          <w:bCs/>
          <w:sz w:val="22"/>
        </w:rPr>
      </w:pPr>
      <w:proofErr w:type="spellStart"/>
      <w:r w:rsidRPr="0053289A">
        <w:rPr>
          <w:b/>
          <w:sz w:val="22"/>
        </w:rPr>
        <w:t>Edésio</w:t>
      </w:r>
      <w:proofErr w:type="spellEnd"/>
      <w:r w:rsidRPr="0053289A">
        <w:rPr>
          <w:b/>
          <w:sz w:val="22"/>
        </w:rPr>
        <w:t xml:space="preserve"> Eustáquio Avelar                         Adriano Nogueira da Fonseca</w:t>
      </w:r>
    </w:p>
    <w:p w:rsidR="00F8343D" w:rsidRPr="0053289A" w:rsidRDefault="00F8343D" w:rsidP="00F8343D">
      <w:pPr>
        <w:rPr>
          <w:rFonts w:cs="Verdana"/>
          <w:sz w:val="22"/>
        </w:rPr>
      </w:pPr>
      <w:r w:rsidRPr="0053289A">
        <w:rPr>
          <w:b/>
          <w:bCs/>
          <w:sz w:val="22"/>
        </w:rPr>
        <w:t xml:space="preserve">        Presidente                                               1º Secretário</w:t>
      </w:r>
    </w:p>
    <w:p w:rsidR="00F8343D" w:rsidRDefault="00F8343D" w:rsidP="00F8343D">
      <w:pPr>
        <w:rPr>
          <w:sz w:val="22"/>
        </w:rPr>
      </w:pPr>
    </w:p>
    <w:sectPr w:rsidR="00F8343D" w:rsidSect="00C43E5D">
      <w:headerReference w:type="default" r:id="rId7"/>
      <w:footerReference w:type="default" r:id="rId8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E5D" w:rsidRDefault="00C43E5D" w:rsidP="00C43E5D">
      <w:r>
        <w:separator/>
      </w:r>
    </w:p>
  </w:endnote>
  <w:endnote w:type="continuationSeparator" w:id="0">
    <w:p w:rsidR="00C43E5D" w:rsidRDefault="00C43E5D" w:rsidP="00C43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F0B" w:rsidRDefault="00C83EF2" w:rsidP="00EC2F0B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A79EEE5" wp14:editId="72CE9749">
              <wp:simplePos x="0" y="0"/>
              <wp:positionH relativeFrom="margin">
                <wp:align>center</wp:align>
              </wp:positionH>
              <wp:positionV relativeFrom="paragraph">
                <wp:posOffset>276377</wp:posOffset>
              </wp:positionV>
              <wp:extent cx="7181850" cy="532262"/>
              <wp:effectExtent l="0" t="0" r="0" b="1270"/>
              <wp:wrapNone/>
              <wp:docPr id="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1850" cy="53226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25F1" w:rsidRDefault="00EC2F0B" w:rsidP="00B425F1">
                          <w:pPr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425F1"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</w:t>
                          </w:r>
                          <w:r w:rsidR="00B425F1" w:rsidRPr="00B425F1">
                            <w:rPr>
                              <w:sz w:val="16"/>
                              <w:szCs w:val="16"/>
                            </w:rPr>
                            <w:t xml:space="preserve"> - </w:t>
                          </w:r>
                          <w:r w:rsidRPr="00B425F1">
                            <w:rPr>
                              <w:sz w:val="16"/>
                              <w:szCs w:val="16"/>
                            </w:rPr>
                            <w:t>Tel.: (37) 3244-2160</w:t>
                          </w:r>
                          <w:r w:rsidR="00B425F1" w:rsidRPr="00B425F1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B425F1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="00B425F1" w:rsidRPr="00B425F1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B425F1">
                            <w:rPr>
                              <w:sz w:val="16"/>
                              <w:szCs w:val="16"/>
                            </w:rPr>
                            <w:t>3244-3355</w:t>
                          </w:r>
                        </w:p>
                        <w:p w:rsidR="00B425F1" w:rsidRPr="00B425F1" w:rsidRDefault="00EC2F0B" w:rsidP="00B425F1">
                          <w:pPr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gramStart"/>
                          <w:r w:rsidRPr="00B425F1">
                            <w:rPr>
                              <w:sz w:val="16"/>
                              <w:szCs w:val="16"/>
                            </w:rPr>
                            <w:t>e-mail</w:t>
                          </w:r>
                          <w:proofErr w:type="gramEnd"/>
                          <w:r w:rsidRPr="00B425F1"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1" w:history="1">
                            <w:r w:rsidR="00B425F1" w:rsidRPr="00B425F1">
                              <w:rPr>
                                <w:rStyle w:val="Hyperlink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 w:rsidR="00B425F1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B425F1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B425F1" w:rsidRPr="00B425F1">
                            <w:rPr>
                              <w:sz w:val="16"/>
                              <w:szCs w:val="16"/>
                            </w:rPr>
                            <w:t xml:space="preserve">Website: </w:t>
                          </w:r>
                          <w:hyperlink r:id="rId2" w:history="1">
                            <w:r w:rsidR="00B425F1" w:rsidRPr="00B425F1">
                              <w:rPr>
                                <w:rStyle w:val="Hyperlink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 w:rsidR="00B425F1" w:rsidRPr="00B425F1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B425F1" w:rsidRPr="00B425F1"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7963BD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21.75pt;width:565.5pt;height:41.9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" stroked="f">
              <v:textbox>
                <w:txbxContent>
                  <w:p w:rsidR="00B425F1" w:rsidRDefault="00EC2F0B" w:rsidP="00B425F1">
                    <w:pPr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425F1">
                      <w:rPr>
                        <w:sz w:val="16"/>
                        <w:szCs w:val="16"/>
                      </w:rPr>
                      <w:t>Av. José Marra da Silva, 175/177 – Centro – Carmo do Cajuru/MG – CEP: 35.557-000</w:t>
                    </w:r>
                    <w:r w:rsidR="00B425F1" w:rsidRPr="00B425F1">
                      <w:rPr>
                        <w:sz w:val="16"/>
                        <w:szCs w:val="16"/>
                      </w:rPr>
                      <w:t xml:space="preserve"> - </w:t>
                    </w:r>
                    <w:r w:rsidRPr="00B425F1">
                      <w:rPr>
                        <w:sz w:val="16"/>
                        <w:szCs w:val="16"/>
                      </w:rPr>
                      <w:t>Tel.: (37) 3244-2160</w:t>
                    </w:r>
                    <w:r w:rsidR="00B425F1" w:rsidRPr="00B425F1">
                      <w:rPr>
                        <w:sz w:val="16"/>
                        <w:szCs w:val="16"/>
                      </w:rPr>
                      <w:t xml:space="preserve"> </w:t>
                    </w:r>
                    <w:r w:rsidRPr="00B425F1">
                      <w:rPr>
                        <w:sz w:val="16"/>
                        <w:szCs w:val="16"/>
                      </w:rPr>
                      <w:t>/</w:t>
                    </w:r>
                    <w:r w:rsidR="00B425F1" w:rsidRPr="00B425F1">
                      <w:rPr>
                        <w:sz w:val="16"/>
                        <w:szCs w:val="16"/>
                      </w:rPr>
                      <w:t xml:space="preserve"> </w:t>
                    </w:r>
                    <w:r w:rsidR="00B425F1">
                      <w:rPr>
                        <w:sz w:val="16"/>
                        <w:szCs w:val="16"/>
                      </w:rPr>
                      <w:t>3244-3355</w:t>
                    </w:r>
                  </w:p>
                  <w:p w:rsidR="00B425F1" w:rsidRPr="00B425F1" w:rsidRDefault="00EC2F0B" w:rsidP="00B425F1">
                    <w:pPr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proofErr w:type="gramStart"/>
                    <w:r w:rsidRPr="00B425F1">
                      <w:rPr>
                        <w:sz w:val="16"/>
                        <w:szCs w:val="16"/>
                      </w:rPr>
                      <w:t>e-mail</w:t>
                    </w:r>
                    <w:proofErr w:type="gramEnd"/>
                    <w:r w:rsidRPr="00B425F1">
                      <w:rPr>
                        <w:sz w:val="16"/>
                        <w:szCs w:val="16"/>
                      </w:rPr>
                      <w:t xml:space="preserve">: </w:t>
                    </w:r>
                    <w:hyperlink r:id="rId3" w:history="1">
                      <w:r w:rsidR="00B425F1" w:rsidRPr="00B425F1">
                        <w:rPr>
                          <w:rStyle w:val="Hyperlink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 w:rsidR="00B425F1">
                      <w:rPr>
                        <w:sz w:val="16"/>
                        <w:szCs w:val="16"/>
                      </w:rPr>
                      <w:tab/>
                    </w:r>
                    <w:r w:rsidR="00B425F1">
                      <w:rPr>
                        <w:sz w:val="16"/>
                        <w:szCs w:val="16"/>
                      </w:rPr>
                      <w:tab/>
                    </w:r>
                    <w:r w:rsidR="00B425F1" w:rsidRPr="00B425F1">
                      <w:rPr>
                        <w:sz w:val="16"/>
                        <w:szCs w:val="16"/>
                      </w:rPr>
                      <w:t xml:space="preserve">Website: </w:t>
                    </w:r>
                    <w:hyperlink r:id="rId4" w:history="1">
                      <w:r w:rsidR="00B425F1" w:rsidRPr="00B425F1">
                        <w:rPr>
                          <w:rStyle w:val="Hyperlink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 w:rsidR="00B425F1" w:rsidRPr="00B425F1">
                      <w:rPr>
                        <w:sz w:val="16"/>
                        <w:szCs w:val="16"/>
                      </w:rPr>
                      <w:tab/>
                    </w:r>
                    <w:r w:rsidR="00B425F1" w:rsidRPr="00B425F1"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425F1"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7A8ED263" wp14:editId="542A1E5E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9525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ta para folha timbrada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43E5D" w:rsidRDefault="00C43E5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E5D" w:rsidRDefault="00C43E5D" w:rsidP="00C43E5D">
      <w:r>
        <w:separator/>
      </w:r>
    </w:p>
  </w:footnote>
  <w:footnote w:type="continuationSeparator" w:id="0">
    <w:p w:rsidR="00C43E5D" w:rsidRDefault="00C43E5D" w:rsidP="00C43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E5D" w:rsidRDefault="00EC2F0B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B2D84C" wp14:editId="2F20C436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1403985"/>
              <wp:effectExtent l="0" t="0" r="9525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15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C2F0B" w:rsidRPr="00EC2F0B" w:rsidRDefault="00EC2F0B">
                          <w:pPr>
                            <w:rPr>
                              <w:b/>
                              <w:spacing w:val="26"/>
                            </w:rPr>
                          </w:pPr>
                          <w:r w:rsidRPr="00EC2F0B"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5855C91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94.85pt;margin-top:3pt;width:360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" stroked="f">
              <v:textbox style="mso-fit-shape-to-text:t">
                <w:txbxContent>
                  <w:p w:rsidR="00EC2F0B" w:rsidRPr="00EC2F0B" w:rsidRDefault="00EC2F0B">
                    <w:pPr>
                      <w:rPr>
                        <w:b/>
                        <w:spacing w:val="26"/>
                      </w:rPr>
                    </w:pPr>
                    <w:r w:rsidRPr="00EC2F0B"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71414FA" wp14:editId="787567A0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9525" b="952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B1556CA" wp14:editId="0CAF725B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952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1C2C0E9" wp14:editId="676F78CB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952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ta para folha timbrad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5D"/>
    <w:rsid w:val="00035B00"/>
    <w:rsid w:val="0019294D"/>
    <w:rsid w:val="00206871"/>
    <w:rsid w:val="00271221"/>
    <w:rsid w:val="003A32E1"/>
    <w:rsid w:val="003F43C1"/>
    <w:rsid w:val="00521667"/>
    <w:rsid w:val="00826172"/>
    <w:rsid w:val="00B425F1"/>
    <w:rsid w:val="00B47C53"/>
    <w:rsid w:val="00B75245"/>
    <w:rsid w:val="00C43E5D"/>
    <w:rsid w:val="00C83EF2"/>
    <w:rsid w:val="00EC2F0B"/>
    <w:rsid w:val="00F3769C"/>
    <w:rsid w:val="00F8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3E5D"/>
  </w:style>
  <w:style w:type="paragraph" w:styleId="Rodap">
    <w:name w:val="footer"/>
    <w:basedOn w:val="Normal"/>
    <w:link w:val="RodapChar"/>
    <w:unhideWhenUsed/>
    <w:rsid w:val="00C43E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43E5D"/>
  </w:style>
  <w:style w:type="paragraph" w:styleId="Textodebalo">
    <w:name w:val="Balloon Text"/>
    <w:basedOn w:val="Normal"/>
    <w:link w:val="TextodebaloChar"/>
    <w:uiPriority w:val="99"/>
    <w:semiHidden/>
    <w:unhideWhenUsed/>
    <w:rsid w:val="00C43E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3E5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425F1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20687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</w:pPr>
    <w:rPr>
      <w:rFonts w:eastAsia="Times New Roman" w:cs="Times New Roman"/>
      <w:b/>
      <w:bCs/>
      <w:sz w:val="36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206871"/>
    <w:rPr>
      <w:rFonts w:eastAsia="Times New Roman" w:cs="Times New Roman"/>
      <w:b/>
      <w:bCs/>
      <w:sz w:val="36"/>
      <w:szCs w:val="24"/>
      <w:shd w:val="clear" w:color="auto" w:fill="E0E0E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206871"/>
    <w:pPr>
      <w:tabs>
        <w:tab w:val="left" w:pos="5060"/>
      </w:tabs>
      <w:ind w:left="5040"/>
    </w:pPr>
    <w:rPr>
      <w:rFonts w:eastAsia="Times New Roman" w:cs="Times New Roman"/>
      <w:b/>
      <w:bCs/>
      <w:sz w:val="20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06871"/>
    <w:rPr>
      <w:rFonts w:eastAsia="Times New Roman" w:cs="Times New Roman"/>
      <w:b/>
      <w:bCs/>
      <w:sz w:val="20"/>
      <w:szCs w:val="24"/>
      <w:lang w:eastAsia="pt-BR"/>
    </w:rPr>
  </w:style>
  <w:style w:type="paragraph" w:styleId="NormalWeb">
    <w:name w:val="Normal (Web)"/>
    <w:basedOn w:val="Normal"/>
    <w:unhideWhenUsed/>
    <w:rsid w:val="00B47C5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3E5D"/>
  </w:style>
  <w:style w:type="paragraph" w:styleId="Rodap">
    <w:name w:val="footer"/>
    <w:basedOn w:val="Normal"/>
    <w:link w:val="RodapChar"/>
    <w:unhideWhenUsed/>
    <w:rsid w:val="00C43E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43E5D"/>
  </w:style>
  <w:style w:type="paragraph" w:styleId="Textodebalo">
    <w:name w:val="Balloon Text"/>
    <w:basedOn w:val="Normal"/>
    <w:link w:val="TextodebaloChar"/>
    <w:uiPriority w:val="99"/>
    <w:semiHidden/>
    <w:unhideWhenUsed/>
    <w:rsid w:val="00C43E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3E5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425F1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20687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</w:pPr>
    <w:rPr>
      <w:rFonts w:eastAsia="Times New Roman" w:cs="Times New Roman"/>
      <w:b/>
      <w:bCs/>
      <w:sz w:val="36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206871"/>
    <w:rPr>
      <w:rFonts w:eastAsia="Times New Roman" w:cs="Times New Roman"/>
      <w:b/>
      <w:bCs/>
      <w:sz w:val="36"/>
      <w:szCs w:val="24"/>
      <w:shd w:val="clear" w:color="auto" w:fill="E0E0E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206871"/>
    <w:pPr>
      <w:tabs>
        <w:tab w:val="left" w:pos="5060"/>
      </w:tabs>
      <w:ind w:left="5040"/>
    </w:pPr>
    <w:rPr>
      <w:rFonts w:eastAsia="Times New Roman" w:cs="Times New Roman"/>
      <w:b/>
      <w:bCs/>
      <w:sz w:val="20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06871"/>
    <w:rPr>
      <w:rFonts w:eastAsia="Times New Roman" w:cs="Times New Roman"/>
      <w:b/>
      <w:bCs/>
      <w:sz w:val="20"/>
      <w:szCs w:val="24"/>
      <w:lang w:eastAsia="pt-BR"/>
    </w:rPr>
  </w:style>
  <w:style w:type="paragraph" w:styleId="NormalWeb">
    <w:name w:val="Normal (Web)"/>
    <w:basedOn w:val="Normal"/>
    <w:unhideWhenUsed/>
    <w:rsid w:val="00B47C5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7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3.jpg"/><Relationship Id="rId4" Type="http://schemas.openxmlformats.org/officeDocument/2006/relationships/hyperlink" Target="http://www.camaracarmodocajuru.mg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2018-09-04T18:11:00Z</cp:lastPrinted>
  <dcterms:created xsi:type="dcterms:W3CDTF">2020-05-29T11:31:00Z</dcterms:created>
  <dcterms:modified xsi:type="dcterms:W3CDTF">2020-05-29T11:34:00Z</dcterms:modified>
</cp:coreProperties>
</file>