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1E" w:rsidRPr="000963B6" w:rsidRDefault="00C2501E" w:rsidP="00C2501E">
      <w:pPr>
        <w:pStyle w:val="Ttulo9"/>
        <w:spacing w:line="240" w:lineRule="auto"/>
        <w:rPr>
          <w:sz w:val="28"/>
          <w:szCs w:val="28"/>
        </w:rPr>
      </w:pPr>
      <w:r w:rsidRPr="00652F28">
        <w:rPr>
          <w:rFonts w:eastAsia="Calibri"/>
          <w:sz w:val="40"/>
          <w:szCs w:val="40"/>
        </w:rPr>
        <w:t>LEI Nº 2.</w:t>
      </w:r>
      <w:r>
        <w:rPr>
          <w:rFonts w:eastAsia="Calibri"/>
          <w:sz w:val="40"/>
          <w:szCs w:val="40"/>
        </w:rPr>
        <w:t>722</w:t>
      </w:r>
      <w:r w:rsidRPr="00652F28">
        <w:rPr>
          <w:rFonts w:eastAsia="Calibri"/>
          <w:sz w:val="40"/>
          <w:szCs w:val="40"/>
        </w:rPr>
        <w:t>/201</w:t>
      </w:r>
      <w:r>
        <w:rPr>
          <w:rFonts w:eastAsia="Calibri"/>
          <w:sz w:val="40"/>
          <w:szCs w:val="40"/>
        </w:rPr>
        <w:t>9</w:t>
      </w:r>
    </w:p>
    <w:p w:rsidR="00ED62AB" w:rsidRPr="00C2501E" w:rsidRDefault="00ED62AB" w:rsidP="00C2501E">
      <w:pPr>
        <w:pStyle w:val="Recuodecorpodetexto"/>
        <w:spacing w:line="360" w:lineRule="auto"/>
        <w:ind w:left="5400"/>
        <w:rPr>
          <w:szCs w:val="24"/>
        </w:rPr>
      </w:pPr>
    </w:p>
    <w:p w:rsidR="00133284" w:rsidRPr="00C2501E" w:rsidRDefault="00C2501E" w:rsidP="00C2501E">
      <w:pPr>
        <w:ind w:left="4820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“</w:t>
      </w:r>
      <w:r w:rsidR="00133284" w:rsidRPr="00C2501E">
        <w:rPr>
          <w:rFonts w:cs="Arial"/>
          <w:b/>
          <w:bCs/>
          <w:i/>
          <w:iCs/>
          <w:sz w:val="22"/>
        </w:rPr>
        <w:t>Concede reajuste ao auxílio alimentação, criado pela Lei nº 2.116, de 20 de setembro de 2005</w:t>
      </w:r>
      <w:r>
        <w:rPr>
          <w:rFonts w:cs="Arial"/>
          <w:b/>
          <w:bCs/>
          <w:i/>
          <w:iCs/>
          <w:sz w:val="22"/>
        </w:rPr>
        <w:t>”</w:t>
      </w:r>
      <w:r w:rsidR="00133284" w:rsidRPr="00C2501E">
        <w:rPr>
          <w:rFonts w:cs="Arial"/>
          <w:b/>
          <w:bCs/>
          <w:i/>
          <w:iCs/>
          <w:sz w:val="22"/>
        </w:rPr>
        <w:t>.</w:t>
      </w:r>
    </w:p>
    <w:p w:rsidR="00ED62AB" w:rsidRPr="00C2501E" w:rsidRDefault="00ED62AB" w:rsidP="00C2501E">
      <w:pPr>
        <w:spacing w:line="360" w:lineRule="auto"/>
        <w:rPr>
          <w:szCs w:val="24"/>
        </w:rPr>
      </w:pPr>
    </w:p>
    <w:p w:rsidR="00C2501E" w:rsidRPr="00EB734D" w:rsidRDefault="00C2501E" w:rsidP="00C2501E">
      <w:pPr>
        <w:spacing w:line="360" w:lineRule="auto"/>
        <w:ind w:firstLine="851"/>
        <w:rPr>
          <w:rFonts w:eastAsia="Calibri" w:cs="Arial"/>
          <w:i/>
          <w:szCs w:val="24"/>
        </w:rPr>
      </w:pPr>
      <w:r w:rsidRPr="006E20C2">
        <w:rPr>
          <w:rFonts w:eastAsia="Calibri" w:cs="Arial"/>
          <w:i/>
          <w:szCs w:val="24"/>
        </w:rPr>
        <w:t xml:space="preserve">O Povo do Município de Carmo do </w:t>
      </w:r>
      <w:proofErr w:type="spellStart"/>
      <w:r w:rsidRPr="006E20C2">
        <w:rPr>
          <w:rFonts w:eastAsia="Calibri" w:cs="Arial"/>
          <w:i/>
          <w:szCs w:val="24"/>
        </w:rPr>
        <w:t>Cajuru</w:t>
      </w:r>
      <w:proofErr w:type="spellEnd"/>
      <w:r w:rsidRPr="006E20C2">
        <w:rPr>
          <w:rFonts w:eastAsia="Calibri" w:cs="Arial"/>
          <w:i/>
          <w:szCs w:val="24"/>
        </w:rPr>
        <w:t xml:space="preserve">, por seus representantes na Câmara Municipal, aprovou e o Prefeito Municipal sanciona a seguinte lei: </w:t>
      </w:r>
    </w:p>
    <w:p w:rsidR="00D71024" w:rsidRDefault="00D71024" w:rsidP="00C2501E">
      <w:pPr>
        <w:ind w:firstLine="851"/>
        <w:rPr>
          <w:sz w:val="22"/>
        </w:rPr>
      </w:pPr>
    </w:p>
    <w:p w:rsidR="00133284" w:rsidRPr="00133284" w:rsidRDefault="00133284" w:rsidP="00874E0D">
      <w:pPr>
        <w:ind w:firstLine="708"/>
        <w:rPr>
          <w:sz w:val="22"/>
        </w:rPr>
      </w:pPr>
    </w:p>
    <w:p w:rsidR="00133284" w:rsidRDefault="00133284" w:rsidP="00C2501E">
      <w:pPr>
        <w:spacing w:line="360" w:lineRule="auto"/>
        <w:ind w:firstLine="851"/>
        <w:rPr>
          <w:rFonts w:cs="Arial"/>
          <w:spacing w:val="-5"/>
          <w:sz w:val="22"/>
        </w:rPr>
      </w:pPr>
      <w:r w:rsidRPr="00133284">
        <w:rPr>
          <w:rFonts w:cs="Arial"/>
          <w:b/>
          <w:spacing w:val="-5"/>
          <w:sz w:val="22"/>
        </w:rPr>
        <w:t>Art. 1º</w:t>
      </w:r>
      <w:r>
        <w:rPr>
          <w:rFonts w:cs="Arial"/>
          <w:b/>
          <w:spacing w:val="-5"/>
          <w:sz w:val="22"/>
        </w:rPr>
        <w:t>.</w:t>
      </w:r>
      <w:r w:rsidRPr="00133284">
        <w:rPr>
          <w:rFonts w:cs="Arial"/>
          <w:spacing w:val="-5"/>
          <w:sz w:val="22"/>
        </w:rPr>
        <w:t xml:space="preserve"> O Município de Carmo do </w:t>
      </w:r>
      <w:proofErr w:type="spellStart"/>
      <w:r w:rsidRPr="00133284">
        <w:rPr>
          <w:rFonts w:cs="Arial"/>
          <w:spacing w:val="-5"/>
          <w:sz w:val="22"/>
        </w:rPr>
        <w:t>Cajuru</w:t>
      </w:r>
      <w:proofErr w:type="spellEnd"/>
      <w:r w:rsidRPr="00133284">
        <w:rPr>
          <w:rFonts w:cs="Arial"/>
          <w:spacing w:val="-5"/>
          <w:sz w:val="22"/>
        </w:rPr>
        <w:t xml:space="preserve">, Estado de Minas Gerais, por </w:t>
      </w:r>
      <w:proofErr w:type="gramStart"/>
      <w:r w:rsidRPr="00133284">
        <w:rPr>
          <w:rFonts w:cs="Arial"/>
          <w:spacing w:val="-5"/>
          <w:sz w:val="22"/>
        </w:rPr>
        <w:t>seus Poderes Executivo e Legislativo</w:t>
      </w:r>
      <w:proofErr w:type="gramEnd"/>
      <w:r w:rsidRPr="00133284">
        <w:rPr>
          <w:rFonts w:cs="Arial"/>
          <w:spacing w:val="-5"/>
          <w:sz w:val="22"/>
        </w:rPr>
        <w:t>, fica autorizado a conceder reajuste de 23,53% (vinte e tr</w:t>
      </w:r>
      <w:r>
        <w:rPr>
          <w:rFonts w:cs="Arial"/>
          <w:spacing w:val="-5"/>
          <w:sz w:val="22"/>
        </w:rPr>
        <w:t>ê</w:t>
      </w:r>
      <w:r w:rsidRPr="00133284">
        <w:rPr>
          <w:rFonts w:cs="Arial"/>
          <w:spacing w:val="-5"/>
          <w:sz w:val="22"/>
        </w:rPr>
        <w:t>s v</w:t>
      </w:r>
      <w:r>
        <w:rPr>
          <w:rFonts w:cs="Arial"/>
          <w:spacing w:val="-5"/>
          <w:sz w:val="22"/>
        </w:rPr>
        <w:t>í</w:t>
      </w:r>
      <w:r w:rsidRPr="00133284">
        <w:rPr>
          <w:rFonts w:cs="Arial"/>
          <w:spacing w:val="-5"/>
          <w:sz w:val="22"/>
        </w:rPr>
        <w:t xml:space="preserve">rgula </w:t>
      </w:r>
      <w:proofErr w:type="spellStart"/>
      <w:r>
        <w:rPr>
          <w:rFonts w:cs="Arial"/>
          <w:spacing w:val="-5"/>
          <w:sz w:val="22"/>
        </w:rPr>
        <w:t>cinquenta</w:t>
      </w:r>
      <w:proofErr w:type="spellEnd"/>
      <w:r>
        <w:rPr>
          <w:rFonts w:cs="Arial"/>
          <w:spacing w:val="-5"/>
          <w:sz w:val="22"/>
        </w:rPr>
        <w:t xml:space="preserve"> e trê</w:t>
      </w:r>
      <w:r w:rsidRPr="00133284">
        <w:rPr>
          <w:rFonts w:cs="Arial"/>
          <w:spacing w:val="-5"/>
          <w:sz w:val="22"/>
        </w:rPr>
        <w:t>s por cento) ao auxílio alimentação criado pela Lei nº 2.116, de 2005, aos seus servidores públicos da administração direta e indireta, que estejam efetivamente exercendo suas atividades funcionais nos termos da lei.</w:t>
      </w:r>
    </w:p>
    <w:p w:rsidR="00133284" w:rsidRPr="00133284" w:rsidRDefault="00133284" w:rsidP="00C2501E">
      <w:pPr>
        <w:spacing w:line="360" w:lineRule="auto"/>
        <w:ind w:firstLine="851"/>
        <w:rPr>
          <w:rFonts w:cs="Arial"/>
          <w:spacing w:val="-5"/>
          <w:sz w:val="22"/>
        </w:rPr>
      </w:pPr>
    </w:p>
    <w:p w:rsidR="00133284" w:rsidRPr="00133284" w:rsidRDefault="00133284" w:rsidP="00C2501E">
      <w:pPr>
        <w:spacing w:line="360" w:lineRule="auto"/>
        <w:ind w:firstLine="851"/>
        <w:rPr>
          <w:rFonts w:cs="Arial"/>
          <w:spacing w:val="-5"/>
          <w:sz w:val="22"/>
        </w:rPr>
      </w:pPr>
      <w:r w:rsidRPr="00133284">
        <w:rPr>
          <w:rFonts w:cs="Arial"/>
          <w:b/>
          <w:spacing w:val="-5"/>
          <w:sz w:val="22"/>
        </w:rPr>
        <w:t>Art. 2º</w:t>
      </w:r>
      <w:r>
        <w:rPr>
          <w:rFonts w:cs="Arial"/>
          <w:b/>
          <w:spacing w:val="-5"/>
          <w:sz w:val="22"/>
        </w:rPr>
        <w:t>.</w:t>
      </w:r>
      <w:r w:rsidRPr="00133284">
        <w:rPr>
          <w:rFonts w:cs="Arial"/>
          <w:spacing w:val="-5"/>
          <w:sz w:val="22"/>
        </w:rPr>
        <w:t xml:space="preserve"> O auxílio alimentação será </w:t>
      </w:r>
      <w:proofErr w:type="spellStart"/>
      <w:r w:rsidRPr="00133284">
        <w:rPr>
          <w:rFonts w:cs="Arial"/>
          <w:spacing w:val="-5"/>
          <w:sz w:val="22"/>
        </w:rPr>
        <w:t>operacionado</w:t>
      </w:r>
      <w:proofErr w:type="spellEnd"/>
      <w:r w:rsidRPr="00133284">
        <w:rPr>
          <w:rFonts w:cs="Arial"/>
          <w:spacing w:val="-5"/>
          <w:sz w:val="22"/>
        </w:rPr>
        <w:t xml:space="preserve"> através do Poder Executivo Municipal em pecúnia incluída no contracheque e terá caráter i</w:t>
      </w:r>
      <w:r>
        <w:rPr>
          <w:rFonts w:cs="Arial"/>
          <w:spacing w:val="-5"/>
          <w:sz w:val="22"/>
        </w:rPr>
        <w:t>n</w:t>
      </w:r>
      <w:r w:rsidRPr="00133284">
        <w:rPr>
          <w:rFonts w:cs="Arial"/>
          <w:spacing w:val="-5"/>
          <w:sz w:val="22"/>
        </w:rPr>
        <w:t>denizatório.</w:t>
      </w:r>
    </w:p>
    <w:p w:rsidR="00133284" w:rsidRPr="00133284" w:rsidRDefault="00133284" w:rsidP="00C2501E">
      <w:pPr>
        <w:ind w:firstLine="851"/>
        <w:rPr>
          <w:rFonts w:cs="Arial"/>
          <w:spacing w:val="-5"/>
          <w:sz w:val="22"/>
        </w:rPr>
      </w:pPr>
    </w:p>
    <w:p w:rsidR="00133284" w:rsidRPr="00133284" w:rsidRDefault="00133284" w:rsidP="00C2501E">
      <w:pPr>
        <w:spacing w:line="360" w:lineRule="auto"/>
        <w:ind w:firstLine="851"/>
        <w:rPr>
          <w:rFonts w:cs="Arial"/>
          <w:sz w:val="22"/>
        </w:rPr>
      </w:pPr>
      <w:r w:rsidRPr="00133284">
        <w:rPr>
          <w:rFonts w:cs="Arial"/>
          <w:b/>
          <w:sz w:val="22"/>
        </w:rPr>
        <w:t>Art. 3º</w:t>
      </w:r>
      <w:r>
        <w:rPr>
          <w:rFonts w:cs="Arial"/>
          <w:b/>
          <w:sz w:val="22"/>
        </w:rPr>
        <w:t>.</w:t>
      </w:r>
      <w:r w:rsidRPr="00133284">
        <w:rPr>
          <w:rFonts w:cs="Arial"/>
          <w:sz w:val="22"/>
        </w:rPr>
        <w:t xml:space="preserve"> O aumento da despesa criado por esta Lei não afetará as m</w:t>
      </w:r>
      <w:bookmarkStart w:id="0" w:name="_GoBack"/>
      <w:bookmarkEnd w:id="0"/>
      <w:r w:rsidRPr="00133284">
        <w:rPr>
          <w:rFonts w:cs="Arial"/>
          <w:sz w:val="22"/>
        </w:rPr>
        <w:t>etas de resultados fiscais previstas pela Lei de Diretrizes Orçamentárias e a estimativa de impacto orçamentário e financeiro, e passa a fazer parte integrante desta Lei, conforme Anexo I.</w:t>
      </w:r>
    </w:p>
    <w:p w:rsidR="00133284" w:rsidRPr="00133284" w:rsidRDefault="00133284" w:rsidP="00C2501E">
      <w:pPr>
        <w:ind w:firstLine="851"/>
        <w:rPr>
          <w:rFonts w:cs="Arial"/>
          <w:sz w:val="22"/>
        </w:rPr>
      </w:pPr>
    </w:p>
    <w:p w:rsidR="00133284" w:rsidRPr="00133284" w:rsidRDefault="00133284" w:rsidP="00C2501E">
      <w:pPr>
        <w:spacing w:line="360" w:lineRule="auto"/>
        <w:ind w:firstLine="851"/>
        <w:rPr>
          <w:rFonts w:cs="Arial"/>
          <w:sz w:val="22"/>
        </w:rPr>
      </w:pPr>
      <w:r w:rsidRPr="00133284">
        <w:rPr>
          <w:rFonts w:cs="Arial"/>
          <w:b/>
          <w:sz w:val="22"/>
        </w:rPr>
        <w:t>Art. 4°</w:t>
      </w:r>
      <w:r>
        <w:rPr>
          <w:rFonts w:cs="Arial"/>
          <w:b/>
          <w:sz w:val="22"/>
        </w:rPr>
        <w:t>.</w:t>
      </w:r>
      <w:r w:rsidRPr="00133284">
        <w:rPr>
          <w:rFonts w:cs="Arial"/>
          <w:sz w:val="22"/>
        </w:rPr>
        <w:t xml:space="preserve"> Esta Lei entra em vigor na data de sua publicação.</w:t>
      </w:r>
    </w:p>
    <w:p w:rsidR="00133284" w:rsidRPr="00133284" w:rsidRDefault="00133284" w:rsidP="00133284">
      <w:pPr>
        <w:rPr>
          <w:rFonts w:cs="Arial"/>
          <w:sz w:val="22"/>
        </w:rPr>
      </w:pPr>
    </w:p>
    <w:p w:rsidR="00133284" w:rsidRDefault="00133284" w:rsidP="0086204E">
      <w:pPr>
        <w:tabs>
          <w:tab w:val="left" w:pos="0"/>
        </w:tabs>
        <w:jc w:val="center"/>
        <w:rPr>
          <w:sz w:val="22"/>
        </w:rPr>
      </w:pPr>
    </w:p>
    <w:p w:rsidR="00874A39" w:rsidRPr="0078297B" w:rsidRDefault="00874A39" w:rsidP="0086204E">
      <w:pPr>
        <w:tabs>
          <w:tab w:val="left" w:pos="0"/>
        </w:tabs>
        <w:jc w:val="center"/>
        <w:rPr>
          <w:sz w:val="22"/>
        </w:rPr>
      </w:pPr>
      <w:r w:rsidRPr="0078297B">
        <w:rPr>
          <w:sz w:val="22"/>
        </w:rPr>
        <w:t xml:space="preserve">Carmo do </w:t>
      </w:r>
      <w:proofErr w:type="spellStart"/>
      <w:r w:rsidRPr="0078297B">
        <w:rPr>
          <w:sz w:val="22"/>
        </w:rPr>
        <w:t>Cajuru</w:t>
      </w:r>
      <w:proofErr w:type="spellEnd"/>
      <w:r w:rsidRPr="0078297B">
        <w:rPr>
          <w:sz w:val="22"/>
        </w:rPr>
        <w:t xml:space="preserve">, </w:t>
      </w:r>
      <w:r w:rsidR="00DB22A6">
        <w:rPr>
          <w:sz w:val="22"/>
        </w:rPr>
        <w:t>1º</w:t>
      </w:r>
      <w:r w:rsidRPr="0078297B">
        <w:rPr>
          <w:sz w:val="22"/>
        </w:rPr>
        <w:t xml:space="preserve"> de </w:t>
      </w:r>
      <w:r w:rsidR="00835DDD">
        <w:rPr>
          <w:sz w:val="22"/>
        </w:rPr>
        <w:t>ju</w:t>
      </w:r>
      <w:r w:rsidR="00DB22A6">
        <w:rPr>
          <w:sz w:val="22"/>
        </w:rPr>
        <w:t>l</w:t>
      </w:r>
      <w:r w:rsidR="00835DDD">
        <w:rPr>
          <w:sz w:val="22"/>
        </w:rPr>
        <w:t>ho</w:t>
      </w:r>
      <w:r w:rsidRPr="0078297B">
        <w:rPr>
          <w:sz w:val="22"/>
        </w:rPr>
        <w:t xml:space="preserve"> de 201</w:t>
      </w:r>
      <w:r w:rsidR="00D5038D">
        <w:rPr>
          <w:sz w:val="22"/>
        </w:rPr>
        <w:t>9</w:t>
      </w:r>
      <w:r w:rsidRPr="0078297B">
        <w:rPr>
          <w:sz w:val="22"/>
        </w:rPr>
        <w:t>.</w:t>
      </w:r>
    </w:p>
    <w:p w:rsidR="00874A39" w:rsidRDefault="00874A39" w:rsidP="0086204E">
      <w:pPr>
        <w:tabs>
          <w:tab w:val="left" w:pos="0"/>
        </w:tabs>
        <w:jc w:val="center"/>
        <w:rPr>
          <w:sz w:val="22"/>
        </w:rPr>
      </w:pPr>
    </w:p>
    <w:p w:rsidR="00874A39" w:rsidRDefault="00874A39" w:rsidP="0086204E">
      <w:pPr>
        <w:tabs>
          <w:tab w:val="left" w:pos="0"/>
        </w:tabs>
        <w:jc w:val="center"/>
        <w:rPr>
          <w:sz w:val="22"/>
        </w:rPr>
      </w:pPr>
    </w:p>
    <w:p w:rsidR="00D11ADF" w:rsidRPr="00C2501E" w:rsidRDefault="00D11ADF" w:rsidP="00C2501E">
      <w:pPr>
        <w:tabs>
          <w:tab w:val="left" w:pos="0"/>
        </w:tabs>
        <w:jc w:val="center"/>
        <w:rPr>
          <w:szCs w:val="24"/>
        </w:rPr>
      </w:pPr>
    </w:p>
    <w:p w:rsidR="00F3769C" w:rsidRPr="00C2501E" w:rsidRDefault="00C2501E" w:rsidP="00C2501E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 w:rsidRPr="00C2501E">
        <w:rPr>
          <w:rFonts w:ascii="Verdana" w:hAnsi="Verdana"/>
          <w:b/>
        </w:rPr>
        <w:t>Edson de Souza Vilela</w:t>
      </w:r>
    </w:p>
    <w:p w:rsidR="00C2501E" w:rsidRPr="00C2501E" w:rsidRDefault="00C2501E" w:rsidP="00C2501E">
      <w:pPr>
        <w:pStyle w:val="western"/>
        <w:spacing w:before="0" w:beforeAutospacing="0" w:after="0"/>
        <w:jc w:val="center"/>
        <w:rPr>
          <w:rFonts w:ascii="Verdana" w:hAnsi="Verdana"/>
        </w:rPr>
      </w:pPr>
      <w:r w:rsidRPr="00C2501E">
        <w:rPr>
          <w:rFonts w:ascii="Verdana" w:hAnsi="Verdana"/>
          <w:b/>
        </w:rPr>
        <w:t xml:space="preserve">Prefeito de Carmo do </w:t>
      </w:r>
      <w:proofErr w:type="spellStart"/>
      <w:r w:rsidRPr="00C2501E">
        <w:rPr>
          <w:rFonts w:ascii="Verdana" w:hAnsi="Verdana"/>
          <w:b/>
        </w:rPr>
        <w:t>Cajuru</w:t>
      </w:r>
      <w:proofErr w:type="spellEnd"/>
    </w:p>
    <w:sectPr w:rsidR="00C2501E" w:rsidRPr="00C2501E" w:rsidSect="00C2501E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2A6" w:rsidRDefault="00DB22A6" w:rsidP="00724934">
      <w:r>
        <w:separator/>
      </w:r>
    </w:p>
  </w:endnote>
  <w:endnote w:type="continuationSeparator" w:id="1">
    <w:p w:rsidR="00DB22A6" w:rsidRDefault="00DB22A6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2A6" w:rsidRDefault="00DB22A6" w:rsidP="00724934">
      <w:r>
        <w:separator/>
      </w:r>
    </w:p>
  </w:footnote>
  <w:footnote w:type="continuationSeparator" w:id="1">
    <w:p w:rsidR="00DB22A6" w:rsidRDefault="00DB22A6" w:rsidP="00724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3905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12EB4"/>
    <w:rsid w:val="0003019B"/>
    <w:rsid w:val="00051F25"/>
    <w:rsid w:val="000523DA"/>
    <w:rsid w:val="000532AF"/>
    <w:rsid w:val="000800E9"/>
    <w:rsid w:val="00091EBE"/>
    <w:rsid w:val="0009541C"/>
    <w:rsid w:val="000C7BC1"/>
    <w:rsid w:val="0010353F"/>
    <w:rsid w:val="00127D56"/>
    <w:rsid w:val="00130D4F"/>
    <w:rsid w:val="00133284"/>
    <w:rsid w:val="00152B35"/>
    <w:rsid w:val="00176AC5"/>
    <w:rsid w:val="00177026"/>
    <w:rsid w:val="00191DA1"/>
    <w:rsid w:val="001A273B"/>
    <w:rsid w:val="001A45CB"/>
    <w:rsid w:val="001B1ACE"/>
    <w:rsid w:val="001C2421"/>
    <w:rsid w:val="001F6547"/>
    <w:rsid w:val="002041C1"/>
    <w:rsid w:val="002276C3"/>
    <w:rsid w:val="00270042"/>
    <w:rsid w:val="00274822"/>
    <w:rsid w:val="0028056D"/>
    <w:rsid w:val="002A15F5"/>
    <w:rsid w:val="002A70F0"/>
    <w:rsid w:val="002C1BB1"/>
    <w:rsid w:val="00303CCF"/>
    <w:rsid w:val="00314F6D"/>
    <w:rsid w:val="003201EF"/>
    <w:rsid w:val="00337A90"/>
    <w:rsid w:val="00351DAA"/>
    <w:rsid w:val="00354355"/>
    <w:rsid w:val="00365FD8"/>
    <w:rsid w:val="003B76A6"/>
    <w:rsid w:val="003C7493"/>
    <w:rsid w:val="004254C1"/>
    <w:rsid w:val="004432FD"/>
    <w:rsid w:val="00461944"/>
    <w:rsid w:val="00477010"/>
    <w:rsid w:val="0048393A"/>
    <w:rsid w:val="004C25DE"/>
    <w:rsid w:val="004D75F6"/>
    <w:rsid w:val="004E0A88"/>
    <w:rsid w:val="004E6DB8"/>
    <w:rsid w:val="004F4BD4"/>
    <w:rsid w:val="00500C79"/>
    <w:rsid w:val="00507D0E"/>
    <w:rsid w:val="00516FB0"/>
    <w:rsid w:val="00541C30"/>
    <w:rsid w:val="0055427A"/>
    <w:rsid w:val="00571701"/>
    <w:rsid w:val="00592DF6"/>
    <w:rsid w:val="00597445"/>
    <w:rsid w:val="005B3D69"/>
    <w:rsid w:val="005C6580"/>
    <w:rsid w:val="005D079E"/>
    <w:rsid w:val="005D665D"/>
    <w:rsid w:val="00605B29"/>
    <w:rsid w:val="00610C3B"/>
    <w:rsid w:val="006153F4"/>
    <w:rsid w:val="006174AA"/>
    <w:rsid w:val="006417EE"/>
    <w:rsid w:val="006674FD"/>
    <w:rsid w:val="0069097A"/>
    <w:rsid w:val="006C4C86"/>
    <w:rsid w:val="006C6CBC"/>
    <w:rsid w:val="006C70EE"/>
    <w:rsid w:val="006D2C8C"/>
    <w:rsid w:val="006D6141"/>
    <w:rsid w:val="00706460"/>
    <w:rsid w:val="00713EF3"/>
    <w:rsid w:val="00723165"/>
    <w:rsid w:val="00724934"/>
    <w:rsid w:val="007352F4"/>
    <w:rsid w:val="00765D00"/>
    <w:rsid w:val="0078297B"/>
    <w:rsid w:val="00790BFC"/>
    <w:rsid w:val="00792398"/>
    <w:rsid w:val="00792FF3"/>
    <w:rsid w:val="007F07F7"/>
    <w:rsid w:val="00822639"/>
    <w:rsid w:val="00824BD9"/>
    <w:rsid w:val="00835DDD"/>
    <w:rsid w:val="0085620E"/>
    <w:rsid w:val="0086204E"/>
    <w:rsid w:val="00874A39"/>
    <w:rsid w:val="00874E0D"/>
    <w:rsid w:val="00876303"/>
    <w:rsid w:val="00881055"/>
    <w:rsid w:val="008A76F5"/>
    <w:rsid w:val="008B0541"/>
    <w:rsid w:val="008D0B92"/>
    <w:rsid w:val="008F7E17"/>
    <w:rsid w:val="0090631B"/>
    <w:rsid w:val="00923508"/>
    <w:rsid w:val="00937D19"/>
    <w:rsid w:val="009418F2"/>
    <w:rsid w:val="00950D20"/>
    <w:rsid w:val="00952509"/>
    <w:rsid w:val="00960972"/>
    <w:rsid w:val="009765D0"/>
    <w:rsid w:val="0099128C"/>
    <w:rsid w:val="00997706"/>
    <w:rsid w:val="009A5338"/>
    <w:rsid w:val="009A7414"/>
    <w:rsid w:val="009B279E"/>
    <w:rsid w:val="009B3B19"/>
    <w:rsid w:val="009B583C"/>
    <w:rsid w:val="009D1E33"/>
    <w:rsid w:val="009E4D4F"/>
    <w:rsid w:val="00A07092"/>
    <w:rsid w:val="00A2213B"/>
    <w:rsid w:val="00A32533"/>
    <w:rsid w:val="00A51392"/>
    <w:rsid w:val="00A755AC"/>
    <w:rsid w:val="00A77E38"/>
    <w:rsid w:val="00AA24DD"/>
    <w:rsid w:val="00AB2BF6"/>
    <w:rsid w:val="00AB7E5B"/>
    <w:rsid w:val="00AD1436"/>
    <w:rsid w:val="00AD3D98"/>
    <w:rsid w:val="00AF2A64"/>
    <w:rsid w:val="00AF44F9"/>
    <w:rsid w:val="00AF76A8"/>
    <w:rsid w:val="00B00821"/>
    <w:rsid w:val="00B13346"/>
    <w:rsid w:val="00B1639C"/>
    <w:rsid w:val="00B35B3D"/>
    <w:rsid w:val="00B42F6A"/>
    <w:rsid w:val="00B46F52"/>
    <w:rsid w:val="00B80459"/>
    <w:rsid w:val="00BC58D6"/>
    <w:rsid w:val="00BC59F0"/>
    <w:rsid w:val="00BF3FE2"/>
    <w:rsid w:val="00BF75FF"/>
    <w:rsid w:val="00C2501E"/>
    <w:rsid w:val="00C30ADD"/>
    <w:rsid w:val="00C33E3E"/>
    <w:rsid w:val="00C774F2"/>
    <w:rsid w:val="00C9600F"/>
    <w:rsid w:val="00CA1D55"/>
    <w:rsid w:val="00CA284D"/>
    <w:rsid w:val="00CB3E0A"/>
    <w:rsid w:val="00CC6A7C"/>
    <w:rsid w:val="00CD0253"/>
    <w:rsid w:val="00CD4B05"/>
    <w:rsid w:val="00D07D3F"/>
    <w:rsid w:val="00D11ADF"/>
    <w:rsid w:val="00D318DE"/>
    <w:rsid w:val="00D34001"/>
    <w:rsid w:val="00D34639"/>
    <w:rsid w:val="00D5038D"/>
    <w:rsid w:val="00D71024"/>
    <w:rsid w:val="00D75480"/>
    <w:rsid w:val="00D760CF"/>
    <w:rsid w:val="00D84211"/>
    <w:rsid w:val="00D84EAE"/>
    <w:rsid w:val="00D951DA"/>
    <w:rsid w:val="00DA3A22"/>
    <w:rsid w:val="00DB0B5D"/>
    <w:rsid w:val="00DB22A6"/>
    <w:rsid w:val="00DC4EA4"/>
    <w:rsid w:val="00DD5824"/>
    <w:rsid w:val="00DF73B9"/>
    <w:rsid w:val="00E021D1"/>
    <w:rsid w:val="00E124E9"/>
    <w:rsid w:val="00E22494"/>
    <w:rsid w:val="00E472C9"/>
    <w:rsid w:val="00E519ED"/>
    <w:rsid w:val="00E56A3C"/>
    <w:rsid w:val="00E60E05"/>
    <w:rsid w:val="00E74D1A"/>
    <w:rsid w:val="00E909BF"/>
    <w:rsid w:val="00E96AAE"/>
    <w:rsid w:val="00EA4C08"/>
    <w:rsid w:val="00EC2C06"/>
    <w:rsid w:val="00ED62AB"/>
    <w:rsid w:val="00F120DD"/>
    <w:rsid w:val="00F34E15"/>
    <w:rsid w:val="00F365DD"/>
    <w:rsid w:val="00F3769C"/>
    <w:rsid w:val="00F52F70"/>
    <w:rsid w:val="00FB4542"/>
    <w:rsid w:val="00FC7BFE"/>
    <w:rsid w:val="00FF4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4D1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4D1A"/>
  </w:style>
  <w:style w:type="paragraph" w:customStyle="1" w:styleId="TextodeLei">
    <w:name w:val="Texto de Lei"/>
    <w:basedOn w:val="Normal"/>
    <w:qFormat/>
    <w:rsid w:val="00E74D1A"/>
    <w:pPr>
      <w:suppressAutoHyphens/>
      <w:spacing w:before="60"/>
      <w:ind w:firstLine="284"/>
    </w:pPr>
    <w:rPr>
      <w:rFonts w:ascii="Arial" w:eastAsia="Times New Roman" w:hAnsi="Arial" w:cs="Times New Roman"/>
      <w:color w:val="00000A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D34639"/>
    <w:pPr>
      <w:suppressAutoHyphens/>
      <w:jc w:val="center"/>
    </w:pPr>
    <w:rPr>
      <w:rFonts w:ascii="Times New Roman" w:eastAsia="MS Mincho" w:hAnsi="Times New Roman" w:cs="Times New Roman"/>
      <w:bCs/>
      <w:szCs w:val="24"/>
      <w:lang w:eastAsia="zh-CN"/>
    </w:rPr>
  </w:style>
  <w:style w:type="paragraph" w:customStyle="1" w:styleId="Recuodecorpodetexto21">
    <w:name w:val="Recuo de corpo de texto 21"/>
    <w:basedOn w:val="Normal"/>
    <w:rsid w:val="00D34639"/>
    <w:pPr>
      <w:suppressAutoHyphens/>
      <w:ind w:firstLine="540"/>
    </w:pPr>
    <w:rPr>
      <w:rFonts w:ascii="Times New Roman" w:eastAsia="MS Mincho" w:hAnsi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4D1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4D1A"/>
  </w:style>
  <w:style w:type="paragraph" w:customStyle="1" w:styleId="TextodeLei">
    <w:name w:val="Texto de Lei"/>
    <w:basedOn w:val="Normal"/>
    <w:qFormat/>
    <w:rsid w:val="00E74D1A"/>
    <w:pPr>
      <w:suppressAutoHyphens/>
      <w:spacing w:before="60"/>
      <w:ind w:firstLine="284"/>
    </w:pPr>
    <w:rPr>
      <w:rFonts w:ascii="Arial" w:eastAsia="Times New Roman" w:hAnsi="Arial" w:cs="Times New Roman"/>
      <w:color w:val="00000A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D34639"/>
    <w:pPr>
      <w:suppressAutoHyphens/>
      <w:jc w:val="center"/>
    </w:pPr>
    <w:rPr>
      <w:rFonts w:ascii="Times New Roman" w:eastAsia="MS Mincho" w:hAnsi="Times New Roman" w:cs="Times New Roman"/>
      <w:bCs/>
      <w:szCs w:val="24"/>
      <w:lang w:eastAsia="zh-CN"/>
    </w:rPr>
  </w:style>
  <w:style w:type="paragraph" w:customStyle="1" w:styleId="Recuodecorpodetexto21">
    <w:name w:val="Recuo de corpo de texto 21"/>
    <w:basedOn w:val="Normal"/>
    <w:rsid w:val="00D34639"/>
    <w:pPr>
      <w:suppressAutoHyphens/>
      <w:ind w:firstLine="540"/>
    </w:pPr>
    <w:rPr>
      <w:rFonts w:ascii="Times New Roman" w:eastAsia="MS Mincho" w:hAnsi="Times New Roman" w:cs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3</cp:revision>
  <cp:lastPrinted>2019-06-28T17:13:00Z</cp:lastPrinted>
  <dcterms:created xsi:type="dcterms:W3CDTF">2019-06-28T11:34:00Z</dcterms:created>
  <dcterms:modified xsi:type="dcterms:W3CDTF">2019-06-28T17:14:00Z</dcterms:modified>
</cp:coreProperties>
</file>