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5D16" w14:textId="77777777" w:rsidR="004F5026" w:rsidRPr="00D42CAA" w:rsidRDefault="004F5026" w:rsidP="004F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</w:t>
      </w:r>
      <w:r>
        <w:rPr>
          <w:rFonts w:ascii="Verdana" w:eastAsia="Arial" w:hAnsi="Verdana" w:cs="Arial"/>
          <w:b/>
          <w:sz w:val="36"/>
          <w:szCs w:val="36"/>
        </w:rPr>
        <w:t>3</w:t>
      </w:r>
    </w:p>
    <w:p w14:paraId="16DADEE0" w14:textId="77777777" w:rsidR="004F5026" w:rsidRPr="00D42CAA" w:rsidRDefault="004F5026" w:rsidP="004F5026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57A074B4" w14:textId="77777777" w:rsidR="004F5026" w:rsidRPr="004F5026" w:rsidRDefault="004F5026" w:rsidP="004F5026">
      <w:pPr>
        <w:spacing w:after="0" w:line="276" w:lineRule="auto"/>
        <w:ind w:left="3686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t-BR"/>
        </w:rPr>
      </w:pPr>
      <w:bookmarkStart w:id="0" w:name="_Hlk64553100"/>
      <w:r w:rsidRPr="004F502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t-BR"/>
        </w:rPr>
        <w:t>Dispõe sobre a Revisão Geral e Anual, na forma do inciso X, do artigo 37, da Constituição Federal, e dá outras providências.</w:t>
      </w:r>
    </w:p>
    <w:p w14:paraId="41A9F6B5" w14:textId="77777777" w:rsidR="004F5026" w:rsidRPr="004F5026" w:rsidRDefault="004F5026" w:rsidP="004F5026">
      <w:pPr>
        <w:spacing w:after="0" w:line="276" w:lineRule="auto"/>
        <w:ind w:left="3686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t-BR"/>
        </w:rPr>
      </w:pPr>
    </w:p>
    <w:p w14:paraId="77E653F6" w14:textId="77777777" w:rsidR="004F5026" w:rsidRPr="004F5026" w:rsidRDefault="004F5026" w:rsidP="004F5026">
      <w:pPr>
        <w:tabs>
          <w:tab w:val="left" w:pos="1134"/>
        </w:tabs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i/>
          <w:iCs/>
          <w:sz w:val="24"/>
          <w:lang w:eastAsia="zh-CN"/>
        </w:rPr>
      </w:pPr>
      <w:r w:rsidRPr="004F5026">
        <w:rPr>
          <w:rFonts w:ascii="Verdana" w:eastAsia="Calibri" w:hAnsi="Verdana" w:cs="Arial"/>
          <w:i/>
          <w:iCs/>
          <w:sz w:val="24"/>
          <w:lang w:eastAsia="zh-CN"/>
        </w:rPr>
        <w:t>O Prefeito do Município de Carmo do Cajuru, Estado de Minas Gerais, no uso de suas atribuições legais, consoante disposto no inciso IV do art. 64 da Lei Orgânica Municipal, apresenta o seguinte Projeto de Lei:</w:t>
      </w:r>
    </w:p>
    <w:p w14:paraId="5A2FF655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 </w:t>
      </w:r>
    </w:p>
    <w:p w14:paraId="7D09FF5B" w14:textId="5632C760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Art. 1° </w:t>
      </w: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O Município de Carmo do Cajuru, Estado de Minas Gerais, por esta lei, concede revisão geral e anual nas remunerações dos agentes públicos municipais do Poder Executivo, inclusive suas autarquias e fundações; na forma do inciso X, do art. 37, da Constituição, sem distinção de índices, extensiva aos proventos da inatividade e às pensões com direito à paridade.</w:t>
      </w:r>
    </w:p>
    <w:p w14:paraId="03963628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14:paraId="34A845D1" w14:textId="751787C9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Art. 2° </w:t>
      </w: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Aplica-se a esta revisão geral e anual o percentual de 5,93%, abrangendo todos os vencimentos, salários, proventos, pensões e/ou subsídios de cargos de provimento efetivo e comissionados; de admitidos em caráter temporário (ACT); dos aposentados e pensionistas da municipalidade com direito à paridade, nos termos e limites definidos nessa lei.</w:t>
      </w:r>
    </w:p>
    <w:p w14:paraId="368B3FFD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</w:p>
    <w:p w14:paraId="17229751" w14:textId="22C12906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Art. 3º</w:t>
      </w: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 xml:space="preserve"> Fica o Poder Executivo autorizado a promover a suplementação orçamentária das dotações necessárias para acudir à revisão prevista nesta lei.</w:t>
      </w:r>
    </w:p>
    <w:p w14:paraId="2513C011" w14:textId="77777777" w:rsidR="004F5026" w:rsidRPr="004F5026" w:rsidRDefault="004F5026" w:rsidP="004F5026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 </w:t>
      </w:r>
    </w:p>
    <w:p w14:paraId="01BC0427" w14:textId="674FA085" w:rsidR="004F5026" w:rsidRPr="004F5026" w:rsidRDefault="004F5026" w:rsidP="004F5026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        Art. 4º </w:t>
      </w: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Esta Lei entra em vigor na data de sua publicação, retroagindo seus efeitos a 1º de janeiro de 2023.</w:t>
      </w:r>
    </w:p>
    <w:p w14:paraId="24F7F395" w14:textId="77777777" w:rsidR="004F5026" w:rsidRPr="004F5026" w:rsidRDefault="004F5026" w:rsidP="004F5026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14:paraId="57486370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 </w:t>
      </w:r>
    </w:p>
    <w:p w14:paraId="0F1B9509" w14:textId="77777777" w:rsidR="004F5026" w:rsidRPr="004F5026" w:rsidRDefault="004F5026" w:rsidP="004F5026">
      <w:pPr>
        <w:spacing w:after="0" w:line="276" w:lineRule="auto"/>
        <w:jc w:val="center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Carmo do Cajuru, 03 de fevereiro de 2023.</w:t>
      </w:r>
    </w:p>
    <w:p w14:paraId="3031297A" w14:textId="77777777" w:rsidR="004F5026" w:rsidRPr="004F5026" w:rsidRDefault="004F5026" w:rsidP="004F5026">
      <w:pPr>
        <w:spacing w:after="0" w:line="276" w:lineRule="auto"/>
        <w:jc w:val="center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</w:p>
    <w:p w14:paraId="6910F16E" w14:textId="77777777" w:rsidR="004F5026" w:rsidRPr="004F5026" w:rsidRDefault="004F5026" w:rsidP="004F5026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14:paraId="4A0AE712" w14:textId="77777777" w:rsidR="004F5026" w:rsidRPr="004F5026" w:rsidRDefault="004F5026" w:rsidP="004F5026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4F5026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 </w:t>
      </w:r>
    </w:p>
    <w:p w14:paraId="1F4F7CC6" w14:textId="77777777" w:rsidR="004F5026" w:rsidRPr="004F5026" w:rsidRDefault="004F5026" w:rsidP="004F5026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Edson de Souza Vilela</w:t>
      </w:r>
    </w:p>
    <w:p w14:paraId="47728C99" w14:textId="77777777" w:rsidR="004F5026" w:rsidRPr="004F5026" w:rsidRDefault="004F5026" w:rsidP="004F5026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</w:pPr>
      <w:r w:rsidRPr="004F502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pt-BR"/>
        </w:rPr>
        <w:t>Prefeito Municipal</w:t>
      </w:r>
    </w:p>
    <w:bookmarkEnd w:id="0"/>
    <w:p w14:paraId="7B23E210" w14:textId="77777777" w:rsidR="004F5026" w:rsidRPr="00D42CAA" w:rsidRDefault="004F5026" w:rsidP="004F50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2AA48064" w14:textId="77777777" w:rsidR="004F5026" w:rsidRPr="00D42CAA" w:rsidRDefault="004F5026" w:rsidP="004F50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3DE4A7B" w14:textId="77777777" w:rsidR="004F5026" w:rsidRPr="005B17C6" w:rsidRDefault="004F5026" w:rsidP="004F5026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>Excelentíssimo Senhor Presidente,</w:t>
      </w:r>
    </w:p>
    <w:p w14:paraId="01DC1579" w14:textId="77777777" w:rsidR="004F5026" w:rsidRPr="005B17C6" w:rsidRDefault="004F5026" w:rsidP="004F5026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Ilustres Vereadores, </w:t>
      </w:r>
    </w:p>
    <w:p w14:paraId="73306CB0" w14:textId="77777777" w:rsidR="004F5026" w:rsidRPr="005B17C6" w:rsidRDefault="004F5026" w:rsidP="004F5026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 Vereadora,  </w:t>
      </w:r>
    </w:p>
    <w:p w14:paraId="23C6A2D0" w14:textId="77777777" w:rsidR="004F5026" w:rsidRPr="005B17C6" w:rsidRDefault="004F5026" w:rsidP="004F5026">
      <w:pPr>
        <w:spacing w:after="0" w:line="276" w:lineRule="auto"/>
        <w:ind w:firstLine="1134"/>
        <w:jc w:val="both"/>
        <w:rPr>
          <w:rFonts w:ascii="Verdana" w:hAnsi="Verdana"/>
        </w:rPr>
      </w:pPr>
    </w:p>
    <w:p w14:paraId="1660CE52" w14:textId="2FE39B13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hAnsi="Verdana"/>
          <w:i/>
          <w:iCs/>
          <w:sz w:val="24"/>
          <w:szCs w:val="24"/>
        </w:rPr>
      </w:pPr>
      <w:r w:rsidRPr="004F5026">
        <w:rPr>
          <w:rFonts w:ascii="Verdana" w:hAnsi="Verdana"/>
          <w:sz w:val="24"/>
          <w:szCs w:val="24"/>
        </w:rPr>
        <w:t xml:space="preserve">Apresentamos a esta Augusta Casa Legislativa, o presente Projeto de Lei, que </w:t>
      </w:r>
      <w:r w:rsidRPr="004F5026">
        <w:rPr>
          <w:rFonts w:ascii="Verdana" w:hAnsi="Verdana"/>
          <w:i/>
          <w:iCs/>
          <w:sz w:val="24"/>
          <w:szCs w:val="24"/>
        </w:rPr>
        <w:t>“</w:t>
      </w:r>
      <w:r w:rsidRPr="004F5026">
        <w:rPr>
          <w:rFonts w:ascii="Verdana" w:eastAsia="Times New Roman" w:hAnsi="Verdana" w:cs="Tahoma"/>
          <w:i/>
          <w:iCs/>
          <w:sz w:val="24"/>
          <w:szCs w:val="24"/>
          <w:lang w:eastAsia="pt-BR"/>
        </w:rPr>
        <w:t>Dispõe sobre a Revisão Geral e Anual, na forma do inciso X, do artigo 37, da Constituição Federal, e dá outras providências</w:t>
      </w:r>
      <w:r w:rsidRPr="004F5026">
        <w:rPr>
          <w:rFonts w:ascii="Verdana" w:hAnsi="Verdana"/>
          <w:i/>
          <w:iCs/>
          <w:sz w:val="24"/>
          <w:szCs w:val="24"/>
        </w:rPr>
        <w:t>”.</w:t>
      </w:r>
    </w:p>
    <w:p w14:paraId="1AD7E194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4690AA33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Calibri" w:hAnsi="Verdana" w:cs="Verdana"/>
          <w:sz w:val="24"/>
          <w:szCs w:val="24"/>
        </w:rPr>
      </w:pPr>
      <w:r w:rsidRPr="004F5026">
        <w:rPr>
          <w:rFonts w:ascii="Verdana" w:eastAsia="Calibri" w:hAnsi="Verdana" w:cs="Verdana"/>
          <w:sz w:val="24"/>
          <w:szCs w:val="24"/>
        </w:rPr>
        <w:t>Trata-se, na verdade, de um mandamento constitucional e de um dever de justiça à manutenção do poder de compra que o salário de cada servidor municipal pode proporcionar. A atual gestão, com responsabilidade, sempre prezou e continuará prezando por salários condizentes com a realidade inflacionária do país.</w:t>
      </w:r>
    </w:p>
    <w:p w14:paraId="36DE4D2E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Calibri" w:hAnsi="Verdana" w:cs="Verdana"/>
          <w:sz w:val="24"/>
          <w:szCs w:val="24"/>
        </w:rPr>
      </w:pPr>
    </w:p>
    <w:p w14:paraId="0943B1B6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Calibri" w:hAnsi="Verdana" w:cs="Verdana"/>
          <w:sz w:val="24"/>
          <w:szCs w:val="24"/>
        </w:rPr>
      </w:pPr>
      <w:r w:rsidRPr="004F5026">
        <w:rPr>
          <w:rFonts w:ascii="Verdana" w:eastAsia="Calibri" w:hAnsi="Verdana" w:cs="Verdana"/>
          <w:sz w:val="24"/>
          <w:szCs w:val="24"/>
        </w:rPr>
        <w:t>Quanto aos pisos de diversas categorias, aqueles que tenham sofrido reajustes superiores e aos quais o atual patamar de remuneração da municipalidade não atenda, estes serão tratados em leis específicas de acordo com o estudo e impacto orçamentário-financeiro de cada caso.</w:t>
      </w:r>
    </w:p>
    <w:p w14:paraId="050537FC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Calibri" w:hAnsi="Verdana" w:cs="Verdana"/>
          <w:sz w:val="24"/>
          <w:szCs w:val="24"/>
        </w:rPr>
      </w:pPr>
    </w:p>
    <w:p w14:paraId="3441801C" w14:textId="77777777" w:rsidR="004F5026" w:rsidRPr="004F5026" w:rsidRDefault="004F5026" w:rsidP="004F5026">
      <w:pPr>
        <w:spacing w:after="0" w:line="276" w:lineRule="auto"/>
        <w:ind w:firstLine="709"/>
        <w:jc w:val="both"/>
        <w:rPr>
          <w:rFonts w:ascii="Verdana" w:eastAsia="Calibri" w:hAnsi="Verdana" w:cs="Verdana"/>
          <w:sz w:val="24"/>
          <w:szCs w:val="24"/>
        </w:rPr>
      </w:pPr>
      <w:r w:rsidRPr="004F5026">
        <w:rPr>
          <w:rFonts w:ascii="Verdana" w:eastAsia="Calibri" w:hAnsi="Verdana" w:cs="Verdana"/>
          <w:sz w:val="24"/>
          <w:szCs w:val="24"/>
        </w:rPr>
        <w:t>Portanto, senhores Vereadores e senhora Vereadora, conto com o apoio de cada um para a aprovação do presente projeto, fundamental para todos os nossos servidores.</w:t>
      </w:r>
    </w:p>
    <w:p w14:paraId="4FDC898A" w14:textId="77777777" w:rsidR="004F5026" w:rsidRPr="004F5026" w:rsidRDefault="004F5026" w:rsidP="004F5026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z w:val="24"/>
          <w:szCs w:val="24"/>
          <w:shd w:val="clear" w:color="auto" w:fill="FFFFFF"/>
        </w:rPr>
      </w:pPr>
    </w:p>
    <w:p w14:paraId="5A954507" w14:textId="77777777" w:rsidR="004F5026" w:rsidRPr="004F5026" w:rsidRDefault="004F5026" w:rsidP="004F5026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z w:val="24"/>
          <w:szCs w:val="24"/>
          <w:shd w:val="clear" w:color="auto" w:fill="FFFFFF"/>
        </w:rPr>
      </w:pPr>
      <w:r w:rsidRPr="004F5026">
        <w:rPr>
          <w:rFonts w:ascii="Verdana" w:eastAsia="Calibri" w:hAnsi="Verdana" w:cs="Verdana"/>
          <w:sz w:val="24"/>
          <w:szCs w:val="24"/>
          <w:shd w:val="clear" w:color="auto" w:fill="FFFFFF"/>
        </w:rPr>
        <w:t>Atenciosamente,</w:t>
      </w:r>
    </w:p>
    <w:p w14:paraId="2B860BD7" w14:textId="77777777" w:rsidR="004F5026" w:rsidRPr="004F5026" w:rsidRDefault="004F5026" w:rsidP="004F5026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z w:val="24"/>
          <w:szCs w:val="24"/>
          <w:shd w:val="clear" w:color="auto" w:fill="FFFFFF"/>
        </w:rPr>
      </w:pPr>
    </w:p>
    <w:p w14:paraId="5080F8F7" w14:textId="77777777" w:rsidR="004F5026" w:rsidRPr="004F5026" w:rsidRDefault="004F5026" w:rsidP="004F5026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z w:val="24"/>
          <w:szCs w:val="24"/>
          <w:shd w:val="clear" w:color="auto" w:fill="FFFFFF"/>
        </w:rPr>
      </w:pPr>
    </w:p>
    <w:p w14:paraId="7EDC0EF7" w14:textId="77777777" w:rsidR="004F5026" w:rsidRPr="004F5026" w:rsidRDefault="004F5026" w:rsidP="004F5026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i/>
          <w:sz w:val="24"/>
          <w:szCs w:val="24"/>
        </w:rPr>
      </w:pPr>
      <w:r w:rsidRPr="004F5026">
        <w:rPr>
          <w:rFonts w:ascii="Verdana" w:eastAsia="Calibri" w:hAnsi="Verdana" w:cs="Verdana"/>
          <w:b/>
          <w:sz w:val="24"/>
          <w:szCs w:val="24"/>
        </w:rPr>
        <w:t>Edson de Souza Vilela</w:t>
      </w:r>
    </w:p>
    <w:p w14:paraId="5B3727DE" w14:textId="77777777" w:rsidR="004F5026" w:rsidRPr="004F5026" w:rsidRDefault="004F5026" w:rsidP="004F5026">
      <w:pPr>
        <w:spacing w:after="0" w:line="276" w:lineRule="auto"/>
        <w:contextualSpacing/>
        <w:jc w:val="center"/>
        <w:rPr>
          <w:rFonts w:ascii="Verdana" w:eastAsia="Calibri" w:hAnsi="Verdana" w:cs="Times New Roman"/>
          <w:b/>
          <w:bCs/>
          <w:iCs/>
          <w:sz w:val="24"/>
          <w:szCs w:val="24"/>
        </w:rPr>
      </w:pPr>
      <w:r w:rsidRPr="004F5026">
        <w:rPr>
          <w:rFonts w:ascii="Verdana" w:eastAsia="Calibri" w:hAnsi="Verdana" w:cs="Verdana"/>
          <w:b/>
          <w:bCs/>
          <w:iCs/>
          <w:sz w:val="24"/>
          <w:szCs w:val="24"/>
        </w:rPr>
        <w:t>Prefeito de Carmo do Cajuru</w:t>
      </w:r>
    </w:p>
    <w:p w14:paraId="6E015F84" w14:textId="77777777" w:rsidR="004F5026" w:rsidRPr="004F5026" w:rsidRDefault="004F5026" w:rsidP="004F502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sectPr w:rsidR="004F5026" w:rsidRPr="004F5026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26"/>
    <w:rsid w:val="002125C9"/>
    <w:rsid w:val="00367FB7"/>
    <w:rsid w:val="004F5026"/>
    <w:rsid w:val="007F6514"/>
    <w:rsid w:val="00C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C80"/>
  <w15:chartTrackingRefBased/>
  <w15:docId w15:val="{E49A06AC-ADCE-4425-B328-337D53E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2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4F5026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4F5026"/>
    <w:rPr>
      <w:kern w:val="0"/>
      <w14:ligatures w14:val="none"/>
    </w:rPr>
  </w:style>
  <w:style w:type="character" w:customStyle="1" w:styleId="RecuodecorpodetextoChar1">
    <w:name w:val="Recuo de corpo de texto Char1"/>
    <w:link w:val="Recuodecorpodetexto"/>
    <w:uiPriority w:val="99"/>
    <w:rsid w:val="004F5026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4F5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F502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2023-02-03T17:19:00Z</dcterms:created>
  <dcterms:modified xsi:type="dcterms:W3CDTF">2023-02-03T17:37:00Z</dcterms:modified>
</cp:coreProperties>
</file>