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3F" w:rsidRPr="00486EE3" w:rsidRDefault="00C87A3F" w:rsidP="00C87A3F">
      <w:pPr>
        <w:pStyle w:val="Pr-formataoHTM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Verdana" w:hAnsi="Verdana" w:cs="Verdana"/>
          <w:b/>
          <w:bCs/>
          <w:sz w:val="32"/>
          <w:szCs w:val="32"/>
        </w:rPr>
      </w:pPr>
      <w:r w:rsidRPr="00486EE3">
        <w:rPr>
          <w:rFonts w:ascii="Verdana" w:hAnsi="Verdana" w:cs="Verdana"/>
          <w:b/>
          <w:bCs/>
          <w:sz w:val="32"/>
          <w:szCs w:val="32"/>
        </w:rPr>
        <w:t xml:space="preserve">PROJETO DE LEI Nº </w:t>
      </w:r>
      <w:r w:rsidR="00486EE3" w:rsidRPr="00486EE3">
        <w:rPr>
          <w:rFonts w:ascii="Verdana" w:hAnsi="Verdana" w:cs="Verdana"/>
          <w:b/>
          <w:bCs/>
          <w:sz w:val="32"/>
          <w:szCs w:val="32"/>
        </w:rPr>
        <w:t>___</w:t>
      </w:r>
      <w:r w:rsidRPr="00486EE3">
        <w:rPr>
          <w:rFonts w:ascii="Verdana" w:hAnsi="Verdana" w:cs="Verdana"/>
          <w:b/>
          <w:bCs/>
          <w:sz w:val="32"/>
          <w:szCs w:val="32"/>
        </w:rPr>
        <w:t>/201</w:t>
      </w:r>
      <w:r w:rsidR="00486EE3" w:rsidRPr="00486EE3">
        <w:rPr>
          <w:rFonts w:ascii="Verdana" w:hAnsi="Verdana" w:cs="Verdana"/>
          <w:b/>
          <w:bCs/>
          <w:sz w:val="32"/>
          <w:szCs w:val="32"/>
        </w:rPr>
        <w:t>9</w:t>
      </w:r>
    </w:p>
    <w:p w:rsidR="00C87A3F" w:rsidRDefault="00C87A3F" w:rsidP="00C87A3F">
      <w:pPr>
        <w:pStyle w:val="Standard"/>
        <w:tabs>
          <w:tab w:val="left" w:pos="708"/>
        </w:tabs>
        <w:jc w:val="center"/>
        <w:rPr>
          <w:b/>
          <w:bCs/>
        </w:rPr>
      </w:pPr>
    </w:p>
    <w:p w:rsidR="00C87A3F" w:rsidRPr="00486EE3" w:rsidRDefault="00C87A3F" w:rsidP="00C87A3F">
      <w:pPr>
        <w:pStyle w:val="Standard"/>
        <w:tabs>
          <w:tab w:val="left" w:pos="708"/>
        </w:tabs>
        <w:ind w:left="3969"/>
        <w:jc w:val="both"/>
        <w:rPr>
          <w:rFonts w:ascii="Verdana" w:hAnsi="Verdana" w:cs="Verdana"/>
          <w:b/>
          <w:bCs/>
          <w:i/>
        </w:rPr>
      </w:pPr>
      <w:r w:rsidRPr="00486EE3">
        <w:rPr>
          <w:rFonts w:ascii="Verdana" w:hAnsi="Verdana" w:cs="Verdana"/>
          <w:b/>
          <w:bCs/>
          <w:i/>
        </w:rPr>
        <w:t xml:space="preserve">Dispõe sobre a </w:t>
      </w:r>
      <w:r w:rsidR="00486EE3" w:rsidRPr="00486EE3">
        <w:rPr>
          <w:rFonts w:ascii="Verdana" w:hAnsi="Verdana" w:cs="Arial"/>
          <w:b/>
          <w:i/>
          <w:color w:val="000000"/>
        </w:rPr>
        <w:t>reserva</w:t>
      </w:r>
      <w:r w:rsidR="00486EE3">
        <w:rPr>
          <w:rFonts w:ascii="Verdana" w:hAnsi="Verdana" w:cs="Arial"/>
          <w:b/>
          <w:i/>
          <w:color w:val="000000"/>
        </w:rPr>
        <w:t xml:space="preserve"> </w:t>
      </w:r>
      <w:r w:rsidR="00486EE3" w:rsidRPr="00486EE3">
        <w:rPr>
          <w:rFonts w:ascii="Verdana" w:hAnsi="Verdana" w:cs="Arial"/>
          <w:b/>
          <w:i/>
          <w:color w:val="000000"/>
        </w:rPr>
        <w:t>d</w:t>
      </w:r>
      <w:r w:rsidR="00486EE3">
        <w:rPr>
          <w:rFonts w:ascii="Verdana" w:hAnsi="Verdana" w:cs="Arial"/>
          <w:b/>
          <w:i/>
          <w:color w:val="000000"/>
        </w:rPr>
        <w:t>e</w:t>
      </w:r>
      <w:r w:rsidR="00486EE3" w:rsidRPr="00486EE3">
        <w:rPr>
          <w:rFonts w:ascii="Verdana" w:hAnsi="Verdana" w:cs="Arial"/>
          <w:b/>
          <w:i/>
          <w:color w:val="000000"/>
        </w:rPr>
        <w:t xml:space="preserve"> espaços livres para pessoas em cadeira de rodas e assentos para pessoas com deficiência ou com mobilidade reduzida</w:t>
      </w:r>
      <w:r w:rsidR="00486EE3">
        <w:rPr>
          <w:rFonts w:ascii="Verdana" w:hAnsi="Verdana" w:cs="Arial"/>
          <w:b/>
          <w:i/>
          <w:color w:val="000000"/>
        </w:rPr>
        <w:t xml:space="preserve"> em eventos realizados no âmbito no município</w:t>
      </w:r>
      <w:r w:rsidR="00486EE3" w:rsidRPr="00486EE3">
        <w:rPr>
          <w:rFonts w:ascii="Verdana" w:hAnsi="Verdana" w:cs="Arial"/>
          <w:b/>
          <w:i/>
          <w:color w:val="000000"/>
        </w:rPr>
        <w:t>, de acordo com a capacidade de lotação d</w:t>
      </w:r>
      <w:r w:rsidR="00486EE3">
        <w:rPr>
          <w:rFonts w:ascii="Verdana" w:hAnsi="Verdana" w:cs="Arial"/>
          <w:b/>
          <w:i/>
          <w:color w:val="000000"/>
        </w:rPr>
        <w:t>o logradouro</w:t>
      </w:r>
      <w:r w:rsidRPr="00486EE3">
        <w:rPr>
          <w:rFonts w:ascii="Verdana" w:hAnsi="Verdana" w:cs="Arial"/>
          <w:b/>
          <w:i/>
          <w:color w:val="000000"/>
          <w:kern w:val="0"/>
        </w:rPr>
        <w:t>,</w:t>
      </w:r>
      <w:r w:rsidRPr="00486EE3">
        <w:rPr>
          <w:rFonts w:ascii="Verdana" w:hAnsi="Verdana" w:cs="Verdana"/>
          <w:b/>
          <w:bCs/>
          <w:i/>
        </w:rPr>
        <w:t xml:space="preserve"> e dá outras providências.</w:t>
      </w:r>
    </w:p>
    <w:p w:rsidR="00C87A3F" w:rsidRDefault="00C87A3F" w:rsidP="00C87A3F">
      <w:pPr>
        <w:pStyle w:val="Standard"/>
        <w:tabs>
          <w:tab w:val="left" w:pos="708"/>
        </w:tabs>
        <w:spacing w:after="150" w:line="240" w:lineRule="auto"/>
        <w:ind w:left="4680"/>
        <w:jc w:val="both"/>
        <w:rPr>
          <w:rFonts w:ascii="Verdana" w:hAnsi="Verdana" w:cs="Verdana"/>
          <w:b/>
          <w:bCs/>
        </w:rPr>
      </w:pPr>
    </w:p>
    <w:p w:rsidR="00C87A3F" w:rsidRDefault="00C87A3F" w:rsidP="00486EE3">
      <w:pPr>
        <w:pStyle w:val="Standard"/>
        <w:tabs>
          <w:tab w:val="left" w:pos="708"/>
        </w:tabs>
        <w:spacing w:after="150" w:line="360" w:lineRule="auto"/>
        <w:ind w:firstLine="708"/>
        <w:jc w:val="both"/>
      </w:pPr>
      <w:r>
        <w:rPr>
          <w:rFonts w:ascii="Verdana" w:hAnsi="Verdana" w:cs="Verdana"/>
          <w:i/>
          <w:iCs/>
        </w:rPr>
        <w:t>A Câmara Municipal de Carmo do Cajuru/MG, através do</w:t>
      </w:r>
      <w:r w:rsidR="00660E70">
        <w:rPr>
          <w:rFonts w:ascii="Verdana" w:hAnsi="Verdana" w:cs="Verdana"/>
          <w:i/>
          <w:iCs/>
        </w:rPr>
        <w:t>s</w:t>
      </w:r>
      <w:r>
        <w:rPr>
          <w:rFonts w:ascii="Verdana" w:hAnsi="Verdana" w:cs="Verdana"/>
          <w:i/>
          <w:iCs/>
        </w:rPr>
        <w:t xml:space="preserve"> Vereador</w:t>
      </w:r>
      <w:r w:rsidR="00660E70">
        <w:rPr>
          <w:rFonts w:ascii="Verdana" w:hAnsi="Verdana" w:cs="Verdana"/>
          <w:i/>
          <w:iCs/>
        </w:rPr>
        <w:t>es</w:t>
      </w:r>
      <w:r>
        <w:rPr>
          <w:rFonts w:ascii="Verdana" w:hAnsi="Verdana" w:cs="Verdana"/>
          <w:i/>
          <w:iCs/>
        </w:rPr>
        <w:t xml:space="preserve"> abaixo assinado</w:t>
      </w:r>
      <w:r w:rsidR="00660E70">
        <w:rPr>
          <w:rFonts w:ascii="Verdana" w:hAnsi="Verdana" w:cs="Verdana"/>
          <w:i/>
          <w:iCs/>
        </w:rPr>
        <w:t>s</w:t>
      </w:r>
      <w:r>
        <w:rPr>
          <w:rFonts w:ascii="Verdana" w:hAnsi="Verdana" w:cs="Verdana"/>
          <w:i/>
          <w:iCs/>
        </w:rPr>
        <w:t>, consoante lhe</w:t>
      </w:r>
      <w:r w:rsidR="00660E70">
        <w:rPr>
          <w:rFonts w:ascii="Verdana" w:hAnsi="Verdana" w:cs="Verdana"/>
          <w:i/>
          <w:iCs/>
        </w:rPr>
        <w:t>s</w:t>
      </w:r>
      <w:r>
        <w:rPr>
          <w:rFonts w:ascii="Verdana" w:hAnsi="Verdana" w:cs="Verdana"/>
          <w:i/>
          <w:iCs/>
        </w:rPr>
        <w:t xml:space="preserve"> faculta o Regimento Interno </w:t>
      </w:r>
      <w:r w:rsidR="00486EE3">
        <w:rPr>
          <w:rFonts w:ascii="Verdana" w:hAnsi="Verdana" w:cs="Verdana"/>
          <w:i/>
          <w:iCs/>
        </w:rPr>
        <w:t xml:space="preserve">da Câmara Municipal </w:t>
      </w:r>
      <w:r>
        <w:rPr>
          <w:rFonts w:ascii="Verdana" w:hAnsi="Verdana" w:cs="Verdana"/>
          <w:i/>
          <w:iCs/>
        </w:rPr>
        <w:t>e a Lei Orgânica Municipal, apresenta</w:t>
      </w:r>
      <w:r w:rsidR="00660E70">
        <w:rPr>
          <w:rFonts w:ascii="Verdana" w:hAnsi="Verdana" w:cs="Verdana"/>
          <w:i/>
          <w:iCs/>
        </w:rPr>
        <w:t>m</w:t>
      </w:r>
      <w:r>
        <w:rPr>
          <w:rFonts w:ascii="Verdana" w:hAnsi="Verdana" w:cs="Verdana"/>
          <w:i/>
          <w:iCs/>
        </w:rPr>
        <w:t xml:space="preserve"> o seguinte Projeto de Lei:</w:t>
      </w:r>
    </w:p>
    <w:p w:rsidR="00C87A3F" w:rsidRDefault="00C87A3F" w:rsidP="00C87A3F">
      <w:pPr>
        <w:pStyle w:val="Standard"/>
        <w:tabs>
          <w:tab w:val="left" w:pos="708"/>
        </w:tabs>
        <w:spacing w:after="150" w:line="240" w:lineRule="auto"/>
        <w:jc w:val="both"/>
        <w:rPr>
          <w:rFonts w:ascii="Verdana" w:hAnsi="Verdana" w:cs="Verdana"/>
          <w:i/>
          <w:iCs/>
        </w:rPr>
      </w:pPr>
    </w:p>
    <w:p w:rsidR="00C87A3F" w:rsidRPr="00486EE3" w:rsidRDefault="00C87A3F" w:rsidP="00C87A3F">
      <w:pPr>
        <w:tabs>
          <w:tab w:val="left" w:pos="708"/>
        </w:tabs>
        <w:spacing w:line="360" w:lineRule="auto"/>
        <w:ind w:firstLine="1701"/>
        <w:jc w:val="both"/>
        <w:rPr>
          <w:rFonts w:ascii="Verdana" w:eastAsia="Batang" w:hAnsi="Verdana" w:cs="Verdana"/>
        </w:rPr>
      </w:pPr>
      <w:r>
        <w:rPr>
          <w:rFonts w:ascii="Verdana" w:eastAsia="Batang" w:hAnsi="Verdana" w:cs="Verdana"/>
          <w:b/>
          <w:bCs/>
        </w:rPr>
        <w:t>Art. 1º</w:t>
      </w:r>
      <w:r w:rsidR="00486EE3" w:rsidRPr="00486EE3">
        <w:rPr>
          <w:rFonts w:ascii="Verdana" w:eastAsia="Batang" w:hAnsi="Verdana" w:cs="Verdana"/>
          <w:b/>
        </w:rPr>
        <w:t>.</w:t>
      </w:r>
      <w:r w:rsidR="00486EE3">
        <w:rPr>
          <w:rFonts w:ascii="Verdana" w:eastAsia="Batang" w:hAnsi="Verdana" w:cs="Verdana"/>
        </w:rPr>
        <w:t xml:space="preserve"> Fica o Poder Público Municipal obrigado</w:t>
      </w:r>
      <w:r w:rsidR="00486EE3" w:rsidRPr="00486EE3">
        <w:rPr>
          <w:rFonts w:ascii="Verdana" w:eastAsia="Batang" w:hAnsi="Verdana" w:cs="Verdana"/>
        </w:rPr>
        <w:t xml:space="preserve"> a </w:t>
      </w:r>
      <w:r w:rsidR="00486EE3" w:rsidRPr="00486EE3">
        <w:rPr>
          <w:rFonts w:ascii="Verdana" w:hAnsi="Verdana" w:cs="Arial"/>
          <w:color w:val="000000"/>
        </w:rPr>
        <w:t>reserva</w:t>
      </w:r>
      <w:r w:rsidR="00486EE3">
        <w:rPr>
          <w:rFonts w:ascii="Verdana" w:hAnsi="Verdana" w:cs="Arial"/>
          <w:color w:val="000000"/>
        </w:rPr>
        <w:t>r</w:t>
      </w:r>
      <w:r w:rsidR="00486EE3" w:rsidRPr="00486EE3">
        <w:rPr>
          <w:rFonts w:ascii="Verdana" w:hAnsi="Verdana" w:cs="Arial"/>
          <w:color w:val="000000"/>
        </w:rPr>
        <w:t xml:space="preserve"> espaços livres para pessoas em cadeira de rodas e assentos para pessoas com deficiência ou com mobilidade reduzida em eventos realizados no âmbito no município, de acordo com a capacidade de lotação do logradouro</w:t>
      </w:r>
      <w:r w:rsidR="00486EE3">
        <w:rPr>
          <w:rFonts w:ascii="Verdana" w:hAnsi="Verdana" w:cs="Arial"/>
          <w:color w:val="000000"/>
        </w:rPr>
        <w:t xml:space="preserve">, nos termos do art. </w:t>
      </w:r>
      <w:r w:rsidR="007F0BA8">
        <w:rPr>
          <w:rFonts w:ascii="Verdana" w:hAnsi="Verdana" w:cs="Arial"/>
          <w:color w:val="000000"/>
        </w:rPr>
        <w:t>44</w:t>
      </w:r>
      <w:r w:rsidR="00486EE3">
        <w:rPr>
          <w:rFonts w:ascii="Verdana" w:hAnsi="Verdana" w:cs="Arial"/>
          <w:color w:val="000000"/>
        </w:rPr>
        <w:t xml:space="preserve"> da Lei Federal nº </w:t>
      </w:r>
      <w:r w:rsidR="007F0BA8">
        <w:rPr>
          <w:rFonts w:ascii="Verdana" w:hAnsi="Verdana" w:cs="Arial"/>
          <w:color w:val="000000"/>
        </w:rPr>
        <w:t>13.146, de 2015, regulamentado pelo art. 23, do Decreto Federal nº 5.296, de 2004, ou outras normas legais que vierem a alterá-los</w:t>
      </w:r>
      <w:r w:rsidR="00DA09CC">
        <w:rPr>
          <w:rFonts w:ascii="Verdana" w:hAnsi="Verdana" w:cs="Arial"/>
          <w:color w:val="000000"/>
        </w:rPr>
        <w:t xml:space="preserve"> ou substituí-los</w:t>
      </w:r>
      <w:r w:rsidRPr="00486EE3">
        <w:rPr>
          <w:rFonts w:ascii="Verdana" w:eastAsia="Batang" w:hAnsi="Verdana" w:cs="Verdana"/>
        </w:rPr>
        <w:t>.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</w:pPr>
      <w:r>
        <w:rPr>
          <w:rFonts w:ascii="Verdana" w:eastAsia="Batang" w:hAnsi="Verdana" w:cs="Verdana"/>
          <w:b/>
          <w:bCs/>
        </w:rPr>
        <w:t>Art. 2º</w:t>
      </w:r>
      <w:r w:rsidR="007F0BA8">
        <w:rPr>
          <w:rFonts w:ascii="Verdana" w:eastAsia="Batang" w:hAnsi="Verdana" w:cs="Verdana"/>
          <w:b/>
          <w:bCs/>
        </w:rPr>
        <w:t>.</w:t>
      </w:r>
      <w:r>
        <w:rPr>
          <w:rFonts w:ascii="Verdana" w:eastAsia="Batang" w:hAnsi="Verdana" w:cs="Verdana"/>
          <w:b/>
          <w:bCs/>
        </w:rPr>
        <w:t xml:space="preserve"> </w:t>
      </w:r>
      <w:r w:rsidR="007F0BA8">
        <w:rPr>
          <w:rFonts w:ascii="Verdana" w:eastAsia="Batang" w:hAnsi="Verdana" w:cs="Verdana"/>
        </w:rPr>
        <w:t>A reserva dos espaços como disposto no artigo 1º deverá constar do alvará ou licença expedida pelo Poder Público que autorize a realização do evento</w:t>
      </w:r>
      <w:r>
        <w:rPr>
          <w:rFonts w:ascii="Verdana" w:eastAsia="Batang" w:hAnsi="Verdana" w:cs="Verdana"/>
        </w:rPr>
        <w:t>.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</w:pPr>
      <w:r>
        <w:rPr>
          <w:rFonts w:ascii="Verdana" w:eastAsia="Batang" w:hAnsi="Verdana" w:cs="Verdana"/>
          <w:b/>
          <w:bCs/>
        </w:rPr>
        <w:t xml:space="preserve">Art. </w:t>
      </w:r>
      <w:r w:rsidR="007F0BA8">
        <w:rPr>
          <w:rFonts w:ascii="Verdana" w:eastAsia="Batang" w:hAnsi="Verdana" w:cs="Verdana"/>
          <w:b/>
          <w:bCs/>
        </w:rPr>
        <w:t>3</w:t>
      </w:r>
      <w:r>
        <w:rPr>
          <w:rFonts w:ascii="Verdana" w:eastAsia="Batang" w:hAnsi="Verdana" w:cs="Verdana"/>
          <w:b/>
          <w:bCs/>
        </w:rPr>
        <w:t>º</w:t>
      </w:r>
      <w:r w:rsidR="007F0BA8">
        <w:rPr>
          <w:rFonts w:ascii="Verdana" w:eastAsia="Batang" w:hAnsi="Verdana" w:cs="Verdana"/>
          <w:b/>
          <w:bCs/>
        </w:rPr>
        <w:t>.</w:t>
      </w:r>
      <w:r>
        <w:rPr>
          <w:rFonts w:ascii="Verdana" w:eastAsia="Batang" w:hAnsi="Verdana" w:cs="Verdana"/>
          <w:b/>
          <w:bCs/>
        </w:rPr>
        <w:t xml:space="preserve"> </w:t>
      </w:r>
      <w:r>
        <w:rPr>
          <w:rFonts w:ascii="Verdana" w:eastAsia="Batang" w:hAnsi="Verdana" w:cs="Verdana"/>
        </w:rPr>
        <w:t>O descumprimento do disposto nesta Lei sujeitará o infrator às seguintes penalidades: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  <w:rPr>
          <w:rFonts w:ascii="Verdana" w:eastAsia="Batang" w:hAnsi="Verdana" w:cs="Verdana"/>
        </w:rPr>
      </w:pPr>
      <w:r>
        <w:rPr>
          <w:rFonts w:ascii="Verdana" w:eastAsia="Batang" w:hAnsi="Verdana" w:cs="Verdana"/>
        </w:rPr>
        <w:t>I – Pela primeira vez, uma notificação de advertência;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</w:pPr>
      <w:r>
        <w:rPr>
          <w:rFonts w:ascii="Verdana" w:eastAsia="Batang" w:hAnsi="Verdana" w:cs="Verdana"/>
        </w:rPr>
        <w:t xml:space="preserve">II – </w:t>
      </w:r>
      <w:r w:rsidR="007F0BA8">
        <w:rPr>
          <w:rFonts w:ascii="Verdana" w:eastAsia="Batang" w:hAnsi="Verdana" w:cs="Verdana"/>
        </w:rPr>
        <w:t>No caso de reincidência</w:t>
      </w:r>
      <w:r>
        <w:rPr>
          <w:rFonts w:ascii="Verdana" w:eastAsia="Batang" w:hAnsi="Verdana" w:cs="Verdana"/>
        </w:rPr>
        <w:t>, aplicação de multa no valor de R$ 1.000,00 (mil reais), corrigidos anualmente pelo IGPM acumulado, ou por outro índice oficial que vier a substituí-lo;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  <w:rPr>
          <w:rFonts w:ascii="Verdana" w:eastAsia="Batang" w:hAnsi="Verdana" w:cs="Verdana"/>
        </w:rPr>
      </w:pPr>
      <w:r>
        <w:rPr>
          <w:rFonts w:ascii="Verdana" w:eastAsia="Batang" w:hAnsi="Verdana" w:cs="Verdana"/>
        </w:rPr>
        <w:t xml:space="preserve">III – </w:t>
      </w:r>
      <w:r w:rsidR="007F0BA8">
        <w:rPr>
          <w:rFonts w:ascii="Verdana" w:eastAsia="Batang" w:hAnsi="Verdana" w:cs="Verdana"/>
        </w:rPr>
        <w:t>P</w:t>
      </w:r>
      <w:r>
        <w:rPr>
          <w:rFonts w:ascii="Verdana" w:eastAsia="Batang" w:hAnsi="Verdana" w:cs="Verdana"/>
        </w:rPr>
        <w:t xml:space="preserve">ersistindo a irregularidade, haverá suspensão pela Administração Municipal, </w:t>
      </w:r>
      <w:r w:rsidR="007F0BA8">
        <w:rPr>
          <w:rFonts w:ascii="Verdana" w:eastAsia="Batang" w:hAnsi="Verdana" w:cs="Verdana"/>
        </w:rPr>
        <w:t xml:space="preserve">por meio do setor competente, de expedição de </w:t>
      </w:r>
      <w:r>
        <w:rPr>
          <w:rFonts w:ascii="Verdana" w:eastAsia="Batang" w:hAnsi="Verdana" w:cs="Verdana"/>
        </w:rPr>
        <w:t xml:space="preserve">alvará </w:t>
      </w:r>
      <w:r w:rsidR="007F0BA8">
        <w:rPr>
          <w:rFonts w:ascii="Verdana" w:eastAsia="Batang" w:hAnsi="Verdana" w:cs="Verdana"/>
        </w:rPr>
        <w:lastRenderedPageBreak/>
        <w:t>ou licença em favor do infrator</w:t>
      </w:r>
      <w:r>
        <w:rPr>
          <w:rFonts w:ascii="Verdana" w:eastAsia="Batang" w:hAnsi="Verdana" w:cs="Verdana"/>
        </w:rPr>
        <w:t>, até que haja total cumprimento das condições impostas por esta lei.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</w:pPr>
      <w:r>
        <w:rPr>
          <w:rFonts w:ascii="Verdana" w:eastAsia="Batang" w:hAnsi="Verdana" w:cs="Verdana"/>
          <w:b/>
          <w:bCs/>
        </w:rPr>
        <w:t>Parágrafo único</w:t>
      </w:r>
      <w:r w:rsidR="007F0BA8">
        <w:rPr>
          <w:rFonts w:ascii="Verdana" w:eastAsia="Batang" w:hAnsi="Verdana" w:cs="Verdana"/>
          <w:b/>
          <w:bCs/>
        </w:rPr>
        <w:t>.</w:t>
      </w:r>
      <w:r>
        <w:rPr>
          <w:rFonts w:ascii="Verdana" w:eastAsia="Batang" w:hAnsi="Verdana" w:cs="Verdana"/>
        </w:rPr>
        <w:t xml:space="preserve"> As receitas arrecadadas com aplicação das multas previstas nesta lei serão destinadas exclusivamente, por meio de convênio, a entidades públicas </w:t>
      </w:r>
      <w:r w:rsidR="007F0BA8">
        <w:rPr>
          <w:rFonts w:ascii="Verdana" w:eastAsia="Batang" w:hAnsi="Verdana" w:cs="Verdana"/>
        </w:rPr>
        <w:t>que prestem assistência as pessoas com deficiência</w:t>
      </w:r>
      <w:r>
        <w:rPr>
          <w:rFonts w:ascii="Verdana" w:eastAsia="Batang" w:hAnsi="Verdana" w:cs="Verdana"/>
        </w:rPr>
        <w:t xml:space="preserve"> localizadas no município.</w:t>
      </w:r>
    </w:p>
    <w:p w:rsidR="00C87A3F" w:rsidRDefault="007F0BA8" w:rsidP="00C87A3F">
      <w:pPr>
        <w:spacing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  <w:b/>
        </w:rPr>
        <w:t>Art. 4</w:t>
      </w:r>
      <w:r w:rsidR="00C87A3F">
        <w:rPr>
          <w:rFonts w:ascii="Verdana" w:hAnsi="Verdana"/>
          <w:b/>
        </w:rPr>
        <w:t>º</w:t>
      </w:r>
      <w:r w:rsidR="00DA09CC">
        <w:rPr>
          <w:rFonts w:ascii="Verdana" w:hAnsi="Verdana"/>
          <w:b/>
        </w:rPr>
        <w:t>.</w:t>
      </w:r>
      <w:r w:rsidR="00C87A3F">
        <w:rPr>
          <w:rFonts w:ascii="Verdana" w:hAnsi="Verdana"/>
        </w:rPr>
        <w:t xml:space="preserve"> O Poder Executivo Municipal</w:t>
      </w:r>
      <w:bookmarkStart w:id="0" w:name="_GoBack"/>
      <w:bookmarkEnd w:id="0"/>
      <w:r w:rsidR="00C87A3F">
        <w:rPr>
          <w:rFonts w:ascii="Verdana" w:hAnsi="Verdana"/>
        </w:rPr>
        <w:t>, por meio do Decreto, editará as normas complementares necessárias à execução das disposições desta Lei.</w:t>
      </w:r>
    </w:p>
    <w:p w:rsidR="00C87A3F" w:rsidRDefault="007F0BA8" w:rsidP="00C87A3F">
      <w:pPr>
        <w:pStyle w:val="Standard"/>
        <w:tabs>
          <w:tab w:val="left" w:pos="708"/>
        </w:tabs>
        <w:spacing w:line="360" w:lineRule="auto"/>
        <w:ind w:firstLine="1701"/>
        <w:jc w:val="both"/>
      </w:pPr>
      <w:r>
        <w:rPr>
          <w:rFonts w:ascii="Verdana" w:eastAsia="Batang" w:hAnsi="Verdana" w:cs="Verdana"/>
          <w:b/>
          <w:bCs/>
        </w:rPr>
        <w:t>Art. 5</w:t>
      </w:r>
      <w:r w:rsidR="00C87A3F">
        <w:rPr>
          <w:rFonts w:ascii="Verdana" w:eastAsia="Batang" w:hAnsi="Verdana" w:cs="Verdana"/>
          <w:b/>
          <w:bCs/>
        </w:rPr>
        <w:t>º</w:t>
      </w:r>
      <w:r w:rsidR="00DA09CC">
        <w:rPr>
          <w:rFonts w:ascii="Verdana" w:eastAsia="Batang" w:hAnsi="Verdana" w:cs="Verdana"/>
          <w:b/>
          <w:bCs/>
        </w:rPr>
        <w:t>.</w:t>
      </w:r>
      <w:r w:rsidR="00C87A3F">
        <w:rPr>
          <w:rFonts w:ascii="Verdana" w:eastAsia="Batang" w:hAnsi="Verdana" w:cs="Verdana"/>
        </w:rPr>
        <w:t xml:space="preserve"> Esta Lei entra em vigor na data de sua publicação.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  <w:rPr>
          <w:rFonts w:ascii="Verdana" w:eastAsia="Batang" w:hAnsi="Verdana"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  <w:rPr>
          <w:rFonts w:ascii="Verdana" w:eastAsia="Batang" w:hAnsi="Verdana" w:cs="Verdana"/>
        </w:rPr>
      </w:pPr>
      <w:r>
        <w:rPr>
          <w:rFonts w:ascii="Verdana" w:eastAsia="Batang" w:hAnsi="Verdana" w:cs="Verdana"/>
        </w:rPr>
        <w:t xml:space="preserve">Carmo do Cajuru, </w:t>
      </w:r>
      <w:r w:rsidR="00DA09CC">
        <w:rPr>
          <w:rFonts w:ascii="Verdana" w:eastAsia="Batang" w:hAnsi="Verdana" w:cs="Verdana"/>
        </w:rPr>
        <w:t>31</w:t>
      </w:r>
      <w:r>
        <w:rPr>
          <w:rFonts w:ascii="Verdana" w:eastAsia="Batang" w:hAnsi="Verdana" w:cs="Verdana"/>
        </w:rPr>
        <w:t xml:space="preserve"> de </w:t>
      </w:r>
      <w:r w:rsidR="00DA09CC">
        <w:rPr>
          <w:rFonts w:ascii="Verdana" w:eastAsia="Batang" w:hAnsi="Verdana" w:cs="Verdana"/>
        </w:rPr>
        <w:t>maio de 2019</w:t>
      </w:r>
      <w:r>
        <w:rPr>
          <w:rFonts w:ascii="Verdana" w:eastAsia="Batang" w:hAnsi="Verdana" w:cs="Verdana"/>
        </w:rPr>
        <w:t>.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  <w:rPr>
          <w:rFonts w:ascii="Verdana" w:eastAsia="Batang" w:hAnsi="Verdana"/>
        </w:rPr>
      </w:pPr>
    </w:p>
    <w:p w:rsidR="00C87A3F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Ricardo da Fonseca Nogueira</w:t>
      </w:r>
      <w:r w:rsidR="00660E70">
        <w:rPr>
          <w:rFonts w:ascii="Verdana" w:eastAsia="Batang" w:hAnsi="Verdana" w:cs="Verdana"/>
          <w:b/>
          <w:bCs/>
        </w:rPr>
        <w:t xml:space="preserve">                             Marcelo Leonardo Caetano</w:t>
      </w:r>
    </w:p>
    <w:p w:rsidR="00C87A3F" w:rsidRDefault="00660E70" w:rsidP="00660E70">
      <w:pPr>
        <w:pStyle w:val="Standard"/>
        <w:tabs>
          <w:tab w:val="left" w:pos="708"/>
        </w:tabs>
        <w:spacing w:line="360" w:lineRule="auto"/>
        <w:rPr>
          <w:rFonts w:ascii="Verdana" w:eastAsia="Batang" w:hAnsi="Verdana" w:cs="Verdana"/>
        </w:rPr>
      </w:pPr>
      <w:r>
        <w:rPr>
          <w:rFonts w:ascii="Verdana" w:eastAsia="Batang" w:hAnsi="Verdana" w:cs="Verdana"/>
        </w:rPr>
        <w:t xml:space="preserve">             </w:t>
      </w:r>
      <w:r w:rsidR="00C87A3F">
        <w:rPr>
          <w:rFonts w:ascii="Verdana" w:eastAsia="Batang" w:hAnsi="Verdana" w:cs="Verdana"/>
        </w:rPr>
        <w:t>Vereador</w:t>
      </w:r>
      <w:r>
        <w:rPr>
          <w:rFonts w:ascii="Verdana" w:eastAsia="Batang" w:hAnsi="Verdana" w:cs="Verdana"/>
        </w:rPr>
        <w:t xml:space="preserve">                                                                 Vereador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JUSTIFICATIVA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Carmo do Cajuru, </w:t>
      </w:r>
      <w:r w:rsidR="00DA09CC">
        <w:rPr>
          <w:rFonts w:ascii="Verdana" w:hAnsi="Verdana" w:cs="Verdana"/>
        </w:rPr>
        <w:t>31</w:t>
      </w:r>
      <w:r>
        <w:rPr>
          <w:rFonts w:ascii="Verdana" w:hAnsi="Verdana" w:cs="Verdana"/>
        </w:rPr>
        <w:t xml:space="preserve"> de </w:t>
      </w:r>
      <w:r w:rsidR="00DA09CC">
        <w:rPr>
          <w:rFonts w:ascii="Verdana" w:hAnsi="Verdana" w:cs="Verdana"/>
        </w:rPr>
        <w:t>maio</w:t>
      </w:r>
      <w:r>
        <w:rPr>
          <w:rFonts w:ascii="Verdana" w:hAnsi="Verdana" w:cs="Verdana"/>
        </w:rPr>
        <w:t xml:space="preserve"> de 201</w:t>
      </w:r>
      <w:r w:rsidR="00DA09CC">
        <w:rPr>
          <w:rFonts w:ascii="Verdana" w:hAnsi="Verdana" w:cs="Verdana"/>
        </w:rPr>
        <w:t>9</w:t>
      </w:r>
      <w:r>
        <w:rPr>
          <w:rFonts w:ascii="Verdana" w:hAnsi="Verdana" w:cs="Verdana"/>
        </w:rPr>
        <w:t>.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="00C87A3F" w:rsidRDefault="00660E70" w:rsidP="00C87A3F">
      <w:pPr>
        <w:pStyle w:val="Standard"/>
        <w:tabs>
          <w:tab w:val="left" w:pos="708"/>
        </w:tabs>
        <w:spacing w:line="360" w:lineRule="auto"/>
        <w:ind w:firstLine="1080"/>
        <w:jc w:val="both"/>
      </w:pPr>
      <w:r>
        <w:rPr>
          <w:rFonts w:ascii="Verdana" w:hAnsi="Verdana" w:cs="Verdana"/>
        </w:rPr>
        <w:t>Temos</w:t>
      </w:r>
      <w:r w:rsidR="00C87A3F">
        <w:rPr>
          <w:rFonts w:ascii="Verdana" w:hAnsi="Verdana" w:cs="Verdana"/>
        </w:rPr>
        <w:t xml:space="preserve"> a honra de apresentar a Vossas Excelências, para a apreciação dessa egrégia Casa Legislativa, o Projeto de Lei anexo, que </w:t>
      </w:r>
      <w:r w:rsidR="00C87A3F">
        <w:rPr>
          <w:rFonts w:ascii="Verdana" w:hAnsi="Verdana" w:cs="Verdana"/>
          <w:i/>
          <w:iCs/>
        </w:rPr>
        <w:t>“</w:t>
      </w:r>
      <w:r w:rsidR="00C87A3F">
        <w:rPr>
          <w:rFonts w:ascii="Verdana" w:hAnsi="Verdana" w:cs="Verdana"/>
          <w:bCs/>
          <w:i/>
        </w:rPr>
        <w:t xml:space="preserve">Dispõe </w:t>
      </w:r>
      <w:r w:rsidR="00DA09CC" w:rsidRPr="00DA09CC">
        <w:rPr>
          <w:rFonts w:ascii="Verdana" w:hAnsi="Verdana" w:cs="Verdana"/>
          <w:bCs/>
          <w:i/>
        </w:rPr>
        <w:t xml:space="preserve">sobre a </w:t>
      </w:r>
      <w:r w:rsidR="00DA09CC" w:rsidRPr="00DA09CC">
        <w:rPr>
          <w:rFonts w:ascii="Verdana" w:hAnsi="Verdana" w:cs="Arial"/>
          <w:i/>
          <w:color w:val="000000"/>
        </w:rPr>
        <w:t>reserva de espaços livres para pessoas em cadeira de rodas e assentos para pessoas com deficiência ou com mobilidade reduzida em eventos realizados no âmbito no município, de acordo com a capacidade de lotação do logradouro</w:t>
      </w:r>
      <w:r w:rsidR="00DA09CC" w:rsidRPr="00DA09CC">
        <w:rPr>
          <w:rFonts w:ascii="Verdana" w:hAnsi="Verdana" w:cs="Arial"/>
          <w:i/>
          <w:color w:val="000000"/>
          <w:kern w:val="0"/>
        </w:rPr>
        <w:t>,</w:t>
      </w:r>
      <w:r w:rsidR="00DA09CC" w:rsidRPr="00DA09CC">
        <w:rPr>
          <w:rFonts w:ascii="Verdana" w:hAnsi="Verdana" w:cs="Verdana"/>
          <w:bCs/>
          <w:i/>
        </w:rPr>
        <w:t xml:space="preserve"> e dá outras providências</w:t>
      </w:r>
      <w:r w:rsidR="00C87A3F">
        <w:rPr>
          <w:rFonts w:ascii="Verdana" w:hAnsi="Verdana" w:cs="Verdana"/>
          <w:i/>
          <w:iCs/>
        </w:rPr>
        <w:t>”</w:t>
      </w:r>
      <w:r w:rsidR="00C87A3F">
        <w:rPr>
          <w:rFonts w:ascii="Verdana" w:hAnsi="Verdana" w:cs="Verdana"/>
        </w:rPr>
        <w:t>.</w:t>
      </w: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Este projeto tem o intuito de fazer cumprir no âmbito municipal as regras da </w:t>
      </w:r>
      <w:r>
        <w:rPr>
          <w:rFonts w:ascii="Verdana" w:hAnsi="Verdana" w:cs="Arial"/>
          <w:color w:val="000000"/>
        </w:rPr>
        <w:t xml:space="preserve">Lei Federal nº 13.146, de 2015, e do Decreto Federal nº 5.296, de 2004, para </w:t>
      </w:r>
      <w:r w:rsidRPr="00486EE3">
        <w:rPr>
          <w:rFonts w:ascii="Verdana" w:hAnsi="Verdana" w:cs="Arial"/>
          <w:color w:val="000000"/>
        </w:rPr>
        <w:t>reserva</w:t>
      </w:r>
      <w:r>
        <w:rPr>
          <w:rFonts w:ascii="Verdana" w:hAnsi="Verdana" w:cs="Arial"/>
          <w:color w:val="000000"/>
        </w:rPr>
        <w:t>r</w:t>
      </w:r>
      <w:r w:rsidRPr="00486EE3">
        <w:rPr>
          <w:rFonts w:ascii="Verdana" w:hAnsi="Verdana" w:cs="Arial"/>
          <w:color w:val="000000"/>
        </w:rPr>
        <w:t xml:space="preserve"> espaços livres para pessoas em cadeira de rodas e assentos para pessoas com deficiência ou com mobilidade reduzida em eventos realizados no âmbito no município, de acordo com a capacidade de lotação do logradouro</w:t>
      </w:r>
      <w:r>
        <w:rPr>
          <w:rFonts w:ascii="Verdana" w:hAnsi="Verdana" w:cs="Arial"/>
          <w:color w:val="000000"/>
        </w:rPr>
        <w:t>, inclusive prevendo penalidades para quem descumprir com as obrigações legais.</w:t>
      </w:r>
    </w:p>
    <w:p w:rsidR="00C87A3F" w:rsidRDefault="00660E70" w:rsidP="00C87A3F">
      <w:pPr>
        <w:pStyle w:val="Standard"/>
        <w:tabs>
          <w:tab w:val="left" w:pos="708"/>
        </w:tabs>
        <w:spacing w:line="36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solicitamos</w:t>
      </w:r>
      <w:r w:rsidR="00C87A3F">
        <w:rPr>
          <w:rFonts w:ascii="Verdana" w:hAnsi="Verdana" w:cs="Verdana"/>
        </w:rPr>
        <w:t xml:space="preserve"> a apreciação deste projeto de lei por esta egrégia Casa Legislativa.</w:t>
      </w:r>
    </w:p>
    <w:p w:rsidR="00C87A3F" w:rsidRDefault="00660E70" w:rsidP="00C87A3F">
      <w:pPr>
        <w:pStyle w:val="Standard"/>
        <w:tabs>
          <w:tab w:val="left" w:pos="708"/>
        </w:tabs>
        <w:spacing w:line="36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</w:t>
      </w:r>
      <w:r w:rsidR="00C87A3F">
        <w:rPr>
          <w:rFonts w:ascii="Verdana" w:hAnsi="Verdana" w:cs="Verdana"/>
        </w:rPr>
        <w:t xml:space="preserve"> a Vossas Excelências protestos de elevada estima e distinta consideração.</w:t>
      </w:r>
    </w:p>
    <w:p w:rsidR="00C87A3F" w:rsidRDefault="00C87A3F" w:rsidP="00C87A3F">
      <w:pPr>
        <w:pStyle w:val="Standard"/>
        <w:tabs>
          <w:tab w:val="left" w:pos="708"/>
        </w:tabs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660E70" w:rsidRDefault="00660E70" w:rsidP="00660E70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Ricardo da Fonseca Nogueira                             Marcelo Leonardo Caetano</w:t>
      </w:r>
    </w:p>
    <w:p w:rsidR="00660E70" w:rsidRDefault="00660E70" w:rsidP="00660E70">
      <w:pPr>
        <w:pStyle w:val="Standard"/>
        <w:tabs>
          <w:tab w:val="left" w:pos="708"/>
        </w:tabs>
        <w:spacing w:line="360" w:lineRule="auto"/>
        <w:rPr>
          <w:rFonts w:ascii="Verdana" w:eastAsia="Batang" w:hAnsi="Verdana" w:cs="Verdana"/>
        </w:rPr>
      </w:pPr>
      <w:r>
        <w:rPr>
          <w:rFonts w:ascii="Verdana" w:eastAsia="Batang" w:hAnsi="Verdana" w:cs="Verdana"/>
        </w:rPr>
        <w:t xml:space="preserve">             Vereador                                                                 Vereador</w:t>
      </w:r>
    </w:p>
    <w:sectPr w:rsidR="00660E70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BE" w:rsidRDefault="00B001BE" w:rsidP="00724934">
      <w:r>
        <w:separator/>
      </w:r>
    </w:p>
  </w:endnote>
  <w:endnote w:type="continuationSeparator" w:id="1">
    <w:p w:rsidR="00B001BE" w:rsidRDefault="00B001BE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BE" w:rsidRDefault="00B001BE" w:rsidP="00724934">
      <w:r>
        <w:separator/>
      </w:r>
    </w:p>
  </w:footnote>
  <w:footnote w:type="continuationSeparator" w:id="1">
    <w:p w:rsidR="00B001BE" w:rsidRDefault="00B001BE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0927C8"/>
    <w:rsid w:val="002E671C"/>
    <w:rsid w:val="00486EE3"/>
    <w:rsid w:val="004F42F7"/>
    <w:rsid w:val="00525AC5"/>
    <w:rsid w:val="005C3373"/>
    <w:rsid w:val="00660E70"/>
    <w:rsid w:val="00724934"/>
    <w:rsid w:val="007F0BA8"/>
    <w:rsid w:val="00803E28"/>
    <w:rsid w:val="00B001BE"/>
    <w:rsid w:val="00B00821"/>
    <w:rsid w:val="00C87A3F"/>
    <w:rsid w:val="00DA09CC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87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87A3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C87A3F"/>
    <w:pPr>
      <w:suppressAutoHyphens/>
      <w:autoSpaceDN w:val="0"/>
      <w:spacing w:after="200" w:line="276" w:lineRule="auto"/>
      <w:jc w:val="left"/>
    </w:pPr>
    <w:rPr>
      <w:rFonts w:ascii="Calibri" w:eastAsia="Times New Roman" w:hAnsi="Calibri" w:cs="Calibri"/>
      <w:kern w:val="3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cp:lastPrinted>2019-01-03T14:32:00Z</cp:lastPrinted>
  <dcterms:created xsi:type="dcterms:W3CDTF">2019-05-31T11:53:00Z</dcterms:created>
  <dcterms:modified xsi:type="dcterms:W3CDTF">2019-05-31T13:00:00Z</dcterms:modified>
</cp:coreProperties>
</file>