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DC" w:rsidRPr="00C74C31" w:rsidRDefault="001341DC" w:rsidP="00254CE3">
      <w:pPr>
        <w:pStyle w:val="Pr-formataoHTML"/>
        <w:pBdr>
          <w:top w:val="single" w:sz="4" w:space="1" w:color="auto"/>
          <w:left w:val="single" w:sz="4" w:space="4" w:color="auto"/>
          <w:bottom w:val="single" w:sz="4" w:space="1" w:color="auto"/>
          <w:right w:val="single" w:sz="4" w:space="4" w:color="auto"/>
        </w:pBdr>
        <w:shd w:val="clear" w:color="auto" w:fill="CCCCCC"/>
        <w:spacing w:line="276" w:lineRule="auto"/>
        <w:jc w:val="center"/>
        <w:rPr>
          <w:rFonts w:ascii="Verdana" w:hAnsi="Verdana" w:cs="Times New Roman"/>
          <w:b/>
          <w:sz w:val="40"/>
          <w:szCs w:val="40"/>
        </w:rPr>
      </w:pPr>
      <w:r w:rsidRPr="00C74C31">
        <w:rPr>
          <w:rFonts w:ascii="Verdana" w:hAnsi="Verdana" w:cs="Times New Roman"/>
          <w:b/>
          <w:sz w:val="40"/>
          <w:szCs w:val="40"/>
        </w:rPr>
        <w:t xml:space="preserve">PROJETO DE LEI Nº </w:t>
      </w:r>
      <w:r w:rsidR="00A6702F" w:rsidRPr="00C74C31">
        <w:rPr>
          <w:rFonts w:ascii="Verdana" w:hAnsi="Verdana" w:cs="Times New Roman"/>
          <w:b/>
          <w:sz w:val="40"/>
          <w:szCs w:val="40"/>
        </w:rPr>
        <w:t>________</w:t>
      </w:r>
      <w:r w:rsidRPr="00C74C31">
        <w:rPr>
          <w:rFonts w:ascii="Verdana" w:hAnsi="Verdana" w:cs="Times New Roman"/>
          <w:b/>
          <w:sz w:val="40"/>
          <w:szCs w:val="40"/>
        </w:rPr>
        <w:t>/20</w:t>
      </w:r>
      <w:r w:rsidR="00C74C31" w:rsidRPr="00C74C31">
        <w:rPr>
          <w:rFonts w:ascii="Verdana" w:hAnsi="Verdana" w:cs="Times New Roman"/>
          <w:b/>
          <w:sz w:val="40"/>
          <w:szCs w:val="40"/>
        </w:rPr>
        <w:t>20</w:t>
      </w:r>
    </w:p>
    <w:p w:rsidR="001341DC" w:rsidRPr="00C74C31" w:rsidRDefault="001341DC" w:rsidP="00254CE3">
      <w:pPr>
        <w:pStyle w:val="Pr-formataoHTML"/>
        <w:jc w:val="both"/>
        <w:rPr>
          <w:rFonts w:ascii="Verdana" w:hAnsi="Verdana" w:cs="Times New Roman"/>
          <w:sz w:val="23"/>
          <w:szCs w:val="23"/>
        </w:rPr>
      </w:pPr>
    </w:p>
    <w:p w:rsidR="00B03287" w:rsidRPr="00B03287" w:rsidRDefault="00B03287" w:rsidP="00B03287">
      <w:pPr>
        <w:autoSpaceDE w:val="0"/>
        <w:autoSpaceDN w:val="0"/>
        <w:adjustRightInd w:val="0"/>
        <w:ind w:left="4820"/>
        <w:rPr>
          <w:rFonts w:cs="Times New Roman"/>
          <w:b/>
          <w:i/>
          <w:sz w:val="20"/>
          <w:szCs w:val="20"/>
        </w:rPr>
      </w:pPr>
      <w:r w:rsidRPr="00B03287">
        <w:rPr>
          <w:rFonts w:cs="ArialMT"/>
          <w:b/>
          <w:i/>
          <w:sz w:val="20"/>
          <w:szCs w:val="20"/>
        </w:rPr>
        <w:t xml:space="preserve">Dispõe sobre a publicação, na internet, da lista de espera dos pacientes que aguardam por consultas (discriminadas por especialidade), exames e intervenções cirúrgicas e outros procedimentos nos estabelecimentos da rede pública de saúde do </w:t>
      </w:r>
      <w:r>
        <w:rPr>
          <w:rFonts w:cs="ArialMT"/>
          <w:b/>
          <w:i/>
          <w:sz w:val="20"/>
          <w:szCs w:val="20"/>
        </w:rPr>
        <w:t>Município de Carmo do Cajuru/MG</w:t>
      </w:r>
      <w:r w:rsidRPr="00B03287">
        <w:rPr>
          <w:rFonts w:cs="ArialMT"/>
          <w:b/>
          <w:i/>
          <w:sz w:val="20"/>
          <w:szCs w:val="20"/>
        </w:rPr>
        <w:t>.</w:t>
      </w:r>
      <w:r w:rsidRPr="00B03287">
        <w:rPr>
          <w:rFonts w:cs="Times New Roman"/>
          <w:b/>
          <w:i/>
          <w:sz w:val="20"/>
          <w:szCs w:val="20"/>
        </w:rPr>
        <w:t xml:space="preserve"> </w:t>
      </w:r>
    </w:p>
    <w:p w:rsidR="001341DC" w:rsidRPr="00C74C31" w:rsidRDefault="001341DC" w:rsidP="005D4EFB">
      <w:pPr>
        <w:pStyle w:val="Pr-formataoHTML"/>
        <w:spacing w:line="360" w:lineRule="auto"/>
        <w:jc w:val="both"/>
        <w:rPr>
          <w:rFonts w:ascii="Verdana" w:hAnsi="Verdana" w:cs="Times New Roman"/>
          <w:sz w:val="22"/>
          <w:szCs w:val="22"/>
        </w:rPr>
      </w:pPr>
    </w:p>
    <w:p w:rsidR="00254CE3" w:rsidRPr="00C74C31" w:rsidRDefault="00254CE3" w:rsidP="00B03287">
      <w:pPr>
        <w:spacing w:line="360" w:lineRule="auto"/>
        <w:ind w:firstLine="567"/>
        <w:rPr>
          <w:rFonts w:eastAsia="Calibri" w:cs="Times New Roman"/>
          <w:i/>
          <w:iCs/>
          <w:sz w:val="22"/>
        </w:rPr>
      </w:pPr>
      <w:r w:rsidRPr="00C74C31">
        <w:rPr>
          <w:rFonts w:eastAsia="Calibri" w:cs="Times New Roman"/>
          <w:i/>
          <w:sz w:val="22"/>
        </w:rPr>
        <w:t xml:space="preserve">O </w:t>
      </w:r>
      <w:r w:rsidRPr="00C74C31">
        <w:rPr>
          <w:rFonts w:eastAsia="Calibri" w:cs="Times New Roman"/>
          <w:i/>
          <w:iCs/>
          <w:sz w:val="22"/>
        </w:rPr>
        <w:t>Vereador que o presente assina, no uso de suas faculdades legislativas, consoante lhe faculta o art. 36 da Lei Orgânica do Município, apresenta o seguinte Projeto de Lei:</w:t>
      </w:r>
    </w:p>
    <w:p w:rsidR="001341DC" w:rsidRPr="00C74C31" w:rsidRDefault="001341DC" w:rsidP="00B03287">
      <w:pPr>
        <w:tabs>
          <w:tab w:val="left" w:pos="708"/>
        </w:tabs>
        <w:spacing w:line="360" w:lineRule="auto"/>
        <w:ind w:firstLine="567"/>
        <w:rPr>
          <w:rFonts w:cs="Times New Roman"/>
          <w:sz w:val="22"/>
        </w:rPr>
      </w:pPr>
    </w:p>
    <w:p w:rsidR="00B03287" w:rsidRPr="00B03287" w:rsidRDefault="00B03287" w:rsidP="00B03287">
      <w:pPr>
        <w:autoSpaceDE w:val="0"/>
        <w:autoSpaceDN w:val="0"/>
        <w:adjustRightInd w:val="0"/>
        <w:spacing w:line="360" w:lineRule="auto"/>
        <w:ind w:firstLine="567"/>
        <w:rPr>
          <w:rFonts w:cs="ArialMT"/>
          <w:sz w:val="22"/>
        </w:rPr>
      </w:pPr>
      <w:r w:rsidRPr="00B03287">
        <w:rPr>
          <w:rFonts w:cs="ArialMT"/>
          <w:b/>
          <w:sz w:val="22"/>
        </w:rPr>
        <w:t>Art. 1°.</w:t>
      </w:r>
      <w:r w:rsidRPr="00B03287">
        <w:rPr>
          <w:rFonts w:cs="ArialMT"/>
          <w:sz w:val="22"/>
        </w:rPr>
        <w:t xml:space="preserve"> O </w:t>
      </w:r>
      <w:r>
        <w:rPr>
          <w:rFonts w:cs="ArialMT"/>
          <w:sz w:val="22"/>
        </w:rPr>
        <w:t>S</w:t>
      </w:r>
      <w:r w:rsidRPr="00B03287">
        <w:rPr>
          <w:rFonts w:cs="ArialMT"/>
          <w:sz w:val="22"/>
        </w:rPr>
        <w:t xml:space="preserve">istema Único de Saúde </w:t>
      </w:r>
      <w:r w:rsidR="00C85F78">
        <w:rPr>
          <w:rFonts w:cs="ArialMT"/>
          <w:sz w:val="22"/>
        </w:rPr>
        <w:t>–</w:t>
      </w:r>
      <w:r w:rsidRPr="00B03287">
        <w:rPr>
          <w:rFonts w:cs="ArialMT"/>
          <w:sz w:val="22"/>
        </w:rPr>
        <w:t xml:space="preserve"> SUS</w:t>
      </w:r>
      <w:r w:rsidR="00C85F78">
        <w:rPr>
          <w:rFonts w:cs="ArialMT"/>
          <w:sz w:val="22"/>
        </w:rPr>
        <w:t xml:space="preserve"> do </w:t>
      </w:r>
      <w:r w:rsidR="003642F3">
        <w:rPr>
          <w:rFonts w:cs="ArialMT"/>
          <w:sz w:val="22"/>
        </w:rPr>
        <w:t>M</w:t>
      </w:r>
      <w:r w:rsidR="00C85F78">
        <w:rPr>
          <w:rFonts w:cs="ArialMT"/>
          <w:sz w:val="22"/>
        </w:rPr>
        <w:t>unicípio de Carmo do Cajuru, Estado de Minas Gerais</w:t>
      </w:r>
      <w:r w:rsidRPr="00B03287">
        <w:rPr>
          <w:rFonts w:cs="ArialMT"/>
          <w:sz w:val="22"/>
        </w:rPr>
        <w:t xml:space="preserve">, </w:t>
      </w:r>
      <w:r>
        <w:rPr>
          <w:rFonts w:cs="ArialMT"/>
          <w:sz w:val="22"/>
        </w:rPr>
        <w:t>através da Secretaria Municipal de Saúde</w:t>
      </w:r>
      <w:r w:rsidRPr="00B03287">
        <w:rPr>
          <w:rFonts w:cs="ArialMT"/>
          <w:sz w:val="22"/>
        </w:rPr>
        <w:t>, deve publicar e atualizar, em seu site oficial</w:t>
      </w:r>
      <w:r>
        <w:rPr>
          <w:rFonts w:cs="ArialMT"/>
          <w:sz w:val="22"/>
        </w:rPr>
        <w:t xml:space="preserve"> </w:t>
      </w:r>
      <w:r w:rsidRPr="00B03287">
        <w:rPr>
          <w:rFonts w:cs="ArialMT"/>
          <w:sz w:val="22"/>
        </w:rPr>
        <w:t>na internet, a lista de espera atualizada dos pacientes que aguardam</w:t>
      </w:r>
      <w:r>
        <w:rPr>
          <w:rFonts w:cs="ArialMT"/>
          <w:sz w:val="22"/>
        </w:rPr>
        <w:t xml:space="preserve"> </w:t>
      </w:r>
      <w:r w:rsidRPr="00B03287">
        <w:rPr>
          <w:rFonts w:cs="ArialMT"/>
          <w:sz w:val="22"/>
        </w:rPr>
        <w:t>consultas (discriminadas por especialidade), exames, intervenções cirúrgicas</w:t>
      </w:r>
      <w:r>
        <w:rPr>
          <w:rFonts w:cs="ArialMT"/>
          <w:sz w:val="22"/>
        </w:rPr>
        <w:t xml:space="preserve"> </w:t>
      </w:r>
      <w:r w:rsidRPr="00B03287">
        <w:rPr>
          <w:rFonts w:cs="ArialMT"/>
          <w:sz w:val="22"/>
        </w:rPr>
        <w:t>e quaisquer outros procedimentos na sua área de gestão, que</w:t>
      </w:r>
      <w:r>
        <w:rPr>
          <w:rFonts w:cs="ArialMT"/>
          <w:sz w:val="22"/>
        </w:rPr>
        <w:t xml:space="preserve"> </w:t>
      </w:r>
      <w:r w:rsidRPr="00B03287">
        <w:rPr>
          <w:rFonts w:cs="ArialMT"/>
          <w:sz w:val="22"/>
        </w:rPr>
        <w:t>deverá seguir a ordem de inscrição para a chamada dos pacientes, salvo</w:t>
      </w:r>
      <w:r>
        <w:rPr>
          <w:rFonts w:cs="ArialMT"/>
          <w:sz w:val="22"/>
        </w:rPr>
        <w:t xml:space="preserve"> </w:t>
      </w:r>
      <w:r w:rsidRPr="00B03287">
        <w:rPr>
          <w:rFonts w:cs="ArialMT"/>
          <w:sz w:val="22"/>
        </w:rPr>
        <w:t>nos procedimentos emergenciais, reconhecidos como tal.</w:t>
      </w:r>
    </w:p>
    <w:p w:rsidR="00B03287" w:rsidRPr="00B03287" w:rsidRDefault="00B03287" w:rsidP="00B03287">
      <w:pPr>
        <w:autoSpaceDE w:val="0"/>
        <w:autoSpaceDN w:val="0"/>
        <w:adjustRightInd w:val="0"/>
        <w:spacing w:line="360" w:lineRule="auto"/>
        <w:ind w:firstLine="567"/>
        <w:rPr>
          <w:rFonts w:cs="ArialMT"/>
          <w:sz w:val="22"/>
        </w:rPr>
      </w:pPr>
      <w:r w:rsidRPr="00B03287">
        <w:rPr>
          <w:rFonts w:cs="ArialMT"/>
          <w:b/>
          <w:sz w:val="22"/>
        </w:rPr>
        <w:t>§ 1º.</w:t>
      </w:r>
      <w:r w:rsidRPr="00B03287">
        <w:rPr>
          <w:rFonts w:cs="ArialMT"/>
          <w:sz w:val="22"/>
        </w:rPr>
        <w:t xml:space="preserve"> As listagens disponibilizadas devem ser especificas para cada modalidade</w:t>
      </w:r>
      <w:r>
        <w:rPr>
          <w:rFonts w:cs="ArialMT"/>
          <w:sz w:val="22"/>
        </w:rPr>
        <w:t xml:space="preserve"> </w:t>
      </w:r>
      <w:r w:rsidRPr="00B03287">
        <w:rPr>
          <w:rFonts w:cs="ArialMT"/>
          <w:sz w:val="22"/>
        </w:rPr>
        <w:t>de consulta (discriminada por especialidade), exame, intervenção</w:t>
      </w:r>
      <w:r>
        <w:rPr>
          <w:rFonts w:cs="ArialMT"/>
          <w:sz w:val="22"/>
        </w:rPr>
        <w:t xml:space="preserve"> </w:t>
      </w:r>
      <w:r w:rsidRPr="00B03287">
        <w:rPr>
          <w:rFonts w:cs="ArialMT"/>
          <w:sz w:val="22"/>
        </w:rPr>
        <w:t>cirúrgica ou procedimentos e abranger todos os pacientes inscritos em</w:t>
      </w:r>
      <w:r>
        <w:rPr>
          <w:rFonts w:cs="ArialMT"/>
          <w:sz w:val="22"/>
        </w:rPr>
        <w:t xml:space="preserve"> </w:t>
      </w:r>
      <w:r w:rsidRPr="00B03287">
        <w:rPr>
          <w:rFonts w:cs="ArialMT"/>
          <w:sz w:val="22"/>
        </w:rPr>
        <w:t xml:space="preserve">quaisquer das unidades do SUS </w:t>
      </w:r>
      <w:r>
        <w:rPr>
          <w:rFonts w:cs="ArialMT"/>
          <w:sz w:val="22"/>
        </w:rPr>
        <w:t>da Secretaria Municipal de Saúde</w:t>
      </w:r>
      <w:r w:rsidRPr="00B03287">
        <w:rPr>
          <w:rFonts w:cs="ArialMT"/>
          <w:sz w:val="22"/>
        </w:rPr>
        <w:t>, incluindo as unidades</w:t>
      </w:r>
      <w:r>
        <w:rPr>
          <w:rFonts w:cs="ArialMT"/>
          <w:sz w:val="22"/>
        </w:rPr>
        <w:t xml:space="preserve"> </w:t>
      </w:r>
      <w:r w:rsidRPr="00B03287">
        <w:rPr>
          <w:rFonts w:cs="ArialMT"/>
          <w:sz w:val="22"/>
        </w:rPr>
        <w:t>conveniadas e outros prestadores que recebam recursos públicos.</w:t>
      </w:r>
    </w:p>
    <w:p w:rsidR="00B03287" w:rsidRDefault="00B03287" w:rsidP="00B03287">
      <w:pPr>
        <w:autoSpaceDE w:val="0"/>
        <w:autoSpaceDN w:val="0"/>
        <w:adjustRightInd w:val="0"/>
        <w:spacing w:line="360" w:lineRule="auto"/>
        <w:ind w:firstLine="567"/>
        <w:rPr>
          <w:rFonts w:cs="ArialMT"/>
          <w:sz w:val="22"/>
        </w:rPr>
      </w:pPr>
      <w:r w:rsidRPr="00B03287">
        <w:rPr>
          <w:rFonts w:cs="ArialMT"/>
          <w:b/>
          <w:sz w:val="22"/>
        </w:rPr>
        <w:t>§ 2º.</w:t>
      </w:r>
      <w:r w:rsidRPr="00B03287">
        <w:rPr>
          <w:rFonts w:cs="ArialMT"/>
          <w:sz w:val="22"/>
        </w:rPr>
        <w:t xml:space="preserve"> A divulgação das informações de que trata esta lei deve observar</w:t>
      </w:r>
      <w:r>
        <w:rPr>
          <w:rFonts w:cs="ArialMT"/>
          <w:sz w:val="22"/>
        </w:rPr>
        <w:t xml:space="preserve"> </w:t>
      </w:r>
      <w:r w:rsidRPr="00B03287">
        <w:rPr>
          <w:rFonts w:cs="ArialMT"/>
          <w:sz w:val="22"/>
        </w:rPr>
        <w:t>o direito à privacidade do paciente, que poderá ser identificado pelo número</w:t>
      </w:r>
      <w:r>
        <w:rPr>
          <w:rFonts w:cs="ArialMT"/>
          <w:sz w:val="22"/>
        </w:rPr>
        <w:t xml:space="preserve"> </w:t>
      </w:r>
      <w:r w:rsidRPr="00B03287">
        <w:rPr>
          <w:rFonts w:cs="ArialMT"/>
          <w:sz w:val="22"/>
        </w:rPr>
        <w:t>do Cartão Nacional de Saúde - CNS ou pelo Cadastro de Pessoas</w:t>
      </w:r>
      <w:r>
        <w:rPr>
          <w:rFonts w:cs="ArialMT"/>
          <w:sz w:val="22"/>
        </w:rPr>
        <w:t xml:space="preserve"> </w:t>
      </w:r>
      <w:r w:rsidRPr="00B03287">
        <w:rPr>
          <w:rFonts w:cs="ArialMT"/>
          <w:sz w:val="22"/>
        </w:rPr>
        <w:t>Físicas - CPF.</w:t>
      </w:r>
    </w:p>
    <w:p w:rsidR="00B03287" w:rsidRPr="00B03287" w:rsidRDefault="00B03287" w:rsidP="00B03287">
      <w:pPr>
        <w:autoSpaceDE w:val="0"/>
        <w:autoSpaceDN w:val="0"/>
        <w:adjustRightInd w:val="0"/>
        <w:spacing w:line="360" w:lineRule="auto"/>
        <w:ind w:firstLine="567"/>
        <w:rPr>
          <w:rFonts w:cs="ArialMT"/>
          <w:sz w:val="22"/>
        </w:rPr>
      </w:pPr>
    </w:p>
    <w:p w:rsidR="00B03287" w:rsidRPr="00B03287" w:rsidRDefault="00B03287" w:rsidP="00B03287">
      <w:pPr>
        <w:autoSpaceDE w:val="0"/>
        <w:autoSpaceDN w:val="0"/>
        <w:adjustRightInd w:val="0"/>
        <w:spacing w:line="360" w:lineRule="auto"/>
        <w:ind w:firstLine="567"/>
        <w:rPr>
          <w:rFonts w:cs="ArialMT"/>
          <w:sz w:val="22"/>
        </w:rPr>
      </w:pPr>
      <w:r w:rsidRPr="00B03287">
        <w:rPr>
          <w:rFonts w:cs="ArialMT"/>
          <w:b/>
          <w:sz w:val="22"/>
        </w:rPr>
        <w:t>Art. 2°.</w:t>
      </w:r>
      <w:r w:rsidRPr="00B03287">
        <w:rPr>
          <w:rFonts w:cs="ArialMT"/>
          <w:sz w:val="22"/>
        </w:rPr>
        <w:t xml:space="preserve"> As listas de espera divulgadas, que levam em consideração os</w:t>
      </w:r>
      <w:r>
        <w:rPr>
          <w:rFonts w:cs="ArialMT"/>
          <w:sz w:val="22"/>
        </w:rPr>
        <w:t xml:space="preserve"> </w:t>
      </w:r>
      <w:r w:rsidRPr="00B03287">
        <w:rPr>
          <w:rFonts w:cs="ArialMT"/>
          <w:sz w:val="22"/>
        </w:rPr>
        <w:t>critérios técnicos de atendimento do paciente, devem conter:</w:t>
      </w:r>
    </w:p>
    <w:p w:rsidR="00B03287" w:rsidRPr="00B03287" w:rsidRDefault="00B03287" w:rsidP="00B03287">
      <w:pPr>
        <w:autoSpaceDE w:val="0"/>
        <w:autoSpaceDN w:val="0"/>
        <w:adjustRightInd w:val="0"/>
        <w:spacing w:line="360" w:lineRule="auto"/>
        <w:ind w:firstLine="567"/>
        <w:rPr>
          <w:rFonts w:cs="ArialMT"/>
          <w:sz w:val="22"/>
        </w:rPr>
      </w:pPr>
      <w:r w:rsidRPr="00B03287">
        <w:rPr>
          <w:rFonts w:cs="ArialMT"/>
          <w:b/>
          <w:sz w:val="22"/>
        </w:rPr>
        <w:t>I -</w:t>
      </w:r>
      <w:r w:rsidRPr="00B03287">
        <w:rPr>
          <w:rFonts w:cs="ArialMT"/>
          <w:sz w:val="22"/>
        </w:rPr>
        <w:t xml:space="preserve"> a data de solicitação da consulta (discriminada por especialidade), do</w:t>
      </w:r>
      <w:r>
        <w:rPr>
          <w:rFonts w:cs="ArialMT"/>
          <w:sz w:val="22"/>
        </w:rPr>
        <w:t xml:space="preserve"> </w:t>
      </w:r>
      <w:r w:rsidRPr="00B03287">
        <w:rPr>
          <w:rFonts w:cs="ArialMT"/>
          <w:sz w:val="22"/>
        </w:rPr>
        <w:t>exame, das intervenções cirúrgicas ou de outros procedimentos.</w:t>
      </w:r>
    </w:p>
    <w:p w:rsidR="00B03287" w:rsidRPr="00B03287" w:rsidRDefault="00B03287" w:rsidP="00B03287">
      <w:pPr>
        <w:autoSpaceDE w:val="0"/>
        <w:autoSpaceDN w:val="0"/>
        <w:adjustRightInd w:val="0"/>
        <w:spacing w:line="360" w:lineRule="auto"/>
        <w:ind w:firstLine="567"/>
        <w:rPr>
          <w:rFonts w:cs="ArialMT"/>
          <w:sz w:val="22"/>
        </w:rPr>
      </w:pPr>
      <w:r w:rsidRPr="00B03287">
        <w:rPr>
          <w:rFonts w:cs="ArialMT"/>
          <w:b/>
          <w:sz w:val="22"/>
        </w:rPr>
        <w:t>II -</w:t>
      </w:r>
      <w:r w:rsidRPr="00B03287">
        <w:rPr>
          <w:rFonts w:cs="ArialMT"/>
          <w:sz w:val="22"/>
        </w:rPr>
        <w:t xml:space="preserve"> a posição que o paciente ocupa na fila de espera;</w:t>
      </w:r>
    </w:p>
    <w:p w:rsidR="00B03287" w:rsidRPr="00B03287" w:rsidRDefault="00B03287" w:rsidP="00B03287">
      <w:pPr>
        <w:autoSpaceDE w:val="0"/>
        <w:autoSpaceDN w:val="0"/>
        <w:adjustRightInd w:val="0"/>
        <w:spacing w:line="360" w:lineRule="auto"/>
        <w:ind w:firstLine="567"/>
        <w:rPr>
          <w:rFonts w:cs="ArialMT"/>
          <w:sz w:val="22"/>
        </w:rPr>
      </w:pPr>
      <w:r w:rsidRPr="00B03287">
        <w:rPr>
          <w:rFonts w:cs="ArialMT"/>
          <w:b/>
          <w:sz w:val="22"/>
        </w:rPr>
        <w:t>III -</w:t>
      </w:r>
      <w:r w:rsidRPr="00B03287">
        <w:rPr>
          <w:rFonts w:cs="ArialMT"/>
          <w:sz w:val="22"/>
        </w:rPr>
        <w:t xml:space="preserve"> o nome completo dos inscritos habilitados para a respectiva consulta,</w:t>
      </w:r>
      <w:r>
        <w:rPr>
          <w:rFonts w:cs="ArialMT"/>
          <w:sz w:val="22"/>
        </w:rPr>
        <w:t xml:space="preserve"> </w:t>
      </w:r>
      <w:r w:rsidRPr="00B03287">
        <w:rPr>
          <w:rFonts w:cs="ArialMT"/>
          <w:sz w:val="22"/>
        </w:rPr>
        <w:lastRenderedPageBreak/>
        <w:t>exame, intervenção cirúrgica ou outros procedimentos;</w:t>
      </w:r>
    </w:p>
    <w:p w:rsidR="00B03287" w:rsidRPr="00B03287" w:rsidRDefault="00B03287" w:rsidP="00B03287">
      <w:pPr>
        <w:autoSpaceDE w:val="0"/>
        <w:autoSpaceDN w:val="0"/>
        <w:adjustRightInd w:val="0"/>
        <w:spacing w:line="360" w:lineRule="auto"/>
        <w:ind w:firstLine="567"/>
        <w:rPr>
          <w:rFonts w:cs="ArialMT"/>
          <w:sz w:val="22"/>
        </w:rPr>
      </w:pPr>
      <w:r w:rsidRPr="00B03287">
        <w:rPr>
          <w:rFonts w:cs="ArialMT"/>
          <w:b/>
          <w:sz w:val="22"/>
        </w:rPr>
        <w:t>IV -</w:t>
      </w:r>
      <w:r w:rsidRPr="00B03287">
        <w:rPr>
          <w:rFonts w:cs="ArialMT"/>
          <w:sz w:val="22"/>
        </w:rPr>
        <w:t xml:space="preserve"> a relação dos pacientes já atendidos, por meio da divulgação do número</w:t>
      </w:r>
      <w:r>
        <w:rPr>
          <w:rFonts w:cs="ArialMT"/>
          <w:sz w:val="22"/>
        </w:rPr>
        <w:t xml:space="preserve"> </w:t>
      </w:r>
      <w:r w:rsidRPr="00B03287">
        <w:rPr>
          <w:rFonts w:cs="ArialMT"/>
          <w:sz w:val="22"/>
        </w:rPr>
        <w:t>do Cartão Nacional de Saúde - CNS ou do Cadastro de Pessoas</w:t>
      </w:r>
      <w:r>
        <w:rPr>
          <w:rFonts w:cs="ArialMT"/>
          <w:sz w:val="22"/>
        </w:rPr>
        <w:t xml:space="preserve"> </w:t>
      </w:r>
      <w:r w:rsidRPr="00B03287">
        <w:rPr>
          <w:rFonts w:cs="ArialMT"/>
          <w:sz w:val="22"/>
        </w:rPr>
        <w:t>Físicas - CPF;</w:t>
      </w:r>
    </w:p>
    <w:p w:rsidR="00B03287" w:rsidRPr="00B03287" w:rsidRDefault="00B03287" w:rsidP="00B03287">
      <w:pPr>
        <w:autoSpaceDE w:val="0"/>
        <w:autoSpaceDN w:val="0"/>
        <w:adjustRightInd w:val="0"/>
        <w:spacing w:line="360" w:lineRule="auto"/>
        <w:ind w:firstLine="567"/>
        <w:rPr>
          <w:rFonts w:cs="ArialMT"/>
          <w:sz w:val="22"/>
        </w:rPr>
      </w:pPr>
      <w:r w:rsidRPr="00B03287">
        <w:rPr>
          <w:rFonts w:cs="ArialMT"/>
          <w:b/>
          <w:sz w:val="22"/>
        </w:rPr>
        <w:t>V -</w:t>
      </w:r>
      <w:r w:rsidRPr="00B03287">
        <w:rPr>
          <w:rFonts w:cs="ArialMT"/>
          <w:sz w:val="22"/>
        </w:rPr>
        <w:t xml:space="preserve"> a especificação do tipo de consulta (discriminada por especialidade),</w:t>
      </w:r>
      <w:r>
        <w:rPr>
          <w:rFonts w:cs="ArialMT"/>
          <w:sz w:val="22"/>
        </w:rPr>
        <w:t xml:space="preserve"> </w:t>
      </w:r>
      <w:r w:rsidRPr="00B03287">
        <w:rPr>
          <w:rFonts w:cs="ArialMT"/>
          <w:sz w:val="22"/>
        </w:rPr>
        <w:t xml:space="preserve">exame, intervenção cirúrgica ou outros procedimentos; </w:t>
      </w:r>
      <w:proofErr w:type="gramStart"/>
      <w:r w:rsidRPr="00B03287">
        <w:rPr>
          <w:rFonts w:cs="ArialMT"/>
          <w:sz w:val="22"/>
        </w:rPr>
        <w:t>e</w:t>
      </w:r>
      <w:proofErr w:type="gramEnd"/>
    </w:p>
    <w:p w:rsidR="00B03287" w:rsidRDefault="00B03287" w:rsidP="00B03287">
      <w:pPr>
        <w:autoSpaceDE w:val="0"/>
        <w:autoSpaceDN w:val="0"/>
        <w:adjustRightInd w:val="0"/>
        <w:spacing w:line="360" w:lineRule="auto"/>
        <w:ind w:firstLine="567"/>
        <w:rPr>
          <w:rFonts w:cs="ArialMT"/>
          <w:sz w:val="22"/>
        </w:rPr>
      </w:pPr>
      <w:r w:rsidRPr="00B03287">
        <w:rPr>
          <w:rFonts w:cs="ArialMT"/>
          <w:b/>
          <w:sz w:val="22"/>
        </w:rPr>
        <w:t>VI -</w:t>
      </w:r>
      <w:r w:rsidRPr="00B03287">
        <w:rPr>
          <w:rFonts w:cs="ArialMT"/>
          <w:sz w:val="22"/>
        </w:rPr>
        <w:t xml:space="preserve"> a estimativa de prazo para o atendimento solicitado.</w:t>
      </w:r>
    </w:p>
    <w:p w:rsidR="00C85F78" w:rsidRPr="00C85F78" w:rsidRDefault="00C85F78" w:rsidP="00B03287">
      <w:pPr>
        <w:autoSpaceDE w:val="0"/>
        <w:autoSpaceDN w:val="0"/>
        <w:adjustRightInd w:val="0"/>
        <w:spacing w:line="360" w:lineRule="auto"/>
        <w:ind w:firstLine="567"/>
        <w:rPr>
          <w:rFonts w:cs="ArialMT"/>
          <w:sz w:val="22"/>
        </w:rPr>
      </w:pPr>
    </w:p>
    <w:p w:rsidR="00C85F78" w:rsidRPr="00C85F78" w:rsidRDefault="00C85F78" w:rsidP="00C85F78">
      <w:pPr>
        <w:shd w:val="clear" w:color="auto" w:fill="FFFFFF"/>
        <w:spacing w:line="426" w:lineRule="atLeast"/>
        <w:ind w:firstLine="567"/>
        <w:rPr>
          <w:sz w:val="22"/>
        </w:rPr>
      </w:pPr>
      <w:r w:rsidRPr="00C85F78">
        <w:rPr>
          <w:b/>
          <w:sz w:val="22"/>
        </w:rPr>
        <w:t>Art. 3º.</w:t>
      </w:r>
      <w:r w:rsidRPr="00C85F78">
        <w:rPr>
          <w:sz w:val="22"/>
        </w:rPr>
        <w:t xml:space="preserve"> Fica assegurada a alteração na ordem cronológica de inscrição das listas de espera, com fundamento em critérios de gravidade do estado clínico do paciente.</w:t>
      </w:r>
    </w:p>
    <w:p w:rsidR="00C85F78" w:rsidRPr="00C85F78" w:rsidRDefault="00C85F78" w:rsidP="00C85F78">
      <w:pPr>
        <w:shd w:val="clear" w:color="auto" w:fill="FFFFFF"/>
        <w:spacing w:line="426" w:lineRule="atLeast"/>
        <w:ind w:firstLine="567"/>
        <w:rPr>
          <w:sz w:val="22"/>
        </w:rPr>
      </w:pPr>
      <w:r w:rsidRPr="00C85F78">
        <w:rPr>
          <w:b/>
          <w:sz w:val="22"/>
        </w:rPr>
        <w:t>Parágrafo único.</w:t>
      </w:r>
      <w:r w:rsidRPr="00C85F78">
        <w:rPr>
          <w:sz w:val="22"/>
        </w:rPr>
        <w:t xml:space="preserve"> Havendo a necessidade de alteração da lista de espera, deverá </w:t>
      </w:r>
      <w:r>
        <w:rPr>
          <w:sz w:val="22"/>
        </w:rPr>
        <w:t xml:space="preserve">a </w:t>
      </w:r>
      <w:r w:rsidRPr="00C85F78">
        <w:rPr>
          <w:sz w:val="22"/>
        </w:rPr>
        <w:t>lista ser atualizada num prazo máximo de 48H (quarenta e oito horas) da ocorrência do evento que engendrou essa alteração, indicando detalhadamente os motivos desta alteração.</w:t>
      </w:r>
    </w:p>
    <w:p w:rsidR="00C85F78" w:rsidRPr="00C85F78" w:rsidRDefault="00C85F78" w:rsidP="00C85F78">
      <w:pPr>
        <w:autoSpaceDE w:val="0"/>
        <w:autoSpaceDN w:val="0"/>
        <w:adjustRightInd w:val="0"/>
        <w:spacing w:line="360" w:lineRule="auto"/>
        <w:ind w:firstLine="567"/>
        <w:rPr>
          <w:rFonts w:cs="ArialMT"/>
          <w:sz w:val="22"/>
        </w:rPr>
      </w:pPr>
    </w:p>
    <w:p w:rsidR="00B03287" w:rsidRDefault="00C85F78" w:rsidP="00B03287">
      <w:pPr>
        <w:autoSpaceDE w:val="0"/>
        <w:autoSpaceDN w:val="0"/>
        <w:adjustRightInd w:val="0"/>
        <w:spacing w:line="360" w:lineRule="auto"/>
        <w:ind w:firstLine="567"/>
        <w:rPr>
          <w:rFonts w:cs="ArialMT"/>
          <w:sz w:val="22"/>
        </w:rPr>
      </w:pPr>
      <w:r>
        <w:rPr>
          <w:rFonts w:cs="ArialMT"/>
          <w:b/>
          <w:sz w:val="22"/>
        </w:rPr>
        <w:t>Art. 4</w:t>
      </w:r>
      <w:r w:rsidR="00B03287" w:rsidRPr="00B03287">
        <w:rPr>
          <w:rFonts w:cs="ArialMT"/>
          <w:b/>
          <w:sz w:val="22"/>
        </w:rPr>
        <w:t>º.</w:t>
      </w:r>
      <w:r w:rsidR="00B03287" w:rsidRPr="00B03287">
        <w:rPr>
          <w:rFonts w:cs="ArialMT"/>
          <w:sz w:val="22"/>
        </w:rPr>
        <w:t xml:space="preserve"> As unidades de saúde afixarão em local visível as principais informações</w:t>
      </w:r>
      <w:r w:rsidR="00B03287">
        <w:rPr>
          <w:rFonts w:cs="ArialMT"/>
          <w:sz w:val="22"/>
        </w:rPr>
        <w:t xml:space="preserve"> </w:t>
      </w:r>
      <w:r w:rsidR="00B03287" w:rsidRPr="00B03287">
        <w:rPr>
          <w:rFonts w:cs="ArialMT"/>
          <w:sz w:val="22"/>
        </w:rPr>
        <w:t>desta Lei.</w:t>
      </w:r>
    </w:p>
    <w:p w:rsidR="00B03287" w:rsidRPr="00B03287" w:rsidRDefault="00B03287" w:rsidP="00B03287">
      <w:pPr>
        <w:autoSpaceDE w:val="0"/>
        <w:autoSpaceDN w:val="0"/>
        <w:adjustRightInd w:val="0"/>
        <w:spacing w:line="360" w:lineRule="auto"/>
        <w:ind w:firstLine="567"/>
        <w:rPr>
          <w:rFonts w:cs="ArialMT"/>
          <w:sz w:val="22"/>
        </w:rPr>
      </w:pPr>
    </w:p>
    <w:p w:rsidR="001341DC" w:rsidRPr="00B03287" w:rsidRDefault="00C85F78" w:rsidP="00B03287">
      <w:pPr>
        <w:autoSpaceDE w:val="0"/>
        <w:autoSpaceDN w:val="0"/>
        <w:adjustRightInd w:val="0"/>
        <w:spacing w:line="360" w:lineRule="auto"/>
        <w:ind w:firstLine="567"/>
        <w:rPr>
          <w:rFonts w:cs="Times New Roman"/>
          <w:sz w:val="22"/>
        </w:rPr>
      </w:pPr>
      <w:r>
        <w:rPr>
          <w:rFonts w:cs="ArialMT"/>
          <w:b/>
          <w:sz w:val="22"/>
        </w:rPr>
        <w:t>Art. 5</w:t>
      </w:r>
      <w:r w:rsidR="00B03287" w:rsidRPr="00B03287">
        <w:rPr>
          <w:rFonts w:cs="ArialMT"/>
          <w:b/>
          <w:sz w:val="22"/>
        </w:rPr>
        <w:t>º.</w:t>
      </w:r>
      <w:r w:rsidR="00B03287" w:rsidRPr="00B03287">
        <w:rPr>
          <w:rFonts w:cs="ArialMT"/>
          <w:sz w:val="22"/>
        </w:rPr>
        <w:t xml:space="preserve"> Esta Lei entra em vigor cento e vinte dias após a data de sua</w:t>
      </w:r>
      <w:r w:rsidR="00B03287">
        <w:rPr>
          <w:rFonts w:cs="ArialMT"/>
          <w:sz w:val="22"/>
        </w:rPr>
        <w:t xml:space="preserve"> </w:t>
      </w:r>
      <w:r w:rsidR="00B03287" w:rsidRPr="00B03287">
        <w:rPr>
          <w:rFonts w:cs="ArialMT"/>
          <w:sz w:val="22"/>
        </w:rPr>
        <w:t>publicação.</w:t>
      </w:r>
    </w:p>
    <w:p w:rsidR="007A385C" w:rsidRPr="00C74C31" w:rsidRDefault="007A385C" w:rsidP="00B03287">
      <w:pPr>
        <w:tabs>
          <w:tab w:val="left" w:pos="708"/>
        </w:tabs>
        <w:spacing w:line="360" w:lineRule="auto"/>
        <w:ind w:firstLine="567"/>
        <w:jc w:val="center"/>
        <w:rPr>
          <w:rFonts w:cs="Times New Roman"/>
          <w:sz w:val="22"/>
        </w:rPr>
      </w:pPr>
    </w:p>
    <w:p w:rsidR="001341DC" w:rsidRPr="00C74C31" w:rsidRDefault="00254CE3" w:rsidP="005D4EFB">
      <w:pPr>
        <w:tabs>
          <w:tab w:val="left" w:pos="708"/>
        </w:tabs>
        <w:spacing w:line="360" w:lineRule="auto"/>
        <w:jc w:val="center"/>
        <w:rPr>
          <w:rFonts w:cs="Times New Roman"/>
          <w:sz w:val="22"/>
        </w:rPr>
      </w:pPr>
      <w:r w:rsidRPr="00C74C31">
        <w:rPr>
          <w:rFonts w:cs="Times New Roman"/>
          <w:sz w:val="22"/>
        </w:rPr>
        <w:t>Carmo do Cajuru, Minas Gerais</w:t>
      </w:r>
      <w:r w:rsidR="001341DC" w:rsidRPr="00C74C31">
        <w:rPr>
          <w:rFonts w:cs="Times New Roman"/>
          <w:sz w:val="22"/>
        </w:rPr>
        <w:t xml:space="preserve">, </w:t>
      </w:r>
      <w:r w:rsidRPr="00C74C31">
        <w:rPr>
          <w:rFonts w:cs="Times New Roman"/>
          <w:sz w:val="22"/>
        </w:rPr>
        <w:t>0</w:t>
      </w:r>
      <w:r w:rsidR="00B03287">
        <w:rPr>
          <w:rFonts w:cs="Times New Roman"/>
          <w:sz w:val="22"/>
        </w:rPr>
        <w:t>4</w:t>
      </w:r>
      <w:r w:rsidR="001341DC" w:rsidRPr="00C74C31">
        <w:rPr>
          <w:rFonts w:cs="Times New Roman"/>
          <w:sz w:val="22"/>
        </w:rPr>
        <w:t xml:space="preserve"> de </w:t>
      </w:r>
      <w:r w:rsidRPr="00C74C31">
        <w:rPr>
          <w:rFonts w:cs="Times New Roman"/>
          <w:sz w:val="22"/>
        </w:rPr>
        <w:t>novembro</w:t>
      </w:r>
      <w:r w:rsidR="001341DC" w:rsidRPr="00C74C31">
        <w:rPr>
          <w:rFonts w:cs="Times New Roman"/>
          <w:sz w:val="22"/>
        </w:rPr>
        <w:t xml:space="preserve"> de 20</w:t>
      </w:r>
      <w:r w:rsidR="00C74C31" w:rsidRPr="00C74C31">
        <w:rPr>
          <w:rFonts w:cs="Times New Roman"/>
          <w:sz w:val="22"/>
        </w:rPr>
        <w:t>20</w:t>
      </w:r>
      <w:r w:rsidR="001341DC" w:rsidRPr="00C74C31">
        <w:rPr>
          <w:rFonts w:cs="Times New Roman"/>
          <w:sz w:val="22"/>
        </w:rPr>
        <w:t>.</w:t>
      </w:r>
    </w:p>
    <w:p w:rsidR="001341DC" w:rsidRPr="00C74C31" w:rsidRDefault="001341DC" w:rsidP="005D4EFB">
      <w:pPr>
        <w:pStyle w:val="Pr-formataoHTML"/>
        <w:spacing w:line="360" w:lineRule="auto"/>
        <w:jc w:val="center"/>
        <w:rPr>
          <w:rFonts w:ascii="Verdana" w:hAnsi="Verdana" w:cs="Times New Roman"/>
          <w:sz w:val="22"/>
          <w:szCs w:val="22"/>
        </w:rPr>
      </w:pPr>
    </w:p>
    <w:p w:rsidR="00A8171D" w:rsidRPr="00C74C31" w:rsidRDefault="00A8171D" w:rsidP="005D4EFB">
      <w:pPr>
        <w:pStyle w:val="Pr-formataoHTML"/>
        <w:spacing w:line="360" w:lineRule="auto"/>
        <w:jc w:val="center"/>
        <w:rPr>
          <w:rFonts w:ascii="Verdana" w:hAnsi="Verdana" w:cs="Times New Roman"/>
          <w:sz w:val="22"/>
          <w:szCs w:val="22"/>
        </w:rPr>
      </w:pPr>
    </w:p>
    <w:p w:rsidR="00254CE3" w:rsidRPr="00C74C31" w:rsidRDefault="00C74C31" w:rsidP="00254CE3">
      <w:pPr>
        <w:tabs>
          <w:tab w:val="left" w:pos="708"/>
        </w:tabs>
        <w:jc w:val="center"/>
        <w:rPr>
          <w:rFonts w:cs="Times New Roman"/>
          <w:b/>
          <w:sz w:val="22"/>
        </w:rPr>
      </w:pPr>
      <w:r w:rsidRPr="00C74C31">
        <w:rPr>
          <w:rFonts w:cs="Times New Roman"/>
          <w:b/>
          <w:sz w:val="22"/>
        </w:rPr>
        <w:t>Rodrigo Eustáquio Sales</w:t>
      </w:r>
    </w:p>
    <w:p w:rsidR="001341DC" w:rsidRPr="00C74C31" w:rsidRDefault="003F71D7" w:rsidP="00254CE3">
      <w:pPr>
        <w:tabs>
          <w:tab w:val="left" w:pos="708"/>
        </w:tabs>
        <w:jc w:val="center"/>
        <w:rPr>
          <w:rFonts w:cs="Times New Roman"/>
          <w:sz w:val="22"/>
        </w:rPr>
      </w:pPr>
      <w:r w:rsidRPr="00C74C31">
        <w:rPr>
          <w:rFonts w:cs="Times New Roman"/>
          <w:sz w:val="22"/>
        </w:rPr>
        <w:t>Vereador</w:t>
      </w:r>
    </w:p>
    <w:p w:rsidR="001341DC" w:rsidRDefault="001341DC" w:rsidP="005D4EFB">
      <w:pPr>
        <w:tabs>
          <w:tab w:val="left" w:pos="708"/>
        </w:tabs>
        <w:spacing w:line="360" w:lineRule="auto"/>
        <w:jc w:val="center"/>
        <w:rPr>
          <w:rFonts w:cs="Times New Roman"/>
          <w:b/>
          <w:sz w:val="23"/>
          <w:szCs w:val="23"/>
        </w:rPr>
      </w:pPr>
    </w:p>
    <w:p w:rsidR="00B42F0B" w:rsidRDefault="00B42F0B" w:rsidP="005D4EFB">
      <w:pPr>
        <w:tabs>
          <w:tab w:val="left" w:pos="708"/>
        </w:tabs>
        <w:spacing w:line="360" w:lineRule="auto"/>
        <w:jc w:val="center"/>
        <w:rPr>
          <w:rFonts w:cs="Times New Roman"/>
          <w:b/>
          <w:sz w:val="23"/>
          <w:szCs w:val="23"/>
        </w:rPr>
      </w:pPr>
    </w:p>
    <w:p w:rsidR="00B42F0B" w:rsidRDefault="00B42F0B" w:rsidP="005D4EFB">
      <w:pPr>
        <w:tabs>
          <w:tab w:val="left" w:pos="708"/>
        </w:tabs>
        <w:spacing w:line="360" w:lineRule="auto"/>
        <w:jc w:val="center"/>
        <w:rPr>
          <w:rFonts w:cs="Times New Roman"/>
          <w:b/>
          <w:sz w:val="23"/>
          <w:szCs w:val="23"/>
        </w:rPr>
      </w:pPr>
    </w:p>
    <w:p w:rsidR="00B42F0B" w:rsidRDefault="00B42F0B" w:rsidP="005D4EFB">
      <w:pPr>
        <w:tabs>
          <w:tab w:val="left" w:pos="708"/>
        </w:tabs>
        <w:spacing w:line="360" w:lineRule="auto"/>
        <w:jc w:val="center"/>
        <w:rPr>
          <w:rFonts w:cs="Times New Roman"/>
          <w:b/>
          <w:sz w:val="23"/>
          <w:szCs w:val="23"/>
        </w:rPr>
      </w:pPr>
    </w:p>
    <w:p w:rsidR="00B42F0B" w:rsidRDefault="00B42F0B" w:rsidP="005D4EFB">
      <w:pPr>
        <w:tabs>
          <w:tab w:val="left" w:pos="708"/>
        </w:tabs>
        <w:spacing w:line="360" w:lineRule="auto"/>
        <w:jc w:val="center"/>
        <w:rPr>
          <w:rFonts w:cs="Times New Roman"/>
          <w:b/>
          <w:sz w:val="23"/>
          <w:szCs w:val="23"/>
        </w:rPr>
      </w:pPr>
    </w:p>
    <w:p w:rsidR="00B42F0B" w:rsidRDefault="00B42F0B" w:rsidP="005D4EFB">
      <w:pPr>
        <w:tabs>
          <w:tab w:val="left" w:pos="708"/>
        </w:tabs>
        <w:spacing w:line="360" w:lineRule="auto"/>
        <w:jc w:val="center"/>
        <w:rPr>
          <w:rFonts w:cs="Times New Roman"/>
          <w:b/>
          <w:sz w:val="23"/>
          <w:szCs w:val="23"/>
        </w:rPr>
      </w:pPr>
    </w:p>
    <w:p w:rsidR="00B42F0B" w:rsidRDefault="00B42F0B" w:rsidP="005D4EFB">
      <w:pPr>
        <w:tabs>
          <w:tab w:val="left" w:pos="708"/>
        </w:tabs>
        <w:spacing w:line="360" w:lineRule="auto"/>
        <w:jc w:val="center"/>
        <w:rPr>
          <w:rFonts w:cs="Times New Roman"/>
          <w:b/>
          <w:sz w:val="23"/>
          <w:szCs w:val="23"/>
        </w:rPr>
      </w:pPr>
    </w:p>
    <w:p w:rsidR="00B42F0B" w:rsidRPr="00C74C31" w:rsidRDefault="00B42F0B" w:rsidP="005D4EFB">
      <w:pPr>
        <w:tabs>
          <w:tab w:val="left" w:pos="708"/>
        </w:tabs>
        <w:spacing w:line="360" w:lineRule="auto"/>
        <w:jc w:val="center"/>
        <w:rPr>
          <w:rFonts w:cs="Times New Roman"/>
          <w:b/>
          <w:sz w:val="23"/>
          <w:szCs w:val="23"/>
        </w:rPr>
      </w:pPr>
    </w:p>
    <w:p w:rsidR="005A7ED4" w:rsidRPr="00C74C31" w:rsidRDefault="005A7ED4" w:rsidP="005A7ED4">
      <w:pPr>
        <w:pStyle w:val="Pr-formataoHTML"/>
        <w:pBdr>
          <w:top w:val="single" w:sz="4" w:space="1" w:color="auto"/>
          <w:left w:val="single" w:sz="4" w:space="4" w:color="auto"/>
          <w:bottom w:val="single" w:sz="4" w:space="1" w:color="auto"/>
          <w:right w:val="single" w:sz="4" w:space="4" w:color="auto"/>
        </w:pBdr>
        <w:shd w:val="clear" w:color="auto" w:fill="CCCCCC"/>
        <w:spacing w:line="276" w:lineRule="auto"/>
        <w:jc w:val="center"/>
        <w:rPr>
          <w:rFonts w:ascii="Verdana" w:hAnsi="Verdana" w:cs="Times New Roman"/>
          <w:b/>
          <w:sz w:val="40"/>
          <w:szCs w:val="40"/>
        </w:rPr>
      </w:pPr>
      <w:r w:rsidRPr="00C74C31">
        <w:rPr>
          <w:rFonts w:ascii="Verdana" w:hAnsi="Verdana" w:cs="Times New Roman"/>
          <w:b/>
          <w:sz w:val="40"/>
          <w:szCs w:val="40"/>
        </w:rPr>
        <w:lastRenderedPageBreak/>
        <w:t>JUSTIFICATIVA</w:t>
      </w:r>
    </w:p>
    <w:p w:rsidR="001341DC" w:rsidRPr="00C74C31" w:rsidRDefault="001341DC" w:rsidP="005A7ED4">
      <w:pPr>
        <w:tabs>
          <w:tab w:val="left" w:pos="708"/>
        </w:tabs>
        <w:spacing w:line="360" w:lineRule="auto"/>
        <w:jc w:val="left"/>
        <w:rPr>
          <w:rFonts w:cs="Times New Roman"/>
          <w:bCs/>
          <w:sz w:val="23"/>
          <w:szCs w:val="23"/>
        </w:rPr>
      </w:pPr>
    </w:p>
    <w:p w:rsidR="003642F3" w:rsidRPr="003642F3" w:rsidRDefault="003642F3" w:rsidP="003642F3">
      <w:pPr>
        <w:shd w:val="clear" w:color="auto" w:fill="FFFFFF"/>
        <w:spacing w:line="426" w:lineRule="atLeast"/>
        <w:ind w:firstLine="708"/>
        <w:rPr>
          <w:sz w:val="22"/>
        </w:rPr>
      </w:pPr>
      <w:r w:rsidRPr="003642F3">
        <w:rPr>
          <w:sz w:val="22"/>
        </w:rPr>
        <w:t xml:space="preserve">De acordo com o artigo 23 da Constituição Federal de 1988 (CF/88), </w:t>
      </w:r>
      <w:r w:rsidRPr="003642F3">
        <w:rPr>
          <w:i/>
          <w:sz w:val="22"/>
        </w:rPr>
        <w:t xml:space="preserve">in </w:t>
      </w:r>
      <w:proofErr w:type="spellStart"/>
      <w:r w:rsidRPr="003642F3">
        <w:rPr>
          <w:i/>
          <w:sz w:val="22"/>
        </w:rPr>
        <w:t>verbis</w:t>
      </w:r>
      <w:proofErr w:type="spellEnd"/>
      <w:r w:rsidRPr="003642F3">
        <w:rPr>
          <w:sz w:val="22"/>
        </w:rPr>
        <w:t>:</w:t>
      </w:r>
    </w:p>
    <w:p w:rsidR="003642F3" w:rsidRPr="003642F3" w:rsidRDefault="003642F3" w:rsidP="003642F3">
      <w:pPr>
        <w:shd w:val="clear" w:color="auto" w:fill="FFFFFF"/>
        <w:spacing w:line="426" w:lineRule="atLeast"/>
        <w:rPr>
          <w:sz w:val="22"/>
        </w:rPr>
      </w:pPr>
    </w:p>
    <w:p w:rsidR="003642F3" w:rsidRPr="003642F3" w:rsidRDefault="003642F3" w:rsidP="003642F3">
      <w:pPr>
        <w:shd w:val="clear" w:color="auto" w:fill="FFFFFF"/>
        <w:ind w:left="709"/>
        <w:rPr>
          <w:b/>
          <w:sz w:val="22"/>
        </w:rPr>
      </w:pPr>
      <w:r w:rsidRPr="003642F3">
        <w:rPr>
          <w:b/>
          <w:sz w:val="22"/>
        </w:rPr>
        <w:t>Art. 23. É competência comum da União, dos Estados, do Distrito Federal e dos Municípios:</w:t>
      </w:r>
    </w:p>
    <w:p w:rsidR="003642F3" w:rsidRPr="003642F3" w:rsidRDefault="003642F3" w:rsidP="003642F3">
      <w:pPr>
        <w:shd w:val="clear" w:color="auto" w:fill="FFFFFF"/>
        <w:ind w:left="709"/>
        <w:rPr>
          <w:b/>
          <w:sz w:val="22"/>
        </w:rPr>
      </w:pPr>
      <w:r w:rsidRPr="003642F3">
        <w:rPr>
          <w:b/>
          <w:sz w:val="22"/>
        </w:rPr>
        <w:t>(...)</w:t>
      </w:r>
    </w:p>
    <w:p w:rsidR="003642F3" w:rsidRPr="003642F3" w:rsidRDefault="003642F3" w:rsidP="003642F3">
      <w:pPr>
        <w:shd w:val="clear" w:color="auto" w:fill="FFFFFF"/>
        <w:ind w:left="709"/>
        <w:rPr>
          <w:b/>
          <w:sz w:val="22"/>
        </w:rPr>
      </w:pPr>
      <w:r w:rsidRPr="003642F3">
        <w:rPr>
          <w:b/>
          <w:sz w:val="22"/>
        </w:rPr>
        <w:t>II - cuidar da saúde e assistência pública, da proteção e garantia das pessoas portadoras de deficiência;</w:t>
      </w:r>
    </w:p>
    <w:p w:rsidR="003642F3" w:rsidRPr="003642F3" w:rsidRDefault="003642F3" w:rsidP="003642F3">
      <w:pPr>
        <w:shd w:val="clear" w:color="auto" w:fill="FFFFFF"/>
        <w:ind w:left="709"/>
        <w:rPr>
          <w:b/>
          <w:sz w:val="22"/>
        </w:rPr>
      </w:pPr>
      <w:r w:rsidRPr="003642F3">
        <w:rPr>
          <w:b/>
          <w:sz w:val="22"/>
        </w:rPr>
        <w:t>(...</w:t>
      </w:r>
      <w:proofErr w:type="gramStart"/>
      <w:r w:rsidRPr="003642F3">
        <w:rPr>
          <w:b/>
          <w:sz w:val="22"/>
        </w:rPr>
        <w:t>)(</w:t>
      </w:r>
      <w:proofErr w:type="gramEnd"/>
      <w:r w:rsidRPr="003642F3">
        <w:rPr>
          <w:b/>
          <w:sz w:val="22"/>
        </w:rPr>
        <w:t>destaque nosso)</w:t>
      </w:r>
    </w:p>
    <w:p w:rsidR="003642F3" w:rsidRPr="003642F3" w:rsidRDefault="003642F3" w:rsidP="003642F3">
      <w:pPr>
        <w:shd w:val="clear" w:color="auto" w:fill="FFFFFF"/>
        <w:rPr>
          <w:b/>
          <w:sz w:val="22"/>
        </w:rPr>
      </w:pPr>
      <w:r w:rsidRPr="003642F3">
        <w:rPr>
          <w:b/>
          <w:sz w:val="22"/>
        </w:rPr>
        <w:t> </w:t>
      </w:r>
    </w:p>
    <w:p w:rsidR="003642F3" w:rsidRPr="003642F3" w:rsidRDefault="003642F3" w:rsidP="003642F3">
      <w:pPr>
        <w:shd w:val="clear" w:color="auto" w:fill="FFFFFF"/>
        <w:spacing w:line="426" w:lineRule="atLeast"/>
        <w:ind w:firstLine="708"/>
        <w:rPr>
          <w:sz w:val="22"/>
        </w:rPr>
      </w:pPr>
      <w:r w:rsidRPr="003642F3">
        <w:rPr>
          <w:sz w:val="22"/>
        </w:rPr>
        <w:t xml:space="preserve">O dispositivo constitucional em referência explicitamente estabelece que a tutela da saúde </w:t>
      </w:r>
      <w:proofErr w:type="gramStart"/>
      <w:r w:rsidRPr="003642F3">
        <w:rPr>
          <w:sz w:val="22"/>
        </w:rPr>
        <w:t>é</w:t>
      </w:r>
      <w:proofErr w:type="gramEnd"/>
      <w:r w:rsidRPr="003642F3">
        <w:rPr>
          <w:sz w:val="22"/>
        </w:rPr>
        <w:t xml:space="preserve"> um tema de competência material comum, isto é, um assunto que não cabe com exclusividade à União, e sim de forma compartilhada com os demais entes da Federação, incluindo os Estados.</w:t>
      </w:r>
    </w:p>
    <w:p w:rsidR="003642F3" w:rsidRPr="003642F3" w:rsidRDefault="003642F3" w:rsidP="003642F3">
      <w:pPr>
        <w:shd w:val="clear" w:color="auto" w:fill="FFFFFF"/>
        <w:spacing w:line="426" w:lineRule="atLeast"/>
        <w:rPr>
          <w:sz w:val="22"/>
        </w:rPr>
      </w:pPr>
    </w:p>
    <w:p w:rsidR="003642F3" w:rsidRPr="003642F3" w:rsidRDefault="003642F3" w:rsidP="003642F3">
      <w:pPr>
        <w:shd w:val="clear" w:color="auto" w:fill="FFFFFF"/>
        <w:spacing w:line="426" w:lineRule="atLeast"/>
        <w:rPr>
          <w:sz w:val="22"/>
        </w:rPr>
      </w:pPr>
      <w:r w:rsidRPr="003642F3">
        <w:rPr>
          <w:sz w:val="22"/>
        </w:rPr>
        <w:t> </w:t>
      </w:r>
      <w:r w:rsidRPr="003642F3">
        <w:rPr>
          <w:sz w:val="22"/>
        </w:rPr>
        <w:tab/>
        <w:t xml:space="preserve">Neste sentido, </w:t>
      </w:r>
      <w:r>
        <w:rPr>
          <w:sz w:val="22"/>
        </w:rPr>
        <w:t xml:space="preserve">vejamos o </w:t>
      </w:r>
      <w:r w:rsidRPr="003642F3">
        <w:rPr>
          <w:sz w:val="22"/>
        </w:rPr>
        <w:t xml:space="preserve">teor do artigo </w:t>
      </w:r>
      <w:r>
        <w:rPr>
          <w:sz w:val="22"/>
        </w:rPr>
        <w:t>30</w:t>
      </w:r>
      <w:r w:rsidRPr="003642F3">
        <w:rPr>
          <w:sz w:val="22"/>
        </w:rPr>
        <w:t xml:space="preserve"> da CF/88:</w:t>
      </w:r>
    </w:p>
    <w:p w:rsidR="003642F3" w:rsidRPr="003642F3" w:rsidRDefault="003642F3" w:rsidP="003642F3">
      <w:pPr>
        <w:shd w:val="clear" w:color="auto" w:fill="FFFFFF"/>
        <w:spacing w:line="426" w:lineRule="atLeast"/>
        <w:ind w:left="709"/>
        <w:rPr>
          <w:b/>
          <w:sz w:val="20"/>
          <w:szCs w:val="20"/>
        </w:rPr>
      </w:pPr>
      <w:r w:rsidRPr="003642F3">
        <w:rPr>
          <w:sz w:val="22"/>
        </w:rPr>
        <w:t> </w:t>
      </w:r>
    </w:p>
    <w:p w:rsidR="003642F3" w:rsidRPr="003642F3" w:rsidRDefault="003642F3" w:rsidP="003642F3">
      <w:pPr>
        <w:pStyle w:val="NormalWeb"/>
        <w:shd w:val="clear" w:color="auto" w:fill="FFFFFF"/>
        <w:spacing w:before="0" w:beforeAutospacing="0" w:after="0" w:afterAutospacing="0"/>
        <w:ind w:left="709"/>
        <w:jc w:val="both"/>
        <w:rPr>
          <w:rFonts w:ascii="Verdana" w:hAnsi="Verdana" w:cs="Arial"/>
          <w:b/>
          <w:sz w:val="20"/>
          <w:szCs w:val="20"/>
        </w:rPr>
      </w:pPr>
      <w:r w:rsidRPr="003642F3">
        <w:rPr>
          <w:rFonts w:ascii="Verdana" w:hAnsi="Verdana" w:cs="Arial"/>
          <w:b/>
          <w:sz w:val="20"/>
          <w:szCs w:val="20"/>
        </w:rPr>
        <w:t>Art. 30. Compete aos Municípios:</w:t>
      </w:r>
    </w:p>
    <w:p w:rsidR="003642F3" w:rsidRPr="003642F3" w:rsidRDefault="003642F3" w:rsidP="003642F3">
      <w:pPr>
        <w:pStyle w:val="NormalWeb"/>
        <w:shd w:val="clear" w:color="auto" w:fill="FFFFFF"/>
        <w:spacing w:before="0" w:beforeAutospacing="0" w:after="0" w:afterAutospacing="0"/>
        <w:ind w:left="709"/>
        <w:jc w:val="both"/>
        <w:rPr>
          <w:rFonts w:ascii="Verdana" w:hAnsi="Verdana" w:cs="Arial"/>
          <w:b/>
          <w:sz w:val="20"/>
          <w:szCs w:val="20"/>
        </w:rPr>
      </w:pPr>
      <w:bookmarkStart w:id="0" w:name="art30i"/>
      <w:bookmarkEnd w:id="0"/>
      <w:r w:rsidRPr="003642F3">
        <w:rPr>
          <w:rFonts w:ascii="Verdana" w:hAnsi="Verdana" w:cs="Arial"/>
          <w:b/>
          <w:sz w:val="20"/>
          <w:szCs w:val="20"/>
        </w:rPr>
        <w:t>I - legislar sobre assuntos de interesse local;</w:t>
      </w:r>
    </w:p>
    <w:p w:rsidR="003642F3" w:rsidRPr="003642F3" w:rsidRDefault="003642F3" w:rsidP="003642F3">
      <w:pPr>
        <w:pStyle w:val="NormalWeb"/>
        <w:shd w:val="clear" w:color="auto" w:fill="FFFFFF"/>
        <w:spacing w:before="0" w:beforeAutospacing="0" w:after="0" w:afterAutospacing="0"/>
        <w:ind w:left="709"/>
        <w:jc w:val="both"/>
        <w:rPr>
          <w:rFonts w:ascii="Verdana" w:hAnsi="Verdana" w:cs="Arial"/>
          <w:b/>
          <w:sz w:val="20"/>
          <w:szCs w:val="20"/>
        </w:rPr>
      </w:pPr>
      <w:bookmarkStart w:id="1" w:name="art30ii"/>
      <w:bookmarkEnd w:id="1"/>
      <w:r w:rsidRPr="003642F3">
        <w:rPr>
          <w:rFonts w:ascii="Verdana" w:hAnsi="Verdana" w:cs="Arial"/>
          <w:b/>
          <w:sz w:val="20"/>
          <w:szCs w:val="20"/>
        </w:rPr>
        <w:t xml:space="preserve">II - suplementar a legislação federal e a estadual no que couber; </w:t>
      </w:r>
    </w:p>
    <w:p w:rsidR="003642F3" w:rsidRPr="003642F3" w:rsidRDefault="003642F3" w:rsidP="003642F3">
      <w:pPr>
        <w:pStyle w:val="NormalWeb"/>
        <w:shd w:val="clear" w:color="auto" w:fill="FFFFFF"/>
        <w:spacing w:before="0" w:beforeAutospacing="0" w:after="0" w:afterAutospacing="0"/>
        <w:ind w:left="709"/>
        <w:jc w:val="both"/>
        <w:rPr>
          <w:rFonts w:ascii="Verdana" w:hAnsi="Verdana" w:cs="Arial"/>
          <w:b/>
          <w:sz w:val="20"/>
          <w:szCs w:val="20"/>
        </w:rPr>
      </w:pPr>
      <w:bookmarkStart w:id="2" w:name="art30iii"/>
      <w:bookmarkEnd w:id="2"/>
      <w:r w:rsidRPr="003642F3">
        <w:rPr>
          <w:rFonts w:ascii="Verdana" w:hAnsi="Verdana" w:cs="Arial"/>
          <w:b/>
          <w:sz w:val="20"/>
          <w:szCs w:val="20"/>
        </w:rPr>
        <w:t>(...)</w:t>
      </w:r>
    </w:p>
    <w:p w:rsidR="003642F3" w:rsidRPr="003642F3" w:rsidRDefault="003642F3" w:rsidP="003642F3">
      <w:pPr>
        <w:pStyle w:val="NormalWeb"/>
        <w:shd w:val="clear" w:color="auto" w:fill="FFFFFF"/>
        <w:spacing w:before="0" w:beforeAutospacing="0" w:after="0" w:afterAutospacing="0"/>
        <w:ind w:left="709"/>
        <w:jc w:val="both"/>
        <w:rPr>
          <w:rFonts w:ascii="Verdana" w:hAnsi="Verdana"/>
          <w:b/>
          <w:sz w:val="20"/>
          <w:szCs w:val="20"/>
        </w:rPr>
      </w:pPr>
      <w:bookmarkStart w:id="3" w:name="art30vii"/>
      <w:bookmarkEnd w:id="3"/>
      <w:r w:rsidRPr="003642F3">
        <w:rPr>
          <w:rFonts w:ascii="Verdana" w:hAnsi="Verdana" w:cs="Arial"/>
          <w:b/>
          <w:sz w:val="20"/>
          <w:szCs w:val="20"/>
        </w:rPr>
        <w:t>VII - prestar, com a cooperação técnica e financeira da União e do Estado, serviços de atendimento à saúde da população;</w:t>
      </w:r>
      <w:r>
        <w:rPr>
          <w:rFonts w:ascii="Verdana" w:hAnsi="Verdana" w:cs="Arial"/>
          <w:b/>
          <w:sz w:val="20"/>
          <w:szCs w:val="20"/>
        </w:rPr>
        <w:t xml:space="preserve"> </w:t>
      </w:r>
      <w:r w:rsidRPr="003642F3">
        <w:rPr>
          <w:rFonts w:ascii="Verdana" w:hAnsi="Verdana"/>
          <w:b/>
          <w:sz w:val="20"/>
          <w:szCs w:val="20"/>
        </w:rPr>
        <w:t>(destaque nosso</w:t>
      </w:r>
      <w:proofErr w:type="gramStart"/>
      <w:r w:rsidRPr="003642F3">
        <w:rPr>
          <w:rFonts w:ascii="Verdana" w:hAnsi="Verdana"/>
          <w:b/>
          <w:sz w:val="20"/>
          <w:szCs w:val="20"/>
        </w:rPr>
        <w:t>)</w:t>
      </w:r>
      <w:proofErr w:type="gramEnd"/>
    </w:p>
    <w:p w:rsidR="003642F3" w:rsidRPr="003642F3" w:rsidRDefault="003642F3" w:rsidP="003642F3">
      <w:pPr>
        <w:shd w:val="clear" w:color="auto" w:fill="FFFFFF"/>
        <w:spacing w:line="426" w:lineRule="atLeast"/>
        <w:rPr>
          <w:sz w:val="22"/>
        </w:rPr>
      </w:pPr>
      <w:r w:rsidRPr="003642F3">
        <w:rPr>
          <w:sz w:val="22"/>
        </w:rPr>
        <w:t> </w:t>
      </w:r>
    </w:p>
    <w:p w:rsidR="003642F3" w:rsidRPr="003642F3" w:rsidRDefault="003642F3" w:rsidP="003642F3">
      <w:pPr>
        <w:shd w:val="clear" w:color="auto" w:fill="FFFFFF"/>
        <w:spacing w:line="426" w:lineRule="atLeast"/>
        <w:ind w:firstLine="708"/>
        <w:rPr>
          <w:sz w:val="22"/>
        </w:rPr>
      </w:pPr>
      <w:r w:rsidRPr="003642F3">
        <w:rPr>
          <w:sz w:val="22"/>
        </w:rPr>
        <w:t xml:space="preserve">Da interpretação constitucional dos dispositivos acima aludidos conclui-se que os </w:t>
      </w:r>
      <w:r>
        <w:rPr>
          <w:sz w:val="22"/>
        </w:rPr>
        <w:t>Municípios</w:t>
      </w:r>
      <w:r w:rsidRPr="003642F3">
        <w:rPr>
          <w:sz w:val="22"/>
        </w:rPr>
        <w:t xml:space="preserve"> têm o dever constitucional de cuidar da saúde (competência comum) e, por via de consequência lógica, podem legislar sobre as questões relacionadas ao assunto (competência concorrente), ainda que seja de forma complementar ou suplementar.</w:t>
      </w:r>
    </w:p>
    <w:p w:rsidR="003642F3" w:rsidRPr="003642F3" w:rsidRDefault="003642F3" w:rsidP="003642F3">
      <w:pPr>
        <w:shd w:val="clear" w:color="auto" w:fill="FFFFFF"/>
        <w:spacing w:line="426" w:lineRule="atLeast"/>
        <w:rPr>
          <w:sz w:val="22"/>
        </w:rPr>
      </w:pPr>
    </w:p>
    <w:p w:rsidR="003642F3" w:rsidRPr="003642F3" w:rsidRDefault="003642F3" w:rsidP="003642F3">
      <w:pPr>
        <w:shd w:val="clear" w:color="auto" w:fill="FFFFFF"/>
        <w:spacing w:line="426" w:lineRule="atLeast"/>
        <w:ind w:firstLine="708"/>
        <w:rPr>
          <w:sz w:val="22"/>
        </w:rPr>
      </w:pPr>
      <w:r w:rsidRPr="003642F3">
        <w:rPr>
          <w:sz w:val="22"/>
        </w:rPr>
        <w:t>No tocante às questões de saúde, cumpre ressaltar que ainda há problemas ou falhas nos mecanismos de regulação do atendimento à saúde nos diversos níveis do Sistema Único de Saúde (SUS).</w:t>
      </w:r>
    </w:p>
    <w:p w:rsidR="003642F3" w:rsidRPr="003642F3" w:rsidRDefault="003642F3" w:rsidP="003642F3">
      <w:pPr>
        <w:shd w:val="clear" w:color="auto" w:fill="FFFFFF"/>
        <w:spacing w:line="426" w:lineRule="atLeast"/>
        <w:rPr>
          <w:sz w:val="22"/>
        </w:rPr>
      </w:pPr>
    </w:p>
    <w:p w:rsidR="003642F3" w:rsidRPr="003642F3" w:rsidRDefault="003642F3" w:rsidP="003642F3">
      <w:pPr>
        <w:shd w:val="clear" w:color="auto" w:fill="FFFFFF"/>
        <w:spacing w:line="426" w:lineRule="atLeast"/>
        <w:ind w:firstLine="708"/>
        <w:rPr>
          <w:sz w:val="22"/>
        </w:rPr>
      </w:pPr>
      <w:r w:rsidRPr="003642F3">
        <w:rPr>
          <w:sz w:val="22"/>
        </w:rPr>
        <w:t xml:space="preserve">Com efeito, nota-se um déficit de transparência nos processos de gestão </w:t>
      </w:r>
      <w:r w:rsidRPr="003642F3">
        <w:rPr>
          <w:sz w:val="22"/>
        </w:rPr>
        <w:lastRenderedPageBreak/>
        <w:t>das filas de espera do SUS, que geram consequências negativas aos interesses da coletividade, dentre outras, o desrespeito à ordem cronológica das listas e a falta de critérios objetivos de priorização de pacientes.  </w:t>
      </w:r>
    </w:p>
    <w:p w:rsidR="003642F3" w:rsidRPr="003642F3" w:rsidRDefault="003642F3" w:rsidP="003642F3">
      <w:pPr>
        <w:shd w:val="clear" w:color="auto" w:fill="FFFFFF"/>
        <w:spacing w:line="426" w:lineRule="atLeast"/>
        <w:rPr>
          <w:sz w:val="22"/>
        </w:rPr>
      </w:pPr>
    </w:p>
    <w:p w:rsidR="003642F3" w:rsidRDefault="003642F3" w:rsidP="003642F3">
      <w:pPr>
        <w:shd w:val="clear" w:color="auto" w:fill="FFFFFF"/>
        <w:spacing w:line="426" w:lineRule="atLeast"/>
        <w:ind w:firstLine="708"/>
        <w:rPr>
          <w:sz w:val="22"/>
        </w:rPr>
      </w:pPr>
      <w:r w:rsidRPr="003642F3">
        <w:rPr>
          <w:sz w:val="22"/>
        </w:rPr>
        <w:t>Nos últimos anos, diversas ações foram movidas perante o Poder Judiciário com o intuito de responsabilizar os agentes públicos envolvidos em manobras para “furar” a fila de espera de consultas, exames e intervenções cirúrgicas. Por exemplo, o Ministério Público de São Paulo promoveu uma ação civil pública contra o ex-prefeito de Sorocaba e diversos ex-vereadores e vereadores, em virtude dos fortes indícios de um esquema conhecido como “fura-fila da saúde”, na qual um grupo de pessoas usava da influência política para marcar consultas e exames. Esse processo judicial encontra-se em trâmite perante a Vara da Fazenda Pública da Comarca de Sorocaba, e foi amplamente divulgado pela mídia, e gerou grande constrangimento para a coletividade.</w:t>
      </w:r>
    </w:p>
    <w:p w:rsidR="003642F3" w:rsidRPr="003642F3" w:rsidRDefault="003642F3" w:rsidP="003642F3">
      <w:pPr>
        <w:shd w:val="clear" w:color="auto" w:fill="FFFFFF"/>
        <w:spacing w:line="426" w:lineRule="atLeast"/>
        <w:ind w:firstLine="708"/>
        <w:rPr>
          <w:sz w:val="22"/>
        </w:rPr>
      </w:pPr>
    </w:p>
    <w:p w:rsidR="003642F3" w:rsidRPr="003642F3" w:rsidRDefault="003642F3" w:rsidP="003642F3">
      <w:pPr>
        <w:shd w:val="clear" w:color="auto" w:fill="FFFFFF"/>
        <w:spacing w:line="426" w:lineRule="atLeast"/>
        <w:ind w:firstLine="708"/>
        <w:rPr>
          <w:sz w:val="22"/>
        </w:rPr>
      </w:pPr>
      <w:r w:rsidRPr="003642F3">
        <w:rPr>
          <w:sz w:val="22"/>
        </w:rPr>
        <w:t>Neste contexto, há diversas iniciativas legislativas voltadas à regulação do acesso às ações e serviços do SUS, dentre outras, o projeto de lei n. 38, de 2014, que tramita no Senado Federal; o projeto de lei n. 6.804, de 2013, que tramita na Câmara dos Deputados; o projeto de lei n. 153/2012, que tramitou na Assembleia Legislativa do Estado do Amazonas. Anote-se, ainda, a existência de iniciativas municipais, tais como a Lei n. 12.996, de 2013, que obriga o Município de Ribeirão Preto a divulgar a posição das pessoas nas filas de espera de consultas, cirurgias e tratamentos especiais.</w:t>
      </w:r>
    </w:p>
    <w:p w:rsidR="003642F3" w:rsidRPr="003642F3" w:rsidRDefault="003642F3" w:rsidP="003642F3">
      <w:pPr>
        <w:shd w:val="clear" w:color="auto" w:fill="FFFFFF"/>
        <w:spacing w:line="426" w:lineRule="atLeast"/>
        <w:rPr>
          <w:sz w:val="22"/>
        </w:rPr>
      </w:pPr>
    </w:p>
    <w:p w:rsidR="003642F3" w:rsidRPr="003642F3" w:rsidRDefault="003642F3" w:rsidP="003642F3">
      <w:pPr>
        <w:shd w:val="clear" w:color="auto" w:fill="FFFFFF"/>
        <w:spacing w:line="426" w:lineRule="atLeast"/>
        <w:ind w:firstLine="708"/>
        <w:rPr>
          <w:sz w:val="22"/>
        </w:rPr>
      </w:pPr>
      <w:r w:rsidRPr="003642F3">
        <w:rPr>
          <w:sz w:val="22"/>
        </w:rPr>
        <w:t xml:space="preserve">O projeto de lei que ora apresentamos objetiva aprimorar as ações e serviços de saúde pública executados no território do </w:t>
      </w:r>
      <w:r w:rsidR="00C54B94">
        <w:rPr>
          <w:sz w:val="22"/>
        </w:rPr>
        <w:t>Município de Carmo do Cajuru/MG</w:t>
      </w:r>
      <w:r w:rsidRPr="003642F3">
        <w:rPr>
          <w:sz w:val="22"/>
        </w:rPr>
        <w:t>, por meio de um sistema de regulação do acesso à saúde que obedeça tanto ao princípio de transparência da Administração Pública (Artigo 37, caput, da CF/88), quanto ao princípio de respeito à dignidade humana do paciente (Artigo 1º, III, CF/88), da intimidade e da vida privada (Art. 5º, X, CF/88), com a preservação absoluta do sigilo da identidade dos usuários do SUS.</w:t>
      </w:r>
    </w:p>
    <w:p w:rsidR="003642F3" w:rsidRPr="003642F3" w:rsidRDefault="003642F3" w:rsidP="003642F3">
      <w:pPr>
        <w:shd w:val="clear" w:color="auto" w:fill="FFFFFF"/>
        <w:spacing w:line="426" w:lineRule="atLeast"/>
        <w:rPr>
          <w:sz w:val="22"/>
        </w:rPr>
      </w:pPr>
    </w:p>
    <w:p w:rsidR="003642F3" w:rsidRDefault="003642F3" w:rsidP="00C54B94">
      <w:pPr>
        <w:shd w:val="clear" w:color="auto" w:fill="FFFFFF"/>
        <w:spacing w:line="426" w:lineRule="atLeast"/>
        <w:ind w:firstLine="709"/>
        <w:rPr>
          <w:sz w:val="22"/>
        </w:rPr>
      </w:pPr>
      <w:r w:rsidRPr="003642F3">
        <w:rPr>
          <w:sz w:val="22"/>
        </w:rPr>
        <w:t xml:space="preserve">O presente projeto de lei assegurará aos cidadãos do </w:t>
      </w:r>
      <w:r w:rsidR="00C54B94">
        <w:rPr>
          <w:sz w:val="22"/>
        </w:rPr>
        <w:t xml:space="preserve">Município de Carmo </w:t>
      </w:r>
      <w:r w:rsidR="00C54B94">
        <w:rPr>
          <w:sz w:val="22"/>
        </w:rPr>
        <w:lastRenderedPageBreak/>
        <w:t>do Cajuru/MG</w:t>
      </w:r>
      <w:r w:rsidR="00C54B94" w:rsidRPr="003642F3">
        <w:rPr>
          <w:sz w:val="22"/>
        </w:rPr>
        <w:t xml:space="preserve"> </w:t>
      </w:r>
      <w:r w:rsidRPr="003642F3">
        <w:rPr>
          <w:sz w:val="22"/>
        </w:rPr>
        <w:t xml:space="preserve">uma transparência no atendimento à saúde promovida pelo Poder Público </w:t>
      </w:r>
      <w:r w:rsidR="00C54B94">
        <w:rPr>
          <w:sz w:val="22"/>
        </w:rPr>
        <w:t>Municipal</w:t>
      </w:r>
      <w:r w:rsidRPr="003642F3">
        <w:rPr>
          <w:sz w:val="22"/>
        </w:rPr>
        <w:t>, com a clareza e precisão de informações que essas listas de espera exigem.    </w:t>
      </w:r>
    </w:p>
    <w:p w:rsidR="00C54B94" w:rsidRPr="003642F3" w:rsidRDefault="00C54B94" w:rsidP="00C54B94">
      <w:pPr>
        <w:shd w:val="clear" w:color="auto" w:fill="FFFFFF"/>
        <w:spacing w:line="426" w:lineRule="atLeast"/>
        <w:ind w:firstLine="709"/>
        <w:rPr>
          <w:sz w:val="22"/>
        </w:rPr>
      </w:pPr>
    </w:p>
    <w:p w:rsidR="003642F3" w:rsidRPr="003642F3" w:rsidRDefault="003642F3" w:rsidP="003642F3">
      <w:pPr>
        <w:shd w:val="clear" w:color="auto" w:fill="FFFFFF"/>
        <w:spacing w:line="426" w:lineRule="atLeast"/>
        <w:ind w:firstLine="708"/>
        <w:rPr>
          <w:sz w:val="22"/>
        </w:rPr>
      </w:pPr>
      <w:r w:rsidRPr="003642F3">
        <w:rPr>
          <w:sz w:val="22"/>
        </w:rPr>
        <w:t xml:space="preserve">É inegável o interesse público no presente projeto, motivo pelo qual submeto </w:t>
      </w:r>
      <w:proofErr w:type="gramStart"/>
      <w:r w:rsidRPr="003642F3">
        <w:rPr>
          <w:sz w:val="22"/>
        </w:rPr>
        <w:t>à</w:t>
      </w:r>
      <w:proofErr w:type="gramEnd"/>
      <w:r w:rsidRPr="003642F3">
        <w:rPr>
          <w:sz w:val="22"/>
        </w:rPr>
        <w:t xml:space="preserve"> esta </w:t>
      </w:r>
      <w:r w:rsidR="00C54B94">
        <w:rPr>
          <w:sz w:val="22"/>
        </w:rPr>
        <w:t>egrégia C</w:t>
      </w:r>
      <w:r w:rsidRPr="003642F3">
        <w:rPr>
          <w:sz w:val="22"/>
        </w:rPr>
        <w:t xml:space="preserve">asa </w:t>
      </w:r>
      <w:r w:rsidR="00C54B94">
        <w:rPr>
          <w:sz w:val="22"/>
        </w:rPr>
        <w:t xml:space="preserve">Legislativa </w:t>
      </w:r>
      <w:r w:rsidRPr="003642F3">
        <w:rPr>
          <w:sz w:val="22"/>
        </w:rPr>
        <w:t xml:space="preserve">para </w:t>
      </w:r>
      <w:r w:rsidR="00C54B94">
        <w:rPr>
          <w:sz w:val="22"/>
        </w:rPr>
        <w:t xml:space="preserve">apreciação e </w:t>
      </w:r>
      <w:r w:rsidRPr="003642F3">
        <w:rPr>
          <w:sz w:val="22"/>
        </w:rPr>
        <w:t>aprovação.    </w:t>
      </w:r>
    </w:p>
    <w:p w:rsidR="003642F3" w:rsidRPr="003642F3" w:rsidRDefault="003642F3" w:rsidP="003642F3">
      <w:pPr>
        <w:ind w:firstLine="720"/>
        <w:rPr>
          <w:rFonts w:cs="Arial (W1)"/>
          <w:sz w:val="22"/>
        </w:rPr>
      </w:pPr>
    </w:p>
    <w:p w:rsidR="003862DD" w:rsidRPr="003642F3" w:rsidRDefault="003642F3" w:rsidP="003642F3">
      <w:pPr>
        <w:tabs>
          <w:tab w:val="left" w:pos="708"/>
        </w:tabs>
        <w:spacing w:after="240" w:line="360" w:lineRule="auto"/>
        <w:rPr>
          <w:rFonts w:cs="Times New Roman"/>
          <w:bCs/>
          <w:sz w:val="22"/>
        </w:rPr>
      </w:pPr>
      <w:r w:rsidRPr="003642F3">
        <w:rPr>
          <w:rFonts w:cs="Times New Roman"/>
          <w:bCs/>
          <w:sz w:val="22"/>
        </w:rPr>
        <w:t xml:space="preserve"> </w:t>
      </w:r>
      <w:bookmarkStart w:id="4" w:name="_GoBack"/>
      <w:bookmarkEnd w:id="4"/>
    </w:p>
    <w:p w:rsidR="002D1B07" w:rsidRPr="00C74C31" w:rsidRDefault="002D1B07" w:rsidP="00C54B94">
      <w:pPr>
        <w:tabs>
          <w:tab w:val="left" w:pos="708"/>
        </w:tabs>
        <w:spacing w:after="240" w:line="360" w:lineRule="auto"/>
        <w:jc w:val="center"/>
        <w:rPr>
          <w:rFonts w:cs="Times New Roman"/>
          <w:bCs/>
          <w:sz w:val="22"/>
        </w:rPr>
      </w:pPr>
      <w:r w:rsidRPr="00C74C31">
        <w:rPr>
          <w:rFonts w:cs="Times New Roman"/>
          <w:bCs/>
          <w:sz w:val="22"/>
        </w:rPr>
        <w:t>Carmo do Cajuru, Minas Gerais, 0</w:t>
      </w:r>
      <w:r w:rsidR="003642F3">
        <w:rPr>
          <w:rFonts w:cs="Times New Roman"/>
          <w:bCs/>
          <w:sz w:val="22"/>
        </w:rPr>
        <w:t>4</w:t>
      </w:r>
      <w:r w:rsidRPr="00C74C31">
        <w:rPr>
          <w:rFonts w:cs="Times New Roman"/>
          <w:bCs/>
          <w:sz w:val="22"/>
        </w:rPr>
        <w:t xml:space="preserve"> de novembro de 20</w:t>
      </w:r>
      <w:r w:rsidR="00C74C31">
        <w:rPr>
          <w:rFonts w:cs="Times New Roman"/>
          <w:bCs/>
          <w:sz w:val="22"/>
        </w:rPr>
        <w:t>20</w:t>
      </w:r>
      <w:r w:rsidRPr="00C74C31">
        <w:rPr>
          <w:rFonts w:cs="Times New Roman"/>
          <w:bCs/>
          <w:sz w:val="22"/>
        </w:rPr>
        <w:t>.</w:t>
      </w:r>
    </w:p>
    <w:p w:rsidR="00A8171D" w:rsidRPr="00C74C31" w:rsidRDefault="00A8171D" w:rsidP="005A7ED4">
      <w:pPr>
        <w:tabs>
          <w:tab w:val="left" w:pos="708"/>
        </w:tabs>
        <w:spacing w:after="240" w:line="360" w:lineRule="auto"/>
        <w:rPr>
          <w:rFonts w:cs="Times New Roman"/>
          <w:bCs/>
          <w:sz w:val="22"/>
        </w:rPr>
      </w:pPr>
    </w:p>
    <w:p w:rsidR="00A8171D" w:rsidRPr="00C74C31" w:rsidRDefault="00C74C31" w:rsidP="00A8171D">
      <w:pPr>
        <w:tabs>
          <w:tab w:val="left" w:pos="708"/>
        </w:tabs>
        <w:jc w:val="center"/>
        <w:rPr>
          <w:rFonts w:cs="Times New Roman"/>
          <w:b/>
          <w:sz w:val="22"/>
        </w:rPr>
      </w:pPr>
      <w:r w:rsidRPr="00C74C31">
        <w:rPr>
          <w:rFonts w:cs="Times New Roman"/>
          <w:b/>
          <w:sz w:val="22"/>
        </w:rPr>
        <w:t>Rodrigo Eustáquio Sales</w:t>
      </w:r>
    </w:p>
    <w:p w:rsidR="00A8171D" w:rsidRPr="00C74C31" w:rsidRDefault="00A8171D" w:rsidP="00A8171D">
      <w:pPr>
        <w:tabs>
          <w:tab w:val="left" w:pos="708"/>
        </w:tabs>
        <w:jc w:val="center"/>
        <w:rPr>
          <w:rFonts w:cs="Times New Roman"/>
          <w:sz w:val="22"/>
        </w:rPr>
      </w:pPr>
      <w:r w:rsidRPr="00C74C31">
        <w:rPr>
          <w:rFonts w:cs="Times New Roman"/>
          <w:sz w:val="22"/>
        </w:rPr>
        <w:t>Vereador</w:t>
      </w:r>
    </w:p>
    <w:p w:rsidR="00A8171D" w:rsidRPr="00C74C31" w:rsidRDefault="00A8171D" w:rsidP="005A7ED4">
      <w:pPr>
        <w:tabs>
          <w:tab w:val="left" w:pos="708"/>
        </w:tabs>
        <w:spacing w:after="240" w:line="360" w:lineRule="auto"/>
        <w:rPr>
          <w:rFonts w:cs="Times New Roman"/>
          <w:bCs/>
          <w:sz w:val="22"/>
        </w:rPr>
      </w:pPr>
    </w:p>
    <w:sectPr w:rsidR="00A8171D" w:rsidRPr="00C74C31" w:rsidSect="007A385C">
      <w:headerReference w:type="default" r:id="rId8"/>
      <w:footerReference w:type="default" r:id="rId9"/>
      <w:pgSz w:w="11906" w:h="16838" w:code="9"/>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F3" w:rsidRDefault="003642F3" w:rsidP="00724934">
      <w:r>
        <w:separator/>
      </w:r>
    </w:p>
  </w:endnote>
  <w:endnote w:type="continuationSeparator" w:id="0">
    <w:p w:rsidR="003642F3" w:rsidRDefault="003642F3"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F3" w:rsidRDefault="003642F3">
    <w:pPr>
      <w:pStyle w:val="Rodap"/>
    </w:pPr>
    <w:r>
      <w:rPr>
        <w:noProof/>
        <w:lang w:eastAsia="pt-BR"/>
      </w:rPr>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F3" w:rsidRDefault="003642F3" w:rsidP="00724934">
      <w:r>
        <w:separator/>
      </w:r>
    </w:p>
  </w:footnote>
  <w:footnote w:type="continuationSeparator" w:id="0">
    <w:p w:rsidR="003642F3" w:rsidRDefault="003642F3" w:rsidP="0072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F3" w:rsidRDefault="003642F3">
    <w:pPr>
      <w:pStyle w:val="Cabealho"/>
    </w:pPr>
    <w:r>
      <w:rPr>
        <w:noProof/>
        <w:lang w:eastAsia="pt-BR"/>
      </w:rPr>
      <w:drawing>
        <wp:anchor distT="0" distB="0" distL="114300" distR="114300" simplePos="0" relativeHeight="251658240" behindDoc="0" locked="0" layoutInCell="1" allowOverlap="1">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34"/>
    <w:rsid w:val="00050364"/>
    <w:rsid w:val="001341DC"/>
    <w:rsid w:val="001B65E4"/>
    <w:rsid w:val="00254CE3"/>
    <w:rsid w:val="002B5CA8"/>
    <w:rsid w:val="002C1A48"/>
    <w:rsid w:val="002D1B07"/>
    <w:rsid w:val="003160DC"/>
    <w:rsid w:val="00356285"/>
    <w:rsid w:val="003642F3"/>
    <w:rsid w:val="003862DD"/>
    <w:rsid w:val="003F71D7"/>
    <w:rsid w:val="0046073F"/>
    <w:rsid w:val="00510BCE"/>
    <w:rsid w:val="005A7ED4"/>
    <w:rsid w:val="005D4EFB"/>
    <w:rsid w:val="00644414"/>
    <w:rsid w:val="006502C5"/>
    <w:rsid w:val="00724934"/>
    <w:rsid w:val="0075506D"/>
    <w:rsid w:val="0078362B"/>
    <w:rsid w:val="007A385C"/>
    <w:rsid w:val="00803E28"/>
    <w:rsid w:val="00821F09"/>
    <w:rsid w:val="00844206"/>
    <w:rsid w:val="009A1A82"/>
    <w:rsid w:val="00A6702F"/>
    <w:rsid w:val="00A8171D"/>
    <w:rsid w:val="00A96554"/>
    <w:rsid w:val="00B00821"/>
    <w:rsid w:val="00B03287"/>
    <w:rsid w:val="00B42F0B"/>
    <w:rsid w:val="00C54B94"/>
    <w:rsid w:val="00C74C31"/>
    <w:rsid w:val="00C85F78"/>
    <w:rsid w:val="00CD2B93"/>
    <w:rsid w:val="00F376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uiPriority w:val="99"/>
    <w:unhideWhenUsed/>
    <w:rsid w:val="00803E28"/>
    <w:pPr>
      <w:spacing w:before="100" w:beforeAutospacing="1" w:after="100" w:afterAutospacing="1"/>
      <w:jc w:val="left"/>
    </w:pPr>
    <w:rPr>
      <w:rFonts w:ascii="Times New Roman" w:eastAsia="Times New Roman" w:hAnsi="Times New Roman" w:cs="Times New Roman"/>
      <w:szCs w:val="24"/>
      <w:lang w:eastAsia="pt-BR"/>
    </w:rPr>
  </w:style>
  <w:style w:type="paragraph" w:styleId="Corpodetexto">
    <w:name w:val="Body Text"/>
    <w:basedOn w:val="Normal"/>
    <w:link w:val="CorpodetextoChar"/>
    <w:uiPriority w:val="99"/>
    <w:semiHidden/>
    <w:unhideWhenUsed/>
    <w:rsid w:val="00803E28"/>
    <w:pPr>
      <w:spacing w:after="120" w:line="276" w:lineRule="auto"/>
      <w:jc w:val="left"/>
    </w:pPr>
    <w:rPr>
      <w:rFonts w:ascii="Calibri" w:eastAsia="Calibri" w:hAnsi="Calibri" w:cs="Times New Roman"/>
      <w:sz w:val="22"/>
    </w:r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jc w:val="left"/>
    </w:pPr>
    <w:rPr>
      <w:rFonts w:ascii="Times New Roman" w:eastAsia="Times New Roman" w:hAnsi="Times New Roman" w:cs="Times New Roman"/>
      <w:szCs w:val="24"/>
      <w:lang w:eastAsia="pt-BR"/>
    </w:rPr>
  </w:style>
  <w:style w:type="paragraph" w:styleId="Pr-formataoHTML">
    <w:name w:val="HTML Preformatted"/>
    <w:basedOn w:val="Normal"/>
    <w:link w:val="Pr-formataoHTMLChar"/>
    <w:unhideWhenUsed/>
    <w:rsid w:val="001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1341DC"/>
    <w:rPr>
      <w:rFonts w:ascii="Courier New" w:eastAsia="Times New Roman" w:hAnsi="Courier New" w:cs="Courier New"/>
      <w:sz w:val="20"/>
      <w:szCs w:val="20"/>
      <w:lang w:eastAsia="pt-BR"/>
    </w:rPr>
  </w:style>
  <w:style w:type="paragraph" w:customStyle="1" w:styleId="Padro">
    <w:name w:val="Padrão"/>
    <w:uiPriority w:val="99"/>
    <w:rsid w:val="001341DC"/>
    <w:pPr>
      <w:tabs>
        <w:tab w:val="left" w:pos="708"/>
      </w:tabs>
      <w:suppressAutoHyphens/>
      <w:spacing w:after="200" w:line="276" w:lineRule="auto"/>
      <w:jc w:val="left"/>
    </w:pPr>
    <w:rPr>
      <w:rFonts w:ascii="Calibri" w:eastAsia="SimSun" w:hAnsi="Calibri" w:cs="Times New Roman"/>
      <w:color w:val="00000A"/>
      <w:sz w:val="22"/>
    </w:rPr>
  </w:style>
  <w:style w:type="character" w:styleId="Hyperlink">
    <w:name w:val="Hyperlink"/>
    <w:basedOn w:val="Fontepargpadro"/>
    <w:uiPriority w:val="99"/>
    <w:semiHidden/>
    <w:unhideWhenUsed/>
    <w:rsid w:val="00364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uiPriority w:val="99"/>
    <w:unhideWhenUsed/>
    <w:rsid w:val="00803E28"/>
    <w:pPr>
      <w:spacing w:before="100" w:beforeAutospacing="1" w:after="100" w:afterAutospacing="1"/>
      <w:jc w:val="left"/>
    </w:pPr>
    <w:rPr>
      <w:rFonts w:ascii="Times New Roman" w:eastAsia="Times New Roman" w:hAnsi="Times New Roman" w:cs="Times New Roman"/>
      <w:szCs w:val="24"/>
      <w:lang w:eastAsia="pt-BR"/>
    </w:rPr>
  </w:style>
  <w:style w:type="paragraph" w:styleId="Corpodetexto">
    <w:name w:val="Body Text"/>
    <w:basedOn w:val="Normal"/>
    <w:link w:val="CorpodetextoChar"/>
    <w:uiPriority w:val="99"/>
    <w:semiHidden/>
    <w:unhideWhenUsed/>
    <w:rsid w:val="00803E28"/>
    <w:pPr>
      <w:spacing w:after="120" w:line="276" w:lineRule="auto"/>
      <w:jc w:val="left"/>
    </w:pPr>
    <w:rPr>
      <w:rFonts w:ascii="Calibri" w:eastAsia="Calibri" w:hAnsi="Calibri" w:cs="Times New Roman"/>
      <w:sz w:val="22"/>
    </w:r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jc w:val="left"/>
    </w:pPr>
    <w:rPr>
      <w:rFonts w:ascii="Times New Roman" w:eastAsia="Times New Roman" w:hAnsi="Times New Roman" w:cs="Times New Roman"/>
      <w:szCs w:val="24"/>
      <w:lang w:eastAsia="pt-BR"/>
    </w:rPr>
  </w:style>
  <w:style w:type="paragraph" w:styleId="Pr-formataoHTML">
    <w:name w:val="HTML Preformatted"/>
    <w:basedOn w:val="Normal"/>
    <w:link w:val="Pr-formataoHTMLChar"/>
    <w:unhideWhenUsed/>
    <w:rsid w:val="001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1341DC"/>
    <w:rPr>
      <w:rFonts w:ascii="Courier New" w:eastAsia="Times New Roman" w:hAnsi="Courier New" w:cs="Courier New"/>
      <w:sz w:val="20"/>
      <w:szCs w:val="20"/>
      <w:lang w:eastAsia="pt-BR"/>
    </w:rPr>
  </w:style>
  <w:style w:type="paragraph" w:customStyle="1" w:styleId="Padro">
    <w:name w:val="Padrão"/>
    <w:uiPriority w:val="99"/>
    <w:rsid w:val="001341DC"/>
    <w:pPr>
      <w:tabs>
        <w:tab w:val="left" w:pos="708"/>
      </w:tabs>
      <w:suppressAutoHyphens/>
      <w:spacing w:after="200" w:line="276" w:lineRule="auto"/>
      <w:jc w:val="left"/>
    </w:pPr>
    <w:rPr>
      <w:rFonts w:ascii="Calibri" w:eastAsia="SimSun" w:hAnsi="Calibri" w:cs="Times New Roman"/>
      <w:color w:val="00000A"/>
      <w:sz w:val="22"/>
    </w:rPr>
  </w:style>
  <w:style w:type="character" w:styleId="Hyperlink">
    <w:name w:val="Hyperlink"/>
    <w:basedOn w:val="Fontepargpadro"/>
    <w:uiPriority w:val="99"/>
    <w:semiHidden/>
    <w:unhideWhenUsed/>
    <w:rsid w:val="00364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855576933">
      <w:bodyDiv w:val="1"/>
      <w:marLeft w:val="0"/>
      <w:marRight w:val="0"/>
      <w:marTop w:val="0"/>
      <w:marBottom w:val="0"/>
      <w:divBdr>
        <w:top w:val="none" w:sz="0" w:space="0" w:color="auto"/>
        <w:left w:val="none" w:sz="0" w:space="0" w:color="auto"/>
        <w:bottom w:val="none" w:sz="0" w:space="0" w:color="auto"/>
        <w:right w:val="none" w:sz="0" w:space="0" w:color="auto"/>
      </w:divBdr>
    </w:div>
    <w:div w:id="907769710">
      <w:bodyDiv w:val="1"/>
      <w:marLeft w:val="0"/>
      <w:marRight w:val="0"/>
      <w:marTop w:val="0"/>
      <w:marBottom w:val="0"/>
      <w:divBdr>
        <w:top w:val="none" w:sz="0" w:space="0" w:color="auto"/>
        <w:left w:val="none" w:sz="0" w:space="0" w:color="auto"/>
        <w:bottom w:val="none" w:sz="0" w:space="0" w:color="auto"/>
        <w:right w:val="none" w:sz="0" w:space="0" w:color="auto"/>
      </w:divBdr>
    </w:div>
    <w:div w:id="1070419150">
      <w:bodyDiv w:val="1"/>
      <w:marLeft w:val="0"/>
      <w:marRight w:val="0"/>
      <w:marTop w:val="0"/>
      <w:marBottom w:val="0"/>
      <w:divBdr>
        <w:top w:val="none" w:sz="0" w:space="0" w:color="auto"/>
        <w:left w:val="none" w:sz="0" w:space="0" w:color="auto"/>
        <w:bottom w:val="none" w:sz="0" w:space="0" w:color="auto"/>
        <w:right w:val="none" w:sz="0" w:space="0" w:color="auto"/>
      </w:divBdr>
    </w:div>
    <w:div w:id="14399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746E-4A88-4B43-91F0-709D9ACE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1123</Words>
  <Characters>6065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6</cp:revision>
  <cp:lastPrinted>2018-11-05T15:28:00Z</cp:lastPrinted>
  <dcterms:created xsi:type="dcterms:W3CDTF">2020-11-03T11:32:00Z</dcterms:created>
  <dcterms:modified xsi:type="dcterms:W3CDTF">2020-11-04T11:37:00Z</dcterms:modified>
</cp:coreProperties>
</file>