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31" w:rsidRDefault="004B1A31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PROCESSO LICITATÓRIO Nº </w:t>
      </w:r>
      <w:r w:rsidR="003E413B">
        <w:rPr>
          <w:rFonts w:ascii="Times New Roman" w:eastAsia="Times New Roman" w:hAnsi="Times New Roman"/>
          <w:b/>
          <w:lang w:eastAsia="pt-BR"/>
        </w:rPr>
        <w:t>11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DISPENSA Nº </w:t>
      </w:r>
      <w:r w:rsidR="003E413B">
        <w:rPr>
          <w:rFonts w:ascii="Times New Roman" w:eastAsia="Times New Roman" w:hAnsi="Times New Roman"/>
          <w:b/>
          <w:lang w:eastAsia="pt-BR"/>
        </w:rPr>
        <w:t>11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4B1A31" w:rsidRDefault="00147A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o art. 43, VI, da Lei 8.666/93, resolve HOMOLOGAR e ADJUDICAR o PROCESSO LICITATÓRIO nº </w:t>
      </w:r>
      <w:r w:rsidR="003E413B">
        <w:rPr>
          <w:rFonts w:ascii="Times New Roman" w:eastAsia="Times New Roman" w:hAnsi="Times New Roman"/>
          <w:lang w:eastAsia="pt-BR"/>
        </w:rPr>
        <w:t>11</w:t>
      </w:r>
      <w:r>
        <w:rPr>
          <w:rFonts w:ascii="Times New Roman" w:eastAsia="Times New Roman" w:hAnsi="Times New Roman"/>
          <w:lang w:eastAsia="pt-BR"/>
        </w:rPr>
        <w:t xml:space="preserve">/2020, DISPENSA nº </w:t>
      </w:r>
      <w:r w:rsidR="003E413B">
        <w:rPr>
          <w:rFonts w:ascii="Times New Roman" w:eastAsia="Times New Roman" w:hAnsi="Times New Roman"/>
          <w:lang w:eastAsia="pt-BR"/>
        </w:rPr>
        <w:t>11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3E413B">
        <w:rPr>
          <w:rFonts w:ascii="Times New Roman" w:eastAsia="Times New Roman" w:hAnsi="Times New Roman"/>
          <w:lang w:eastAsia="pt-BR"/>
        </w:rPr>
        <w:t>aquisição de projetor data show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bookmarkStart w:id="0" w:name="_GoBack"/>
      <w:r w:rsidR="003E413B" w:rsidRPr="003E413B">
        <w:rPr>
          <w:rFonts w:ascii="Times New Roman" w:eastAsia="Times New Roman" w:hAnsi="Times New Roman"/>
          <w:b/>
          <w:lang w:eastAsia="pt-BR"/>
        </w:rPr>
        <w:t>TELET</w:t>
      </w:r>
      <w:r w:rsidR="00185DB2">
        <w:rPr>
          <w:rFonts w:ascii="Times New Roman" w:eastAsia="Times New Roman" w:hAnsi="Times New Roman"/>
          <w:b/>
          <w:lang w:eastAsia="pt-BR"/>
        </w:rPr>
        <w:t>E</w:t>
      </w:r>
      <w:r w:rsidR="003E413B" w:rsidRPr="003E413B">
        <w:rPr>
          <w:rFonts w:ascii="Times New Roman" w:eastAsia="Times New Roman" w:hAnsi="Times New Roman"/>
          <w:b/>
          <w:lang w:eastAsia="pt-BR"/>
        </w:rPr>
        <w:t>CNICO SOLUÇÕES EM INFORMÁTICA LTDA – CNPJ 03.379.570/0001-22</w:t>
      </w:r>
      <w:bookmarkEnd w:id="0"/>
      <w:r>
        <w:rPr>
          <w:rFonts w:ascii="Times New Roman" w:eastAsia="Times New Roman" w:hAnsi="Times New Roman"/>
          <w:lang w:eastAsia="pt-BR"/>
        </w:rPr>
        <w:t xml:space="preserve">. Carmo do Cajuru, </w:t>
      </w:r>
      <w:r w:rsidR="003E413B">
        <w:rPr>
          <w:rFonts w:ascii="Times New Roman" w:eastAsia="Times New Roman" w:hAnsi="Times New Roman"/>
          <w:lang w:eastAsia="pt-BR"/>
        </w:rPr>
        <w:t>13</w:t>
      </w:r>
      <w:r>
        <w:rPr>
          <w:rFonts w:ascii="Times New Roman" w:eastAsia="Times New Roman" w:hAnsi="Times New Roman"/>
          <w:lang w:eastAsia="pt-BR"/>
        </w:rPr>
        <w:t xml:space="preserve"> de</w:t>
      </w:r>
      <w:r w:rsidR="003655E7">
        <w:rPr>
          <w:rFonts w:ascii="Times New Roman" w:eastAsia="Times New Roman" w:hAnsi="Times New Roman"/>
          <w:lang w:eastAsia="pt-BR"/>
        </w:rPr>
        <w:t xml:space="preserve"> </w:t>
      </w:r>
      <w:r w:rsidR="003E413B">
        <w:rPr>
          <w:rFonts w:ascii="Times New Roman" w:eastAsia="Times New Roman" w:hAnsi="Times New Roman"/>
          <w:lang w:eastAsia="pt-BR"/>
        </w:rPr>
        <w:t>março</w:t>
      </w:r>
      <w:r>
        <w:rPr>
          <w:rFonts w:ascii="Times New Roman" w:eastAsia="Times New Roman" w:hAnsi="Times New Roman"/>
          <w:lang w:eastAsia="pt-BR"/>
        </w:rPr>
        <w:t xml:space="preserve"> de 2020.</w:t>
      </w:r>
    </w:p>
    <w:p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Presidente da Câmara Municipal de Carmo do Cajuru, Minas </w:t>
      </w:r>
      <w:proofErr w:type="gramStart"/>
      <w:r>
        <w:rPr>
          <w:rFonts w:ascii="Times New Roman" w:eastAsia="Times New Roman" w:hAnsi="Times New Roman"/>
          <w:lang w:eastAsia="pt-BR"/>
        </w:rPr>
        <w:t>Gerais</w:t>
      </w:r>
      <w:proofErr w:type="gramEnd"/>
    </w:p>
    <w:p w:rsidR="004B1A31" w:rsidRDefault="004B1A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4B1A31" w:rsidRDefault="004B1A31">
      <w:pPr>
        <w:rPr>
          <w:rFonts w:ascii="Times New Roman" w:hAnsi="Times New Roman"/>
        </w:rPr>
      </w:pPr>
    </w:p>
    <w:sectPr w:rsidR="004B1A31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F0" w:rsidRDefault="00147AF5">
      <w:pPr>
        <w:spacing w:after="0" w:line="240" w:lineRule="auto"/>
      </w:pPr>
      <w:r>
        <w:separator/>
      </w:r>
    </w:p>
  </w:endnote>
  <w:endnote w:type="continuationSeparator" w:id="0">
    <w:p w:rsidR="007601F0" w:rsidRDefault="0014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31" w:rsidRDefault="00147AF5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F0" w:rsidRDefault="00147AF5">
      <w:pPr>
        <w:spacing w:after="0" w:line="240" w:lineRule="auto"/>
      </w:pPr>
      <w:r>
        <w:separator/>
      </w:r>
    </w:p>
  </w:footnote>
  <w:footnote w:type="continuationSeparator" w:id="0">
    <w:p w:rsidR="007601F0" w:rsidRDefault="0014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31" w:rsidRDefault="00147AF5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1"/>
    <w:rsid w:val="000558FC"/>
    <w:rsid w:val="00147AF5"/>
    <w:rsid w:val="00185DB2"/>
    <w:rsid w:val="003655E7"/>
    <w:rsid w:val="003E413B"/>
    <w:rsid w:val="004B1A31"/>
    <w:rsid w:val="007601F0"/>
    <w:rsid w:val="00A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2020-03-12T13:09:00Z</cp:lastPrinted>
  <dcterms:created xsi:type="dcterms:W3CDTF">2020-02-18T16:02:00Z</dcterms:created>
  <dcterms:modified xsi:type="dcterms:W3CDTF">2020-03-12T13:10:00Z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