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AA20" w14:textId="60F64D03" w:rsidR="006E2A04" w:rsidRPr="00376E40" w:rsidRDefault="006E2A04" w:rsidP="006E2A04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 xml:space="preserve">°..........:  </w:t>
      </w:r>
      <w:r w:rsidR="00376E40" w:rsidRPr="00376E40">
        <w:rPr>
          <w:rFonts w:asciiTheme="minorHAnsi" w:hAnsiTheme="minorHAnsi" w:cstheme="minorHAnsi"/>
        </w:rPr>
        <w:t>024</w:t>
      </w:r>
      <w:r w:rsidRPr="00376E40">
        <w:rPr>
          <w:rFonts w:asciiTheme="minorHAnsi" w:hAnsiTheme="minorHAnsi" w:cstheme="minorHAnsi"/>
        </w:rPr>
        <w:t>/2022/CMCC</w:t>
      </w:r>
    </w:p>
    <w:p w14:paraId="48834CA4" w14:textId="1F3E128B" w:rsidR="006E2A04" w:rsidRPr="00376E40" w:rsidRDefault="006E2A04" w:rsidP="006E2A04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>.........:  Solicitação de Veículo</w:t>
      </w:r>
    </w:p>
    <w:p w14:paraId="70200033" w14:textId="77777777" w:rsidR="006E2A04" w:rsidRPr="00376E40" w:rsidRDefault="006E2A04" w:rsidP="006E2A04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16B48F74" w14:textId="71385DE0" w:rsidR="006E2A04" w:rsidRPr="00376E40" w:rsidRDefault="006E2A04" w:rsidP="006E2A04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376E40" w:rsidRPr="00376E40">
        <w:rPr>
          <w:rFonts w:asciiTheme="minorHAnsi" w:hAnsiTheme="minorHAnsi" w:cstheme="minorHAnsi"/>
        </w:rPr>
        <w:t>17</w:t>
      </w:r>
      <w:r w:rsidRPr="00376E40">
        <w:rPr>
          <w:rFonts w:asciiTheme="minorHAnsi" w:hAnsiTheme="minorHAnsi" w:cstheme="minorHAnsi"/>
        </w:rPr>
        <w:t xml:space="preserve"> de maio de 2022</w:t>
      </w:r>
    </w:p>
    <w:p w14:paraId="3FB2599F" w14:textId="77777777" w:rsidR="006E2A04" w:rsidRPr="00376E40" w:rsidRDefault="006E2A04" w:rsidP="006E2A04">
      <w:pPr>
        <w:rPr>
          <w:rFonts w:asciiTheme="minorHAnsi" w:hAnsiTheme="minorHAnsi" w:cstheme="minorHAnsi"/>
        </w:rPr>
      </w:pPr>
    </w:p>
    <w:p w14:paraId="40DE950D" w14:textId="6AAA52FE" w:rsidR="006E2A04" w:rsidRPr="00376E40" w:rsidRDefault="006E2A04" w:rsidP="006E2A04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Sebastião de Faria Gomes, vem por meio deste, </w:t>
      </w:r>
      <w:r w:rsidR="00376E40" w:rsidRPr="00376E40">
        <w:rPr>
          <w:rFonts w:asciiTheme="minorHAnsi" w:hAnsiTheme="minorHAnsi" w:cstheme="minorHAnsi"/>
          <w:b/>
          <w:bCs/>
        </w:rPr>
        <w:t xml:space="preserve">convocar o candidato </w:t>
      </w:r>
      <w:r w:rsidR="00376E40">
        <w:rPr>
          <w:rFonts w:asciiTheme="minorHAnsi" w:hAnsiTheme="minorHAnsi" w:cstheme="minorHAnsi"/>
          <w:b/>
          <w:bCs/>
        </w:rPr>
        <w:t>s</w:t>
      </w:r>
      <w:r w:rsidR="00376E40" w:rsidRPr="00376E40">
        <w:rPr>
          <w:rFonts w:asciiTheme="minorHAnsi" w:hAnsiTheme="minorHAnsi" w:cstheme="minorHAnsi"/>
          <w:b/>
          <w:bCs/>
        </w:rPr>
        <w:t>enhor SÉRGIO LUIZ PINHEIRO</w:t>
      </w:r>
      <w:r w:rsidR="00376E40" w:rsidRPr="00376E40">
        <w:rPr>
          <w:rFonts w:asciiTheme="minorHAnsi" w:hAnsiTheme="minorHAnsi" w:cstheme="minorHAnsi"/>
        </w:rPr>
        <w:t xml:space="preserve">, inscrito no processo seletivo para contratação temporária sob o número 0387242, </w:t>
      </w:r>
      <w:r w:rsidR="00376E40" w:rsidRPr="00376E40">
        <w:rPr>
          <w:rFonts w:asciiTheme="minorHAnsi" w:hAnsiTheme="minorHAnsi" w:cstheme="minorHAnsi"/>
          <w:b/>
          <w:bCs/>
        </w:rPr>
        <w:t xml:space="preserve">para apresentação ou encaminhamento de exames médicos </w:t>
      </w:r>
      <w:proofErr w:type="spellStart"/>
      <w:r w:rsidR="00376E40" w:rsidRPr="00376E40">
        <w:rPr>
          <w:rFonts w:asciiTheme="minorHAnsi" w:hAnsiTheme="minorHAnsi" w:cstheme="minorHAnsi"/>
          <w:b/>
          <w:bCs/>
        </w:rPr>
        <w:t>pré</w:t>
      </w:r>
      <w:proofErr w:type="spellEnd"/>
      <w:r w:rsidR="00376E40" w:rsidRPr="00376E40">
        <w:rPr>
          <w:rFonts w:asciiTheme="minorHAnsi" w:hAnsiTheme="minorHAnsi" w:cstheme="minorHAnsi"/>
          <w:b/>
          <w:bCs/>
        </w:rPr>
        <w:t>-admissionais</w:t>
      </w:r>
      <w:r w:rsidR="00376E40" w:rsidRPr="00376E40">
        <w:rPr>
          <w:rFonts w:asciiTheme="minorHAnsi" w:hAnsiTheme="minorHAnsi" w:cstheme="minorHAnsi"/>
        </w:rPr>
        <w:t xml:space="preserve">, </w:t>
      </w:r>
      <w:r w:rsidR="00376E40" w:rsidRPr="00376E40">
        <w:rPr>
          <w:rFonts w:asciiTheme="minorHAnsi" w:hAnsiTheme="minorHAnsi" w:cstheme="minorHAnsi"/>
          <w:b/>
          <w:bCs/>
        </w:rPr>
        <w:t>bem como perícia médica</w:t>
      </w:r>
      <w:r w:rsidR="00376E40" w:rsidRPr="00376E40">
        <w:rPr>
          <w:rFonts w:asciiTheme="minorHAnsi" w:hAnsiTheme="minorHAnsi" w:cstheme="minorHAnsi"/>
        </w:rPr>
        <w:t>, com profissional médico designado pela Câmara Municipal de Carmo do Cajuru, oportunidade essa que deverá apresentar os seguintes exames laboratoriais e de imagem,</w:t>
      </w:r>
      <w:r w:rsidR="006669C1">
        <w:rPr>
          <w:rFonts w:asciiTheme="minorHAnsi" w:hAnsiTheme="minorHAnsi" w:cstheme="minorHAnsi"/>
        </w:rPr>
        <w:t xml:space="preserve"> no prazo de 30 (trinta dias) contados dessa publicação, </w:t>
      </w:r>
      <w:r w:rsidR="00376E40" w:rsidRPr="00376E40">
        <w:rPr>
          <w:rFonts w:asciiTheme="minorHAnsi" w:hAnsiTheme="minorHAnsi" w:cstheme="minorHAnsi"/>
        </w:rPr>
        <w:t xml:space="preserve">conforme relacionado: </w:t>
      </w:r>
    </w:p>
    <w:p w14:paraId="636DDA11" w14:textId="26B5DE0E" w:rsidR="00376E40" w:rsidRPr="00376E40" w:rsidRDefault="00376E40" w:rsidP="00376E40">
      <w:pPr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>a)  Hemograma completo;</w:t>
      </w:r>
      <w:r w:rsidRPr="00376E40">
        <w:rPr>
          <w:rFonts w:asciiTheme="minorHAnsi" w:hAnsiTheme="minorHAnsi" w:cstheme="minorHAnsi"/>
        </w:rPr>
        <w:br/>
        <w:t>b) Colesterol (HDL);</w:t>
      </w:r>
      <w:r w:rsidRPr="00376E40">
        <w:rPr>
          <w:rFonts w:asciiTheme="minorHAnsi" w:hAnsiTheme="minorHAnsi" w:cstheme="minorHAnsi"/>
        </w:rPr>
        <w:br/>
        <w:t>c</w:t>
      </w:r>
      <w:proofErr w:type="gramStart"/>
      <w:r w:rsidRPr="00376E40">
        <w:rPr>
          <w:rFonts w:asciiTheme="minorHAnsi" w:hAnsiTheme="minorHAnsi" w:cstheme="minorHAnsi"/>
        </w:rPr>
        <w:t>)  Colesterol</w:t>
      </w:r>
      <w:proofErr w:type="gramEnd"/>
      <w:r w:rsidRPr="00376E40">
        <w:rPr>
          <w:rFonts w:asciiTheme="minorHAnsi" w:hAnsiTheme="minorHAnsi" w:cstheme="minorHAnsi"/>
        </w:rPr>
        <w:t xml:space="preserve"> (LDL);</w:t>
      </w:r>
      <w:r w:rsidRPr="00376E40">
        <w:rPr>
          <w:rFonts w:asciiTheme="minorHAnsi" w:hAnsiTheme="minorHAnsi" w:cstheme="minorHAnsi"/>
        </w:rPr>
        <w:br/>
        <w:t>d) Colesterol Total;</w:t>
      </w:r>
      <w:r w:rsidRPr="00376E40">
        <w:rPr>
          <w:rFonts w:asciiTheme="minorHAnsi" w:hAnsiTheme="minorHAnsi" w:cstheme="minorHAnsi"/>
        </w:rPr>
        <w:br/>
        <w:t>e)  Creatina;</w:t>
      </w:r>
      <w:r w:rsidRPr="00376E40">
        <w:rPr>
          <w:rFonts w:asciiTheme="minorHAnsi" w:hAnsiTheme="minorHAnsi" w:cstheme="minorHAnsi"/>
        </w:rPr>
        <w:br/>
        <w:t>f) Fosfatase Alcalina;</w:t>
      </w:r>
      <w:r w:rsidRPr="00376E40">
        <w:rPr>
          <w:rFonts w:asciiTheme="minorHAnsi" w:hAnsiTheme="minorHAnsi" w:cstheme="minorHAnsi"/>
        </w:rPr>
        <w:br/>
        <w:t>g) Glicemia;</w:t>
      </w:r>
      <w:r w:rsidRPr="00376E40">
        <w:rPr>
          <w:rFonts w:asciiTheme="minorHAnsi" w:hAnsiTheme="minorHAnsi" w:cstheme="minorHAnsi"/>
        </w:rPr>
        <w:br/>
        <w:t>h) Grupo Sanguíneo + Fator RH;</w:t>
      </w:r>
      <w:r w:rsidRPr="00376E40">
        <w:rPr>
          <w:rFonts w:asciiTheme="minorHAnsi" w:hAnsiTheme="minorHAnsi" w:cstheme="minorHAnsi"/>
        </w:rPr>
        <w:br/>
        <w:t>i) Parasitológico de Fezes;</w:t>
      </w:r>
      <w:r w:rsidRPr="00376E40">
        <w:rPr>
          <w:rFonts w:asciiTheme="minorHAnsi" w:hAnsiTheme="minorHAnsi" w:cstheme="minorHAnsi"/>
        </w:rPr>
        <w:br/>
        <w:t>j) Raio X de tórax PA;</w:t>
      </w:r>
      <w:r w:rsidRPr="00376E40">
        <w:rPr>
          <w:rFonts w:asciiTheme="minorHAnsi" w:hAnsiTheme="minorHAnsi" w:cstheme="minorHAnsi"/>
        </w:rPr>
        <w:br/>
        <w:t>k)  Sumário de Urina;</w:t>
      </w:r>
      <w:r w:rsidRPr="00376E40">
        <w:rPr>
          <w:rFonts w:asciiTheme="minorHAnsi" w:hAnsiTheme="minorHAnsi" w:cstheme="minorHAnsi"/>
        </w:rPr>
        <w:br/>
        <w:t>l) TGO;</w:t>
      </w:r>
      <w:r w:rsidRPr="00376E40">
        <w:rPr>
          <w:rFonts w:asciiTheme="minorHAnsi" w:hAnsiTheme="minorHAnsi" w:cstheme="minorHAnsi"/>
        </w:rPr>
        <w:br/>
        <w:t>m) TGP;</w:t>
      </w:r>
      <w:r w:rsidRPr="00376E40">
        <w:rPr>
          <w:rFonts w:asciiTheme="minorHAnsi" w:hAnsiTheme="minorHAnsi" w:cstheme="minorHAnsi"/>
        </w:rPr>
        <w:br/>
        <w:t>n) </w:t>
      </w:r>
      <w:proofErr w:type="spellStart"/>
      <w:r w:rsidRPr="00376E40">
        <w:rPr>
          <w:rFonts w:asciiTheme="minorHAnsi" w:hAnsiTheme="minorHAnsi" w:cstheme="minorHAnsi"/>
        </w:rPr>
        <w:t>Triglicerídios</w:t>
      </w:r>
      <w:proofErr w:type="spellEnd"/>
      <w:r w:rsidRPr="00376E40">
        <w:rPr>
          <w:rFonts w:asciiTheme="minorHAnsi" w:hAnsiTheme="minorHAnsi" w:cstheme="minorHAnsi"/>
        </w:rPr>
        <w:t>;</w:t>
      </w:r>
      <w:r w:rsidRPr="00376E40">
        <w:rPr>
          <w:rFonts w:asciiTheme="minorHAnsi" w:hAnsiTheme="minorHAnsi" w:cstheme="minorHAnsi"/>
        </w:rPr>
        <w:br/>
        <w:t>o) </w:t>
      </w:r>
      <w:proofErr w:type="spellStart"/>
      <w:r w:rsidRPr="00376E40">
        <w:rPr>
          <w:rFonts w:asciiTheme="minorHAnsi" w:hAnsiTheme="minorHAnsi" w:cstheme="minorHAnsi"/>
        </w:rPr>
        <w:t>Uréia</w:t>
      </w:r>
      <w:proofErr w:type="spellEnd"/>
      <w:r w:rsidRPr="00376E40">
        <w:rPr>
          <w:rFonts w:asciiTheme="minorHAnsi" w:hAnsiTheme="minorHAnsi" w:cstheme="minorHAnsi"/>
        </w:rPr>
        <w:t>;</w:t>
      </w:r>
      <w:r w:rsidRPr="00376E40">
        <w:rPr>
          <w:rFonts w:asciiTheme="minorHAnsi" w:hAnsiTheme="minorHAnsi" w:cstheme="minorHAnsi"/>
        </w:rPr>
        <w:br/>
        <w:t>p) VDRL.</w:t>
      </w:r>
    </w:p>
    <w:p w14:paraId="2B35F64A" w14:textId="7FAC0F36" w:rsidR="006E2A04" w:rsidRPr="00376E40" w:rsidRDefault="006E2A04" w:rsidP="006E2A04">
      <w:pPr>
        <w:rPr>
          <w:rFonts w:asciiTheme="minorHAnsi" w:hAnsiTheme="minorHAnsi" w:cstheme="minorHAnsi"/>
        </w:rPr>
      </w:pPr>
    </w:p>
    <w:p w14:paraId="06D099BC" w14:textId="77777777" w:rsidR="00841547" w:rsidRPr="00376E40" w:rsidRDefault="00841547" w:rsidP="006E2A04">
      <w:pPr>
        <w:rPr>
          <w:rFonts w:asciiTheme="minorHAnsi" w:hAnsiTheme="minorHAnsi" w:cstheme="minorHAnsi"/>
        </w:rPr>
      </w:pPr>
    </w:p>
    <w:p w14:paraId="5036437B" w14:textId="77777777" w:rsidR="006E2A04" w:rsidRPr="00376E40" w:rsidRDefault="006E2A04" w:rsidP="006E2A04">
      <w:pPr>
        <w:spacing w:after="0"/>
        <w:jc w:val="center"/>
        <w:rPr>
          <w:rFonts w:asciiTheme="minorHAnsi" w:hAnsiTheme="minorHAnsi" w:cstheme="minorHAnsi"/>
          <w:b/>
        </w:rPr>
      </w:pPr>
      <w:r w:rsidRPr="00376E40">
        <w:rPr>
          <w:rFonts w:asciiTheme="minorHAnsi" w:hAnsiTheme="minorHAnsi" w:cstheme="minorHAnsi"/>
          <w:b/>
        </w:rPr>
        <w:t>SEBASTIÃO DE FARIA GOMES</w:t>
      </w:r>
    </w:p>
    <w:p w14:paraId="4CC7B447" w14:textId="77777777" w:rsidR="006E2A04" w:rsidRPr="006669C1" w:rsidRDefault="006E2A04" w:rsidP="006E2A04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sectPr w:rsidR="006E2A04" w:rsidRPr="006669C1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D3D1" w14:textId="77777777" w:rsidR="00000000" w:rsidRDefault="006669C1">
      <w:pPr>
        <w:spacing w:after="0" w:line="240" w:lineRule="auto"/>
      </w:pPr>
      <w:r>
        <w:separator/>
      </w:r>
    </w:p>
  </w:endnote>
  <w:endnote w:type="continuationSeparator" w:id="0">
    <w:p w14:paraId="71FADEC1" w14:textId="77777777" w:rsidR="00000000" w:rsidRDefault="0066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0C39" w14:textId="77777777" w:rsidR="0069729B" w:rsidRDefault="00841547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B9F633E" wp14:editId="7CAEF22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A230" w14:textId="77777777" w:rsidR="00000000" w:rsidRDefault="006669C1">
      <w:pPr>
        <w:spacing w:after="0" w:line="240" w:lineRule="auto"/>
      </w:pPr>
      <w:r>
        <w:separator/>
      </w:r>
    </w:p>
  </w:footnote>
  <w:footnote w:type="continuationSeparator" w:id="0">
    <w:p w14:paraId="172EBEE7" w14:textId="77777777" w:rsidR="00000000" w:rsidRDefault="0066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75B7" w14:textId="77777777" w:rsidR="0069729B" w:rsidRDefault="00841547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06EB4FF" wp14:editId="52225EE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04"/>
    <w:rsid w:val="00002CAB"/>
    <w:rsid w:val="00376E40"/>
    <w:rsid w:val="006669C1"/>
    <w:rsid w:val="006E2A04"/>
    <w:rsid w:val="008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4302"/>
  <w15:chartTrackingRefBased/>
  <w15:docId w15:val="{87F1F084-5FBD-4B16-9EFD-B5AD69E4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04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A04"/>
  </w:style>
  <w:style w:type="character" w:customStyle="1" w:styleId="RodapChar">
    <w:name w:val="Rodapé Char"/>
    <w:basedOn w:val="Fontepargpadro"/>
    <w:link w:val="Rodap"/>
    <w:uiPriority w:val="99"/>
    <w:qFormat/>
    <w:rsid w:val="006E2A04"/>
  </w:style>
  <w:style w:type="paragraph" w:styleId="Cabealho">
    <w:name w:val="header"/>
    <w:basedOn w:val="Normal"/>
    <w:link w:val="CabealhoChar"/>
    <w:uiPriority w:val="99"/>
    <w:unhideWhenUsed/>
    <w:rsid w:val="006E2A0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6E2A04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6E2A0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6E2A04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6E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2</cp:revision>
  <cp:lastPrinted>2022-05-10T19:38:00Z</cp:lastPrinted>
  <dcterms:created xsi:type="dcterms:W3CDTF">2022-05-10T19:29:00Z</dcterms:created>
  <dcterms:modified xsi:type="dcterms:W3CDTF">2022-05-17T19:25:00Z</dcterms:modified>
</cp:coreProperties>
</file>