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77E25977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EC69B0">
                <w:rPr>
                  <w:rFonts w:ascii="Arial" w:hAnsi="Arial" w:cs="Arial"/>
                </w:rPr>
                <w:t>1</w:t>
              </w:r>
              <w:r w:rsidR="006D7E41">
                <w:rPr>
                  <w:rFonts w:ascii="Arial" w:hAnsi="Arial" w:cs="Arial"/>
                </w:rPr>
                <w:t>1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4385DC00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7D0293">
                <w:rPr>
                  <w:rFonts w:ascii="Arial" w:hAnsi="Arial" w:cs="Arial"/>
                  <w:szCs w:val="24"/>
                </w:rPr>
                <w:t>2</w:t>
              </w:r>
              <w:r w:rsidR="00EC69B0">
                <w:rPr>
                  <w:rFonts w:ascii="Arial" w:hAnsi="Arial" w:cs="Arial"/>
                  <w:szCs w:val="24"/>
                </w:rPr>
                <w:t>0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E50C24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6EF53DC5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6D7E41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Senhor Secretári</w:t>
          </w:r>
          <w:r w:rsidR="006D7E41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0D6D58C2" w:rsidR="007D0293" w:rsidRDefault="007D0293" w:rsidP="007D0293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6D7E41">
            <w:rPr>
              <w:rFonts w:ascii="Arial" w:hAnsi="Arial" w:cs="Arial"/>
              <w:b/>
              <w:bCs/>
            </w:rPr>
            <w:t>que seja tomado as providências cabíveis para evitar novos acidentes de trânsito no cruzamento da rua Cônego João Parreiras Villaça com a Av. José Marra da Silva</w:t>
          </w:r>
          <w:r w:rsidRPr="00EC69B0">
            <w:rPr>
              <w:rFonts w:ascii="Arial" w:hAnsi="Arial" w:cs="Arial"/>
              <w:b/>
              <w:bCs/>
            </w:rPr>
            <w:t>.</w:t>
          </w:r>
          <w:r w:rsidR="006D7E41">
            <w:rPr>
              <w:rFonts w:ascii="Arial" w:hAnsi="Arial" w:cs="Arial"/>
              <w:b/>
              <w:bCs/>
            </w:rPr>
            <w:t xml:space="preserve"> </w:t>
          </w:r>
          <w:r w:rsidR="006D7E41" w:rsidRPr="006D7E41">
            <w:rPr>
              <w:rFonts w:ascii="Arial" w:hAnsi="Arial" w:cs="Arial"/>
            </w:rPr>
            <w:t>Tenho recebido diversas denúncias, filmagens e fotos em meu gabinete, tanto presenciais quanto online sobre os diversos acidentes que ocorrem no cruzamento em questão</w:t>
          </w:r>
          <w:r w:rsidR="006D7E41">
            <w:rPr>
              <w:rFonts w:ascii="Arial" w:hAnsi="Arial" w:cs="Arial"/>
              <w:b/>
              <w:bCs/>
            </w:rPr>
            <w:t>.</w:t>
          </w:r>
        </w:p>
        <w:p w14:paraId="48CCBA8E" w14:textId="0D68861C" w:rsidR="006D7E41" w:rsidRPr="007D0293" w:rsidRDefault="006D7E41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Portanto solicito do Senhor Secretário junto com o Departamento de trânsito do Município que tomem as providências no local com urgência, </w:t>
          </w:r>
          <w:r w:rsidRPr="00E50C24">
            <w:rPr>
              <w:rFonts w:ascii="Arial" w:hAnsi="Arial" w:cs="Arial"/>
              <w:b/>
              <w:bCs/>
            </w:rPr>
            <w:t>fazendo um estudo para que seja viabilizado no local</w:t>
          </w:r>
          <w:r w:rsidR="00E50C24" w:rsidRPr="00E50C24">
            <w:rPr>
              <w:rFonts w:ascii="Arial" w:hAnsi="Arial" w:cs="Arial"/>
              <w:b/>
              <w:bCs/>
            </w:rPr>
            <w:t>,</w:t>
          </w:r>
          <w:r w:rsidRPr="00E50C24">
            <w:rPr>
              <w:rFonts w:ascii="Arial" w:hAnsi="Arial" w:cs="Arial"/>
              <w:b/>
              <w:bCs/>
            </w:rPr>
            <w:t xml:space="preserve"> redutores de velocidade, faixas </w:t>
          </w:r>
          <w:r w:rsidR="00E50C24" w:rsidRPr="00E50C24">
            <w:rPr>
              <w:rFonts w:ascii="Arial" w:hAnsi="Arial" w:cs="Arial"/>
              <w:b/>
              <w:bCs/>
            </w:rPr>
            <w:t xml:space="preserve">de pedestres e/ou </w:t>
          </w:r>
          <w:r w:rsidRPr="00E50C24">
            <w:rPr>
              <w:rFonts w:ascii="Arial" w:hAnsi="Arial" w:cs="Arial"/>
              <w:b/>
              <w:bCs/>
            </w:rPr>
            <w:t xml:space="preserve">elevadas </w:t>
          </w:r>
          <w:r w:rsidR="00E50C24" w:rsidRPr="00E50C24">
            <w:rPr>
              <w:rFonts w:ascii="Arial" w:hAnsi="Arial" w:cs="Arial"/>
              <w:b/>
              <w:bCs/>
            </w:rPr>
            <w:t xml:space="preserve">assim como </w:t>
          </w:r>
          <w:r w:rsidRPr="00E50C24">
            <w:rPr>
              <w:rFonts w:ascii="Arial" w:hAnsi="Arial" w:cs="Arial"/>
              <w:b/>
              <w:bCs/>
            </w:rPr>
            <w:t>mais sinalização de trânsito.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70370564" w14:textId="09D6C751" w:rsidR="00AD5B6E" w:rsidRDefault="00AD5B6E" w:rsidP="00E50C24">
      <w:pPr>
        <w:spacing w:after="0"/>
        <w:ind w:left="0" w:firstLine="0"/>
        <w:rPr>
          <w:rFonts w:ascii="Arial" w:hAnsi="Arial" w:cs="Arial"/>
        </w:rPr>
      </w:pPr>
    </w:p>
    <w:p w14:paraId="0FA916D1" w14:textId="64DCFFBA" w:rsidR="00AD5B6E" w:rsidRDefault="00AD5B6E" w:rsidP="00CD109B">
      <w:pPr>
        <w:spacing w:after="0"/>
        <w:rPr>
          <w:rFonts w:ascii="Arial" w:hAnsi="Arial" w:cs="Arial"/>
        </w:rPr>
      </w:pPr>
    </w:p>
    <w:p w14:paraId="0D4B7E6E" w14:textId="243DFF1B" w:rsidR="00AD5B6E" w:rsidRDefault="00AD5B6E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79C3AC47" w:rsidR="00AD5B6E" w:rsidRPr="0004209F" w:rsidRDefault="00E50C24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>Exm</w:t>
          </w:r>
          <w:r>
            <w:rPr>
              <w:rFonts w:ascii="Arial" w:hAnsi="Arial" w:cs="Arial"/>
              <w:b/>
              <w:bCs/>
            </w:rPr>
            <w:t>o</w:t>
          </w:r>
          <w:r w:rsidR="00AD5B6E">
            <w:rPr>
              <w:rFonts w:ascii="Arial" w:hAnsi="Arial" w:cs="Arial"/>
              <w:b/>
              <w:bCs/>
            </w:rPr>
            <w:t xml:space="preserve">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1063B00A" w:rsidR="00AD5B6E" w:rsidRPr="007D0293" w:rsidRDefault="00E50C24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Vinicius Alves Camargos</w:t>
              </w:r>
            </w:p>
          </w:sdtContent>
        </w:sdt>
        <w:p w14:paraId="67CCCC72" w14:textId="28B136EC" w:rsidR="00AD5B6E" w:rsidRPr="007D0293" w:rsidRDefault="00E50C24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Secretári</w:t>
              </w:r>
              <w:r>
                <w:rPr>
                  <w:rFonts w:ascii="Arial" w:hAnsi="Arial" w:cs="Arial"/>
                  <w:b/>
                  <w:bCs/>
                </w:rPr>
                <w:t>o de Obras</w:t>
              </w:r>
            </w:sdtContent>
          </w:sdt>
        </w:p>
        <w:p w14:paraId="36CC31D8" w14:textId="77777777" w:rsidR="00AD5B6E" w:rsidRPr="007D0293" w:rsidRDefault="00E50C24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2A0EBAE" w14:textId="77777777" w:rsidR="00AD5B6E" w:rsidRDefault="00E50C24" w:rsidP="00AD5B6E">
          <w:pPr>
            <w:spacing w:after="0"/>
            <w:ind w:left="0" w:firstLine="0"/>
            <w:rPr>
              <w:rFonts w:ascii="Arial" w:hAnsi="Arial" w:cs="Arial"/>
              <w:b/>
              <w:bCs/>
            </w:rPr>
          </w:pPr>
        </w:p>
      </w:sdtContent>
    </w:sdt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sectPr w:rsidR="008718BE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80CAE"/>
    <w:rsid w:val="000B4DCB"/>
    <w:rsid w:val="000C6239"/>
    <w:rsid w:val="00101A63"/>
    <w:rsid w:val="00187C57"/>
    <w:rsid w:val="003B16DC"/>
    <w:rsid w:val="0045080B"/>
    <w:rsid w:val="005C769B"/>
    <w:rsid w:val="00664904"/>
    <w:rsid w:val="006D7E41"/>
    <w:rsid w:val="00796BF3"/>
    <w:rsid w:val="007D0293"/>
    <w:rsid w:val="0085686F"/>
    <w:rsid w:val="008718BE"/>
    <w:rsid w:val="00AA0919"/>
    <w:rsid w:val="00AA76DC"/>
    <w:rsid w:val="00AD5B6E"/>
    <w:rsid w:val="00B00E5F"/>
    <w:rsid w:val="00BB36D6"/>
    <w:rsid w:val="00BC65FD"/>
    <w:rsid w:val="00C15AE6"/>
    <w:rsid w:val="00CD109B"/>
    <w:rsid w:val="00E50C24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7F0B76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7F0B76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7F0B76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7F0B76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7F0B76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7F0B76"/>
    <w:rsid w:val="0081151C"/>
    <w:rsid w:val="009108A3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5</cp:revision>
  <cp:lastPrinted>2023-01-12T18:37:00Z</cp:lastPrinted>
  <dcterms:created xsi:type="dcterms:W3CDTF">2023-01-20T13:41:00Z</dcterms:created>
  <dcterms:modified xsi:type="dcterms:W3CDTF">2023-01-20T16:32:00Z</dcterms:modified>
  <dc:language>pt-BR</dc:language>
</cp:coreProperties>
</file>