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0" w:rsidRDefault="00366F50" w:rsidP="00366F50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7</w:t>
      </w:r>
      <w:r>
        <w:rPr>
          <w:rFonts w:ascii="Verdana" w:hAnsi="Verdana"/>
          <w:b/>
          <w:bCs/>
          <w:sz w:val="24"/>
          <w:szCs w:val="24"/>
        </w:rPr>
        <w:t>5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26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junho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 Projeto </w:t>
      </w:r>
      <w:r>
        <w:rPr>
          <w:rFonts w:ascii="Verdana" w:hAnsi="Verdana"/>
          <w:bCs/>
          <w:sz w:val="24"/>
          <w:szCs w:val="24"/>
        </w:rPr>
        <w:t>de Lei 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32</w:t>
      </w:r>
      <w:r>
        <w:rPr>
          <w:rFonts w:ascii="Verdana" w:hAnsi="Verdana"/>
          <w:bCs/>
          <w:sz w:val="24"/>
          <w:szCs w:val="24"/>
        </w:rPr>
        <w:t>/2019,</w:t>
      </w:r>
      <w:r>
        <w:rPr>
          <w:rFonts w:ascii="Verdana" w:hAnsi="Verdana"/>
          <w:bCs/>
          <w:sz w:val="24"/>
          <w:szCs w:val="24"/>
        </w:rPr>
        <w:t xml:space="preserve"> que dispões obre a reserva de espaços livres para pessoas em cadeiras de rodas e assentos para pessoas com deficiências, de autoria </w:t>
      </w:r>
      <w:proofErr w:type="gramStart"/>
      <w:r>
        <w:rPr>
          <w:rFonts w:ascii="Verdana" w:hAnsi="Verdana"/>
          <w:bCs/>
          <w:sz w:val="24"/>
          <w:szCs w:val="24"/>
        </w:rPr>
        <w:t>do Vereadores</w:t>
      </w:r>
      <w:proofErr w:type="gramEnd"/>
      <w:r>
        <w:rPr>
          <w:rFonts w:ascii="Verdana" w:hAnsi="Verdana"/>
          <w:bCs/>
          <w:sz w:val="24"/>
          <w:szCs w:val="24"/>
        </w:rPr>
        <w:t xml:space="preserve"> Ricardo Nogueira e Marcelo Caetano; os Projeto de Lei 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Nº 29</w:t>
      </w:r>
      <w:r>
        <w:rPr>
          <w:rFonts w:ascii="Verdana" w:hAnsi="Verdana"/>
          <w:bCs/>
          <w:sz w:val="24"/>
          <w:szCs w:val="24"/>
        </w:rPr>
        <w:t>/2019,</w:t>
      </w:r>
      <w:r>
        <w:rPr>
          <w:rFonts w:ascii="Verdana" w:hAnsi="Verdana"/>
          <w:bCs/>
          <w:sz w:val="24"/>
          <w:szCs w:val="24"/>
        </w:rPr>
        <w:t xml:space="preserve"> que trata da LDO</w:t>
      </w:r>
      <w:r>
        <w:rPr>
          <w:rFonts w:ascii="Verdana" w:hAnsi="Verdana"/>
          <w:bCs/>
          <w:sz w:val="24"/>
          <w:szCs w:val="24"/>
        </w:rPr>
        <w:t xml:space="preserve"> e 3</w:t>
      </w:r>
      <w:r>
        <w:rPr>
          <w:rFonts w:ascii="Verdana" w:hAnsi="Verdana"/>
          <w:bCs/>
          <w:sz w:val="24"/>
          <w:szCs w:val="24"/>
        </w:rPr>
        <w:t>4</w:t>
      </w:r>
      <w:r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que concede reajuste ao auxílio alimentação, ambos</w:t>
      </w:r>
      <w:r>
        <w:rPr>
          <w:rFonts w:ascii="Verdana" w:hAnsi="Verdana"/>
          <w:bCs/>
          <w:sz w:val="24"/>
          <w:szCs w:val="24"/>
        </w:rPr>
        <w:t xml:space="preserve"> de</w:t>
      </w:r>
      <w:r>
        <w:rPr>
          <w:rFonts w:ascii="Verdana" w:hAnsi="Verdana"/>
          <w:bCs/>
          <w:sz w:val="24"/>
          <w:szCs w:val="24"/>
        </w:rPr>
        <w:t xml:space="preserve"> autoria do Executivo Municipal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366F50" w:rsidRDefault="00366F50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</w:t>
      </w:r>
      <w:r>
        <w:rPr>
          <w:rFonts w:ascii="Verdana" w:hAnsi="Verdana"/>
          <w:bCs/>
          <w:sz w:val="24"/>
          <w:szCs w:val="24"/>
        </w:rPr>
        <w:t>m</w:t>
      </w:r>
      <w:r w:rsidRPr="006E292A">
        <w:rPr>
          <w:rFonts w:ascii="Verdana" w:hAnsi="Verdana"/>
          <w:bCs/>
          <w:sz w:val="24"/>
          <w:szCs w:val="24"/>
        </w:rPr>
        <w:t xml:space="preserve"> anex</w:t>
      </w:r>
      <w:r>
        <w:rPr>
          <w:rFonts w:ascii="Verdana" w:hAnsi="Verdana"/>
          <w:bCs/>
          <w:sz w:val="24"/>
          <w:szCs w:val="24"/>
        </w:rPr>
        <w:t xml:space="preserve">as, as Proposições de Lei Nº </w:t>
      </w:r>
      <w:r>
        <w:rPr>
          <w:rFonts w:ascii="Verdana" w:hAnsi="Verdana"/>
          <w:bCs/>
          <w:sz w:val="24"/>
          <w:szCs w:val="24"/>
        </w:rPr>
        <w:t>027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02</w:t>
      </w:r>
      <w:r>
        <w:rPr>
          <w:rFonts w:ascii="Verdana" w:hAnsi="Verdana"/>
          <w:bCs/>
          <w:sz w:val="24"/>
          <w:szCs w:val="24"/>
        </w:rPr>
        <w:t>8</w:t>
      </w:r>
      <w:r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e 02</w:t>
      </w:r>
      <w:r>
        <w:rPr>
          <w:rFonts w:ascii="Verdana" w:hAnsi="Verdana"/>
          <w:bCs/>
          <w:sz w:val="24"/>
          <w:szCs w:val="24"/>
        </w:rPr>
        <w:t>9</w:t>
      </w:r>
      <w:r>
        <w:rPr>
          <w:rFonts w:ascii="Verdana" w:hAnsi="Verdana"/>
          <w:bCs/>
          <w:sz w:val="24"/>
          <w:szCs w:val="24"/>
        </w:rPr>
        <w:t xml:space="preserve">/2019, bem como </w:t>
      </w:r>
      <w:r>
        <w:rPr>
          <w:rFonts w:ascii="Verdana" w:hAnsi="Verdana"/>
          <w:bCs/>
          <w:sz w:val="24"/>
          <w:szCs w:val="24"/>
        </w:rPr>
        <w:t xml:space="preserve">a Emenda Aditiva anexada a Proposição de Lei Nº 028/2019, a qual acrescenta dotação na LDO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366F50" w:rsidRPr="006E292A" w:rsidRDefault="00366F50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366F50" w:rsidRPr="006E292A" w:rsidRDefault="00366F50" w:rsidP="00366F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F3769C" w:rsidRDefault="00366F50" w:rsidP="00366F50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  <w:bookmarkStart w:id="0" w:name="_GoBack"/>
      <w:bookmarkEnd w:id="0"/>
    </w:p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366F50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014F749" wp14:editId="0F5F546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366F5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68BE79F" wp14:editId="20419C4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50"/>
    <w:rsid w:val="00366F5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50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6F50"/>
  </w:style>
  <w:style w:type="character" w:customStyle="1" w:styleId="RodapChar">
    <w:name w:val="Rodapé Char"/>
    <w:basedOn w:val="Fontepargpadro"/>
    <w:link w:val="Rodap1"/>
    <w:uiPriority w:val="99"/>
    <w:qFormat/>
    <w:rsid w:val="00366F50"/>
  </w:style>
  <w:style w:type="paragraph" w:customStyle="1" w:styleId="Cabealho1">
    <w:name w:val="Cabeçalho1"/>
    <w:basedOn w:val="Normal"/>
    <w:link w:val="Cabealho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50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6F50"/>
  </w:style>
  <w:style w:type="character" w:customStyle="1" w:styleId="RodapChar">
    <w:name w:val="Rodapé Char"/>
    <w:basedOn w:val="Fontepargpadro"/>
    <w:link w:val="Rodap1"/>
    <w:uiPriority w:val="99"/>
    <w:qFormat/>
    <w:rsid w:val="00366F50"/>
  </w:style>
  <w:style w:type="paragraph" w:customStyle="1" w:styleId="Cabealho1">
    <w:name w:val="Cabeçalho1"/>
    <w:basedOn w:val="Normal"/>
    <w:link w:val="Cabealho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2019-06-26T12:21:00Z</cp:lastPrinted>
  <dcterms:created xsi:type="dcterms:W3CDTF">2019-06-26T12:12:00Z</dcterms:created>
  <dcterms:modified xsi:type="dcterms:W3CDTF">2019-06-26T12:22:00Z</dcterms:modified>
</cp:coreProperties>
</file>