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8F60" w14:textId="77876684" w:rsidR="008F7154" w:rsidRPr="007C669D" w:rsidRDefault="008F7154" w:rsidP="00BE3252">
      <w:pPr>
        <w:pStyle w:val="Ttul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</w:t>
      </w:r>
      <w:r w:rsidR="00B3199E">
        <w:rPr>
          <w:sz w:val="40"/>
          <w:szCs w:val="40"/>
        </w:rPr>
        <w:t>02</w:t>
      </w:r>
      <w:r w:rsidR="005608A3">
        <w:rPr>
          <w:sz w:val="40"/>
          <w:szCs w:val="40"/>
        </w:rPr>
        <w:t>6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</w:t>
      </w:r>
      <w:r w:rsidR="009E2DB0">
        <w:rPr>
          <w:sz w:val="40"/>
          <w:szCs w:val="40"/>
        </w:rPr>
        <w:t>1</w:t>
      </w:r>
    </w:p>
    <w:p w14:paraId="399F11BE" w14:textId="77777777" w:rsidR="008F7154" w:rsidRPr="00CE4D50" w:rsidRDefault="008F7154" w:rsidP="00BE3252">
      <w:pPr>
        <w:tabs>
          <w:tab w:val="left" w:pos="2520"/>
        </w:tabs>
        <w:spacing w:after="0" w:line="240" w:lineRule="auto"/>
        <w:jc w:val="both"/>
        <w:rPr>
          <w:rFonts w:ascii="Verdana" w:hAnsi="Verdana"/>
        </w:rPr>
      </w:pPr>
    </w:p>
    <w:p w14:paraId="788EAA4A" w14:textId="68E66959" w:rsidR="008F7154" w:rsidRPr="00BE3252" w:rsidRDefault="005608A3" w:rsidP="00BE3252">
      <w:pPr>
        <w:pStyle w:val="Recuodecorpodetexto"/>
        <w:spacing w:after="0" w:line="240" w:lineRule="auto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>Cria comissão responsável pela conferência dos materiais em almoxarifado, referente ao exercício de 2020</w:t>
      </w:r>
      <w:r w:rsidR="008F7154" w:rsidRPr="00BE3252">
        <w:rPr>
          <w:rFonts w:ascii="Verdana" w:hAnsi="Verdana"/>
          <w:b/>
          <w:i/>
          <w:iCs/>
          <w:sz w:val="20"/>
          <w:szCs w:val="20"/>
        </w:rPr>
        <w:t>.</w:t>
      </w:r>
    </w:p>
    <w:p w14:paraId="1427D112" w14:textId="77777777" w:rsidR="008F7154" w:rsidRPr="00CE4D50" w:rsidRDefault="008F7154" w:rsidP="00BE3252">
      <w:pPr>
        <w:pStyle w:val="Recuodecorpodetexto"/>
        <w:spacing w:after="0" w:line="240" w:lineRule="auto"/>
      </w:pPr>
    </w:p>
    <w:p w14:paraId="568C6080" w14:textId="77777777" w:rsidR="008F7154" w:rsidRPr="00CE4D50" w:rsidRDefault="008F7154" w:rsidP="00BE3252">
      <w:pPr>
        <w:pStyle w:val="Recuodecorpodetexto"/>
        <w:spacing w:after="0" w:line="240" w:lineRule="auto"/>
      </w:pPr>
    </w:p>
    <w:p w14:paraId="30A50334" w14:textId="64D70920" w:rsidR="008F7154" w:rsidRPr="009E2DB0" w:rsidRDefault="008F7154" w:rsidP="005608A3">
      <w:pPr>
        <w:tabs>
          <w:tab w:val="left" w:pos="-180"/>
        </w:tabs>
        <w:spacing w:after="0" w:line="240" w:lineRule="auto"/>
        <w:jc w:val="both"/>
        <w:rPr>
          <w:rFonts w:ascii="Verdana" w:hAnsi="Verdana" w:cs="Arial"/>
          <w:i/>
          <w:shd w:val="clear" w:color="auto" w:fill="FFFFFF"/>
        </w:rPr>
      </w:pPr>
      <w:r w:rsidRPr="00CE4D50">
        <w:rPr>
          <w:rFonts w:ascii="Verdana" w:hAnsi="Verdana"/>
          <w:i/>
          <w:iCs/>
        </w:rPr>
        <w:tab/>
        <w:t>O Presidente da Câmara Municipal de Carmo do Cajuru, Estado de Minas Gerais, no uso de suas atribuições que lhe conferem a Lei Orgânica Municipal e o Regimento Interno deste Poder Legislativo</w:t>
      </w:r>
      <w:r w:rsidR="005608A3">
        <w:rPr>
          <w:rFonts w:ascii="Verdana" w:hAnsi="Verdana"/>
          <w:i/>
          <w:iCs/>
        </w:rPr>
        <w:t>, fundamentado no art. 1º da Lei Complementar nº 04/2020, na Lei Federal nº 4.320, de 17 de março de 1964 e na edição do Boletim TCEMG/SICOM nº 8/2019, que traz orientações sobre o preenchimento da certidão de existência de materiais em almoxarifado e controle eficientes</w:t>
      </w:r>
      <w:r w:rsidRPr="00CE4D50">
        <w:rPr>
          <w:rFonts w:ascii="Verdana" w:hAnsi="Verdana"/>
          <w:i/>
          <w:iCs/>
        </w:rPr>
        <w:t xml:space="preserve">, </w:t>
      </w:r>
      <w:r w:rsidRPr="00CE4D50">
        <w:rPr>
          <w:rFonts w:ascii="Verdana" w:hAnsi="Verdana"/>
          <w:b/>
          <w:bCs/>
        </w:rPr>
        <w:t>RESOLVE:</w:t>
      </w:r>
    </w:p>
    <w:p w14:paraId="4578B895" w14:textId="77777777" w:rsidR="008F7154" w:rsidRPr="00CE4D50" w:rsidRDefault="008F7154" w:rsidP="00BE3252">
      <w:pPr>
        <w:spacing w:after="0" w:line="240" w:lineRule="auto"/>
        <w:ind w:left="-142"/>
        <w:jc w:val="both"/>
        <w:rPr>
          <w:rFonts w:ascii="Verdana" w:hAnsi="Verdana"/>
          <w:b/>
          <w:bCs/>
        </w:rPr>
      </w:pPr>
    </w:p>
    <w:p w14:paraId="2FADAC0E" w14:textId="77777777" w:rsidR="005608A3" w:rsidRDefault="009E2DB0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</w:t>
      </w:r>
      <w:r w:rsidR="00BE3252">
        <w:rPr>
          <w:rFonts w:ascii="Verdana" w:hAnsi="Verdana"/>
        </w:rPr>
        <w:t xml:space="preserve"> </w:t>
      </w:r>
      <w:r w:rsidR="005608A3">
        <w:rPr>
          <w:rFonts w:ascii="Verdana" w:hAnsi="Verdana"/>
        </w:rPr>
        <w:t>instituída a Comissão Especial responsável pela conferência dos materiais constantes em almoxarifado, que refletem valores no Balanço Patrimonial do Poder Legislativo do Município de Carmo do Cajuru/MG, referente ao exercício de 2020, composta pelos seguintes membros:</w:t>
      </w:r>
    </w:p>
    <w:p w14:paraId="1EB4FBE2" w14:textId="77777777" w:rsidR="005608A3" w:rsidRDefault="005608A3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</w:p>
    <w:p w14:paraId="25938EE6" w14:textId="77777777" w:rsidR="005608A3" w:rsidRDefault="005608A3" w:rsidP="005608A3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 w:rsidRPr="0080757C">
        <w:rPr>
          <w:rFonts w:ascii="Verdana" w:hAnsi="Verdana"/>
          <w:b/>
          <w:bCs/>
        </w:rPr>
        <w:t>I –</w:t>
      </w:r>
      <w:r>
        <w:rPr>
          <w:rFonts w:ascii="Verdana" w:hAnsi="Verdana"/>
        </w:rPr>
        <w:t xml:space="preserve"> Lucas Emiliano Silva, inscrito no CPF sob o nº 086.497.996-71, exercendo a função de Relator;</w:t>
      </w:r>
    </w:p>
    <w:p w14:paraId="1341E56E" w14:textId="1032ACF7" w:rsidR="005608A3" w:rsidRDefault="005608A3" w:rsidP="005608A3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 w:rsidRPr="0080757C">
        <w:rPr>
          <w:rFonts w:ascii="Verdana" w:hAnsi="Verdana"/>
          <w:b/>
          <w:bCs/>
        </w:rPr>
        <w:t>II –</w:t>
      </w:r>
      <w:r>
        <w:rPr>
          <w:rFonts w:ascii="Verdana" w:hAnsi="Verdana"/>
        </w:rPr>
        <w:t xml:space="preserve"> Pedro Paulo Maciel Júnior, inscrito no CPF sob o nº 865.919.406-34, exercendo a função de Coordenador;</w:t>
      </w:r>
    </w:p>
    <w:p w14:paraId="2FE568CA" w14:textId="06739009" w:rsidR="005608A3" w:rsidRDefault="005608A3" w:rsidP="005608A3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 w:rsidRPr="0080757C">
        <w:rPr>
          <w:rFonts w:ascii="Verdana" w:hAnsi="Verdana"/>
          <w:b/>
          <w:bCs/>
        </w:rPr>
        <w:t>III –</w:t>
      </w:r>
      <w:r>
        <w:rPr>
          <w:rFonts w:ascii="Verdana" w:hAnsi="Verdana"/>
        </w:rPr>
        <w:t xml:space="preserve"> Gleice de Oliveira Duarte, inscrita no CPF sob o nº 063.9</w:t>
      </w:r>
      <w:r w:rsidR="00E77DF4">
        <w:rPr>
          <w:rFonts w:ascii="Verdana" w:hAnsi="Verdana"/>
        </w:rPr>
        <w:t>19</w:t>
      </w:r>
      <w:r>
        <w:rPr>
          <w:rFonts w:ascii="Verdana" w:hAnsi="Verdana"/>
        </w:rPr>
        <w:t>.</w:t>
      </w:r>
      <w:r w:rsidR="00E77DF4">
        <w:rPr>
          <w:rFonts w:ascii="Verdana" w:hAnsi="Verdana"/>
        </w:rPr>
        <w:t>64</w:t>
      </w:r>
      <w:r>
        <w:rPr>
          <w:rFonts w:ascii="Verdana" w:hAnsi="Verdana"/>
        </w:rPr>
        <w:t>6-</w:t>
      </w:r>
      <w:r w:rsidR="00E77DF4">
        <w:rPr>
          <w:rFonts w:ascii="Verdana" w:hAnsi="Verdana"/>
        </w:rPr>
        <w:t>29</w:t>
      </w:r>
      <w:r>
        <w:rPr>
          <w:rFonts w:ascii="Verdana" w:hAnsi="Verdana"/>
        </w:rPr>
        <w:t xml:space="preserve">, exercendo a função de </w:t>
      </w:r>
      <w:r w:rsidR="00E77DF4">
        <w:rPr>
          <w:rFonts w:ascii="Verdana" w:hAnsi="Verdana"/>
        </w:rPr>
        <w:t>Membro</w:t>
      </w:r>
      <w:r>
        <w:rPr>
          <w:rFonts w:ascii="Verdana" w:hAnsi="Verdana"/>
        </w:rPr>
        <w:t>.</w:t>
      </w:r>
    </w:p>
    <w:p w14:paraId="614EDBDF" w14:textId="77777777" w:rsidR="009E2DB0" w:rsidRDefault="009E2DB0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</w:rPr>
      </w:pPr>
    </w:p>
    <w:p w14:paraId="64093169" w14:textId="029EC7C6" w:rsidR="00EE1912" w:rsidRPr="00A90E04" w:rsidRDefault="00EE1912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Art. 2º.</w:t>
      </w:r>
      <w:r>
        <w:rPr>
          <w:rFonts w:ascii="Verdana" w:hAnsi="Verdana"/>
        </w:rPr>
        <w:t xml:space="preserve"> A</w:t>
      </w:r>
      <w:r w:rsidR="00E77DF4">
        <w:rPr>
          <w:rFonts w:ascii="Verdana" w:hAnsi="Verdana"/>
        </w:rPr>
        <w:t xml:space="preserve"> comissão funcionará no período de</w:t>
      </w:r>
      <w:r w:rsidR="0080757C">
        <w:rPr>
          <w:rFonts w:ascii="Verdana" w:hAnsi="Verdana"/>
        </w:rPr>
        <w:t xml:space="preserve"> 1º a 31 de março de 2021</w:t>
      </w:r>
      <w:r>
        <w:rPr>
          <w:rFonts w:ascii="Verdana" w:hAnsi="Verdana"/>
        </w:rPr>
        <w:t>.</w:t>
      </w:r>
    </w:p>
    <w:p w14:paraId="541C7D8B" w14:textId="77777777" w:rsidR="00EE1912" w:rsidRDefault="00EE1912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  <w:bCs/>
        </w:rPr>
      </w:pPr>
    </w:p>
    <w:p w14:paraId="1E977DFA" w14:textId="1D34D8FA" w:rsidR="009E2DB0" w:rsidRPr="00CE4D50" w:rsidRDefault="009E2DB0" w:rsidP="00E77DF4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E77DF4">
        <w:rPr>
          <w:rFonts w:ascii="Verdana" w:hAnsi="Verdana"/>
          <w:b/>
          <w:bCs/>
        </w:rPr>
        <w:t>3</w:t>
      </w:r>
      <w:r w:rsidRPr="00CE4D50">
        <w:rPr>
          <w:rFonts w:ascii="Verdana" w:hAnsi="Verdana"/>
          <w:b/>
          <w:bCs/>
        </w:rPr>
        <w:t>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</w:t>
      </w:r>
      <w:r w:rsidR="0080757C">
        <w:rPr>
          <w:rFonts w:ascii="Verdana" w:hAnsi="Verdana"/>
        </w:rPr>
        <w:t>, retroagindo seus efeitos a data de 1º de março de 2021</w:t>
      </w:r>
      <w:r w:rsidRPr="00CE4D50">
        <w:rPr>
          <w:rFonts w:ascii="Verdana" w:hAnsi="Verdana"/>
        </w:rPr>
        <w:t>.</w:t>
      </w:r>
    </w:p>
    <w:p w14:paraId="3CFA53DE" w14:textId="4DAF75E1" w:rsidR="008F7154" w:rsidRDefault="008F7154" w:rsidP="00E77DF4">
      <w:pPr>
        <w:pStyle w:val="Corpodetexto"/>
        <w:spacing w:after="0" w:line="240" w:lineRule="auto"/>
        <w:ind w:left="-142" w:firstLine="567"/>
        <w:rPr>
          <w:rFonts w:ascii="Verdana" w:hAnsi="Verdana"/>
        </w:rPr>
      </w:pPr>
    </w:p>
    <w:p w14:paraId="5F4A24C9" w14:textId="77777777" w:rsidR="00BE3252" w:rsidRPr="00CE4D50" w:rsidRDefault="00BE3252" w:rsidP="00BE3252">
      <w:pPr>
        <w:pStyle w:val="Corpodetexto"/>
        <w:spacing w:after="0" w:line="240" w:lineRule="auto"/>
        <w:ind w:left="-142"/>
        <w:rPr>
          <w:rFonts w:ascii="Verdana" w:hAnsi="Verdana"/>
        </w:rPr>
      </w:pPr>
    </w:p>
    <w:p w14:paraId="6A7039B9" w14:textId="14204957" w:rsidR="008F7154" w:rsidRPr="00B64C91" w:rsidRDefault="008F7154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E77DF4">
        <w:rPr>
          <w:rFonts w:ascii="Verdana" w:hAnsi="Verdana"/>
        </w:rPr>
        <w:t>14</w:t>
      </w:r>
      <w:r w:rsidRPr="00B64C91">
        <w:rPr>
          <w:rFonts w:ascii="Verdana" w:hAnsi="Verdana"/>
        </w:rPr>
        <w:t xml:space="preserve"> de </w:t>
      </w:r>
      <w:r w:rsidR="00452A9E">
        <w:rPr>
          <w:rFonts w:ascii="Verdana" w:hAnsi="Verdana"/>
        </w:rPr>
        <w:t>abril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</w:t>
      </w:r>
      <w:r w:rsidR="009E2DB0">
        <w:rPr>
          <w:rFonts w:ascii="Verdana" w:hAnsi="Verdana"/>
        </w:rPr>
        <w:t>1</w:t>
      </w:r>
      <w:r w:rsidRPr="00B64C91">
        <w:rPr>
          <w:rFonts w:ascii="Verdana" w:hAnsi="Verdana"/>
        </w:rPr>
        <w:t>.</w:t>
      </w:r>
    </w:p>
    <w:p w14:paraId="6E635262" w14:textId="3A720A03" w:rsidR="008F7154" w:rsidRDefault="008F7154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43F6EA82" w14:textId="728F59C3" w:rsidR="00BE3252" w:rsidRDefault="00BE3252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14C33DFA" w14:textId="77777777" w:rsidR="00BE3252" w:rsidRPr="00CE4D50" w:rsidRDefault="00BE3252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735C742E" w14:textId="77777777" w:rsidR="008F7154" w:rsidRDefault="008F7154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07BF43D2" w14:textId="77777777" w:rsidR="009E2DB0" w:rsidRPr="000B76C3" w:rsidRDefault="009E2DB0" w:rsidP="00BE3252">
      <w:pPr>
        <w:spacing w:after="120" w:line="24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4F9987DC" w14:textId="77777777" w:rsidR="009E2DB0" w:rsidRPr="000B76C3" w:rsidRDefault="009E2DB0" w:rsidP="00BE3252">
      <w:pPr>
        <w:spacing w:after="120" w:line="24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E2DB0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50E7" w14:textId="77777777" w:rsidR="00A90E04" w:rsidRDefault="00A90E04" w:rsidP="00724934">
      <w:r>
        <w:separator/>
      </w:r>
    </w:p>
  </w:endnote>
  <w:endnote w:type="continuationSeparator" w:id="0">
    <w:p w14:paraId="1953BA63" w14:textId="77777777" w:rsidR="00A90E04" w:rsidRDefault="00A90E0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BD70" w14:textId="77777777" w:rsidR="00A90E04" w:rsidRDefault="00A90E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AFFA11" wp14:editId="33191194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B917" w14:textId="77777777" w:rsidR="00A90E04" w:rsidRDefault="00A90E04" w:rsidP="00724934">
      <w:r>
        <w:separator/>
      </w:r>
    </w:p>
  </w:footnote>
  <w:footnote w:type="continuationSeparator" w:id="0">
    <w:p w14:paraId="160A3657" w14:textId="77777777" w:rsidR="00A90E04" w:rsidRDefault="00A90E0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451F" w14:textId="77777777" w:rsidR="00A90E04" w:rsidRDefault="00A90E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CE12F1" wp14:editId="2BB9B05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4823"/>
    <w:rsid w:val="0016791C"/>
    <w:rsid w:val="00227EE8"/>
    <w:rsid w:val="00236A76"/>
    <w:rsid w:val="00364BE3"/>
    <w:rsid w:val="00452A9E"/>
    <w:rsid w:val="00504A35"/>
    <w:rsid w:val="005608A3"/>
    <w:rsid w:val="00566DA3"/>
    <w:rsid w:val="005A167D"/>
    <w:rsid w:val="005C0E3F"/>
    <w:rsid w:val="0063199E"/>
    <w:rsid w:val="00643798"/>
    <w:rsid w:val="00686F6D"/>
    <w:rsid w:val="006D7F39"/>
    <w:rsid w:val="006F37F1"/>
    <w:rsid w:val="00724934"/>
    <w:rsid w:val="00733454"/>
    <w:rsid w:val="007804D4"/>
    <w:rsid w:val="007A1989"/>
    <w:rsid w:val="007C669D"/>
    <w:rsid w:val="00803E28"/>
    <w:rsid w:val="0080757C"/>
    <w:rsid w:val="008F7154"/>
    <w:rsid w:val="00906AEF"/>
    <w:rsid w:val="00973448"/>
    <w:rsid w:val="009D4DA4"/>
    <w:rsid w:val="009E2DB0"/>
    <w:rsid w:val="009E7E14"/>
    <w:rsid w:val="00A90E04"/>
    <w:rsid w:val="00AB4A63"/>
    <w:rsid w:val="00AC08F2"/>
    <w:rsid w:val="00AE1AF6"/>
    <w:rsid w:val="00B00821"/>
    <w:rsid w:val="00B3199E"/>
    <w:rsid w:val="00B8157A"/>
    <w:rsid w:val="00B82EC2"/>
    <w:rsid w:val="00B866B5"/>
    <w:rsid w:val="00BE3252"/>
    <w:rsid w:val="00C6785B"/>
    <w:rsid w:val="00D03F42"/>
    <w:rsid w:val="00D56086"/>
    <w:rsid w:val="00D95EDA"/>
    <w:rsid w:val="00DC29DE"/>
    <w:rsid w:val="00E525ED"/>
    <w:rsid w:val="00E77DF4"/>
    <w:rsid w:val="00EE1912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DE4A1A"/>
  <w15:docId w15:val="{9A7E27AC-9A16-489F-8DAF-4964E09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9CCF-9BD3-487F-854D-72EC4D94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2018-11-08T10:30:00Z</cp:lastPrinted>
  <dcterms:created xsi:type="dcterms:W3CDTF">2021-04-14T13:38:00Z</dcterms:created>
  <dcterms:modified xsi:type="dcterms:W3CDTF">2021-04-14T13:51:00Z</dcterms:modified>
</cp:coreProperties>
</file>