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A29" w14:textId="66EDB276" w:rsidR="00865F41" w:rsidRDefault="00865F41" w:rsidP="00865F41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25010E">
        <w:rPr>
          <w:rFonts w:ascii="Verdana" w:hAnsi="Verdana" w:cs="Arial"/>
          <w:b/>
          <w:color w:val="000000"/>
          <w:sz w:val="32"/>
          <w:szCs w:val="32"/>
        </w:rPr>
        <w:t>00</w:t>
      </w:r>
      <w:r w:rsidR="008127A7">
        <w:rPr>
          <w:rFonts w:ascii="Verdana" w:hAnsi="Verdana" w:cs="Arial"/>
          <w:b/>
          <w:color w:val="000000"/>
          <w:sz w:val="32"/>
          <w:szCs w:val="32"/>
        </w:rPr>
        <w:t>1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8127A7">
        <w:rPr>
          <w:rFonts w:ascii="Verdana" w:hAnsi="Verdana" w:cs="Arial"/>
          <w:b/>
          <w:color w:val="000000"/>
          <w:sz w:val="32"/>
          <w:szCs w:val="32"/>
        </w:rPr>
        <w:t>2</w:t>
      </w:r>
    </w:p>
    <w:p w14:paraId="0D0E02A5" w14:textId="77777777" w:rsidR="00865F41" w:rsidRPr="004219B7" w:rsidRDefault="00865F41" w:rsidP="00C0031F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14:paraId="76A98A02" w14:textId="09653F87" w:rsidR="00240C29" w:rsidRPr="00240C29" w:rsidRDefault="00240C29" w:rsidP="00240C29">
      <w:pPr>
        <w:autoSpaceDE w:val="0"/>
        <w:autoSpaceDN w:val="0"/>
        <w:adjustRightInd w:val="0"/>
        <w:ind w:left="4800"/>
        <w:jc w:val="both"/>
        <w:rPr>
          <w:rFonts w:ascii="Verdana" w:hAnsi="Verdana" w:cs="NimbusSanL-Regu"/>
          <w:b/>
          <w:i/>
          <w:sz w:val="20"/>
          <w:szCs w:val="20"/>
        </w:rPr>
      </w:pPr>
      <w:r w:rsidRPr="00240C29">
        <w:rPr>
          <w:rFonts w:ascii="Verdana" w:hAnsi="Verdana" w:cs="NimbusSanL-Regu"/>
          <w:b/>
          <w:i/>
          <w:sz w:val="20"/>
          <w:szCs w:val="20"/>
        </w:rPr>
        <w:t>Regimento Interno – Alteração – art</w:t>
      </w:r>
      <w:r>
        <w:rPr>
          <w:rFonts w:ascii="Verdana" w:hAnsi="Verdana" w:cs="NimbusSanL-Regu"/>
          <w:b/>
          <w:i/>
          <w:sz w:val="20"/>
          <w:szCs w:val="20"/>
        </w:rPr>
        <w:t>igos</w:t>
      </w:r>
      <w:r w:rsidRPr="00240C29">
        <w:rPr>
          <w:rFonts w:ascii="Verdana" w:hAnsi="Verdana" w:cs="NimbusSanL-Regu"/>
          <w:b/>
          <w:i/>
          <w:sz w:val="20"/>
          <w:szCs w:val="20"/>
        </w:rPr>
        <w:t xml:space="preserve"> </w:t>
      </w:r>
      <w:r w:rsidR="008127A7">
        <w:rPr>
          <w:rFonts w:ascii="Verdana" w:hAnsi="Verdana" w:cs="NimbusSanL-Regu"/>
          <w:b/>
          <w:i/>
          <w:sz w:val="20"/>
          <w:szCs w:val="20"/>
        </w:rPr>
        <w:t>29 e 17</w:t>
      </w:r>
      <w:r w:rsidR="00527F20">
        <w:rPr>
          <w:rFonts w:ascii="Verdana" w:hAnsi="Verdana" w:cs="NimbusSanL-Regu"/>
          <w:b/>
          <w:i/>
          <w:sz w:val="20"/>
          <w:szCs w:val="20"/>
        </w:rPr>
        <w:t>6</w:t>
      </w:r>
      <w:r w:rsidRPr="00240C29">
        <w:rPr>
          <w:rFonts w:ascii="Verdana" w:hAnsi="Verdana" w:cs="NimbusSanL-Regu"/>
          <w:b/>
          <w:i/>
          <w:sz w:val="20"/>
          <w:szCs w:val="20"/>
        </w:rPr>
        <w:t>.</w:t>
      </w:r>
    </w:p>
    <w:p w14:paraId="6D882F0F" w14:textId="35B6A1EA" w:rsidR="00865F41" w:rsidRPr="00240C29" w:rsidRDefault="00240C29" w:rsidP="00240C2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  <w:sz w:val="20"/>
          <w:szCs w:val="20"/>
        </w:rPr>
      </w:pPr>
      <w:r w:rsidRPr="00240C29">
        <w:rPr>
          <w:rFonts w:ascii="Arial" w:hAnsi="Arial" w:cs="Arial"/>
          <w:b/>
          <w:i/>
        </w:rPr>
        <w:t xml:space="preserve"> </w:t>
      </w:r>
    </w:p>
    <w:p w14:paraId="4AB8AFBC" w14:textId="1C12C43E" w:rsidR="00865F41" w:rsidRDefault="00865F41" w:rsidP="00C0031F">
      <w:pPr>
        <w:tabs>
          <w:tab w:val="left" w:pos="0"/>
        </w:tabs>
        <w:spacing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53B0">
        <w:rPr>
          <w:rFonts w:ascii="Verdana" w:hAnsi="Verdana"/>
          <w:i/>
        </w:rPr>
        <w:t xml:space="preserve">A Mesa Diretora </w:t>
      </w:r>
      <w:r>
        <w:rPr>
          <w:rFonts w:ascii="Verdana" w:hAnsi="Verdana"/>
          <w:i/>
        </w:rPr>
        <w:t xml:space="preserve">da Câmara Municipal de Carmo do Cajuru, Estado de Minas Gerais, no uso de sua função legislativa, consoante dispõe o art. </w:t>
      </w:r>
      <w:r w:rsidR="00240C29">
        <w:rPr>
          <w:rFonts w:ascii="Verdana" w:hAnsi="Verdana"/>
          <w:i/>
        </w:rPr>
        <w:t>232,</w:t>
      </w:r>
      <w:r w:rsidR="004219B7">
        <w:rPr>
          <w:rFonts w:ascii="Verdana" w:hAnsi="Verdana"/>
          <w:i/>
        </w:rPr>
        <w:t xml:space="preserve"> </w:t>
      </w:r>
      <w:r w:rsidR="006E53B0">
        <w:rPr>
          <w:rFonts w:ascii="Verdana" w:hAnsi="Verdana"/>
          <w:i/>
        </w:rPr>
        <w:t>I</w:t>
      </w:r>
      <w:r w:rsidR="004219B7">
        <w:rPr>
          <w:rFonts w:ascii="Verdana" w:hAnsi="Verdana"/>
          <w:i/>
        </w:rPr>
        <w:t xml:space="preserve">I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</w:t>
      </w:r>
      <w:r w:rsidR="008127A7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 o seguinte projeto de resolução:</w:t>
      </w:r>
    </w:p>
    <w:p w14:paraId="0B73366E" w14:textId="77777777" w:rsidR="00C76120" w:rsidRDefault="00C76120" w:rsidP="00C0031F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Verdana" w:hAnsi="Verdana" w:cs="NimbusRomNo9L-Regu"/>
          <w:b/>
        </w:rPr>
      </w:pPr>
    </w:p>
    <w:p w14:paraId="7F245075" w14:textId="7023D6BA" w:rsidR="00240C29" w:rsidRDefault="00C76120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>Art. 1º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</w:t>
      </w:r>
      <w:r w:rsidR="00240C29" w:rsidRPr="00240C29">
        <w:rPr>
          <w:rFonts w:ascii="Verdana" w:hAnsi="Verdana" w:cs="NimbusRomNo9L-Regu"/>
        </w:rPr>
        <w:t>O</w:t>
      </w:r>
      <w:r w:rsidR="00EF3944">
        <w:rPr>
          <w:rFonts w:ascii="Verdana" w:hAnsi="Verdana" w:cs="NimbusRomNo9L-Regu"/>
        </w:rPr>
        <w:t>s</w:t>
      </w:r>
      <w:r w:rsidR="00240C29" w:rsidRPr="00240C29">
        <w:rPr>
          <w:rFonts w:ascii="Verdana" w:hAnsi="Verdana" w:cs="NimbusRomNo9L-Regu"/>
        </w:rPr>
        <w:t xml:space="preserve"> art</w:t>
      </w:r>
      <w:r w:rsidR="00EF3944">
        <w:rPr>
          <w:rFonts w:ascii="Verdana" w:hAnsi="Verdana" w:cs="NimbusRomNo9L-Regu"/>
        </w:rPr>
        <w:t>igos</w:t>
      </w:r>
      <w:r w:rsidR="00240C29" w:rsidRPr="00240C29">
        <w:rPr>
          <w:rFonts w:ascii="Verdana" w:hAnsi="Verdana" w:cs="NimbusRomNo9L-Regu"/>
        </w:rPr>
        <w:t xml:space="preserve"> </w:t>
      </w:r>
      <w:r w:rsidR="008127A7">
        <w:rPr>
          <w:rFonts w:ascii="Verdana" w:hAnsi="Verdana" w:cs="NimbusRomNo9L-Regu"/>
        </w:rPr>
        <w:t>29</w:t>
      </w:r>
      <w:r w:rsidR="00240C29">
        <w:rPr>
          <w:rFonts w:ascii="Verdana" w:hAnsi="Verdana" w:cs="NimbusRomNo9L-Regu"/>
        </w:rPr>
        <w:t>, I</w:t>
      </w:r>
      <w:r w:rsidR="008127A7">
        <w:rPr>
          <w:rFonts w:ascii="Verdana" w:hAnsi="Verdana" w:cs="NimbusRomNo9L-Regu"/>
        </w:rPr>
        <w:t>V e VII</w:t>
      </w:r>
      <w:r w:rsidR="00240C29">
        <w:rPr>
          <w:rFonts w:ascii="Verdana" w:hAnsi="Verdana" w:cs="NimbusRomNo9L-Regu"/>
        </w:rPr>
        <w:t xml:space="preserve"> </w:t>
      </w:r>
      <w:r w:rsidR="00527F20">
        <w:rPr>
          <w:rFonts w:ascii="Verdana" w:hAnsi="Verdana" w:cs="NimbusRomNo9L-Regu"/>
        </w:rPr>
        <w:t xml:space="preserve">e 176, V, </w:t>
      </w:r>
      <w:r w:rsidR="00240C29" w:rsidRPr="00240C29">
        <w:rPr>
          <w:rFonts w:ascii="Verdana" w:hAnsi="Verdana" w:cs="NimbusRomNo9L-Regu"/>
        </w:rPr>
        <w:t>da Resolução nº 0</w:t>
      </w:r>
      <w:r w:rsidR="00240C29">
        <w:rPr>
          <w:rFonts w:ascii="Verdana" w:hAnsi="Verdana" w:cs="NimbusRomNo9L-Regu"/>
        </w:rPr>
        <w:t xml:space="preserve">4, de 12 de setembro de </w:t>
      </w:r>
      <w:r w:rsidR="00240C29" w:rsidRPr="00240C29">
        <w:rPr>
          <w:rFonts w:ascii="Verdana" w:hAnsi="Verdana" w:cs="NimbusRomNo9L-Regu"/>
        </w:rPr>
        <w:t>20</w:t>
      </w:r>
      <w:r w:rsidR="00240C29">
        <w:rPr>
          <w:rFonts w:ascii="Verdana" w:hAnsi="Verdana" w:cs="NimbusRomNo9L-Regu"/>
        </w:rPr>
        <w:t>18 (Regimento Interno da Câmara Municipal de Carmo do Cajuru)</w:t>
      </w:r>
      <w:r w:rsidR="00240C29" w:rsidRPr="00240C29">
        <w:rPr>
          <w:rFonts w:ascii="Verdana" w:hAnsi="Verdana" w:cs="NimbusRomNo9L-Regu"/>
        </w:rPr>
        <w:t>, passa</w:t>
      </w:r>
      <w:r w:rsidR="00EF3944">
        <w:rPr>
          <w:rFonts w:ascii="Verdana" w:hAnsi="Verdana" w:cs="NimbusRomNo9L-Regu"/>
        </w:rPr>
        <w:t>m</w:t>
      </w:r>
      <w:r w:rsidR="00240C29" w:rsidRPr="00240C29">
        <w:rPr>
          <w:rFonts w:ascii="Verdana" w:hAnsi="Verdana" w:cs="NimbusRomNo9L-Regu"/>
        </w:rPr>
        <w:t xml:space="preserve"> a vigorar com a</w:t>
      </w:r>
      <w:r w:rsidR="00240C29">
        <w:rPr>
          <w:rFonts w:ascii="Verdana" w:hAnsi="Verdana" w:cs="NimbusRomNo9L-Regu"/>
        </w:rPr>
        <w:t>s</w:t>
      </w:r>
      <w:r w:rsidR="00240C29" w:rsidRPr="00240C29">
        <w:rPr>
          <w:rFonts w:ascii="Verdana" w:hAnsi="Verdana" w:cs="NimbusRomNo9L-Regu"/>
        </w:rPr>
        <w:t xml:space="preserve"> seguinte</w:t>
      </w:r>
      <w:r w:rsidR="00240C29">
        <w:rPr>
          <w:rFonts w:ascii="Verdana" w:hAnsi="Verdana" w:cs="NimbusRomNo9L-Regu"/>
        </w:rPr>
        <w:t>s</w:t>
      </w:r>
      <w:r w:rsidR="00240C29" w:rsidRPr="00240C29">
        <w:rPr>
          <w:rFonts w:ascii="Verdana" w:hAnsi="Verdana" w:cs="NimbusRomNo9L-Regu"/>
        </w:rPr>
        <w:t xml:space="preserve"> redaç</w:t>
      </w:r>
      <w:r w:rsidR="00240C29">
        <w:rPr>
          <w:rFonts w:ascii="Verdana" w:hAnsi="Verdana" w:cs="NimbusRomNo9L-Regu"/>
        </w:rPr>
        <w:t>ões</w:t>
      </w:r>
      <w:r w:rsidR="00240C29" w:rsidRPr="00240C29">
        <w:rPr>
          <w:rFonts w:ascii="Verdana" w:hAnsi="Verdana" w:cs="NimbusRomNo9L-Regu"/>
        </w:rPr>
        <w:t>:</w:t>
      </w:r>
    </w:p>
    <w:p w14:paraId="1B4D7BBC" w14:textId="77777777" w:rsidR="00FC1C3C" w:rsidRPr="00240C29" w:rsidRDefault="00FC1C3C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14:paraId="284C4AC0" w14:textId="0D8C3EB0" w:rsidR="00240C29" w:rsidRPr="00240C29" w:rsidRDefault="00FC1C3C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  <w:r w:rsidRPr="00FC1C3C">
        <w:rPr>
          <w:rFonts w:ascii="Verdana" w:hAnsi="Verdana"/>
          <w:b/>
        </w:rPr>
        <w:t xml:space="preserve">Art. </w:t>
      </w:r>
      <w:r w:rsidR="008127A7">
        <w:rPr>
          <w:rFonts w:ascii="Verdana" w:hAnsi="Verdana"/>
          <w:b/>
        </w:rPr>
        <w:t>29</w:t>
      </w:r>
      <w:r w:rsidR="00240C29" w:rsidRPr="00240C29">
        <w:rPr>
          <w:rFonts w:ascii="Verdana" w:hAnsi="Verdana"/>
          <w:b/>
        </w:rPr>
        <w:t xml:space="preserve">. </w:t>
      </w:r>
      <w:r w:rsidR="00240C29">
        <w:rPr>
          <w:rFonts w:ascii="Verdana" w:hAnsi="Verdana"/>
          <w:b/>
        </w:rPr>
        <w:t>(...)</w:t>
      </w:r>
    </w:p>
    <w:p w14:paraId="0F244F77" w14:textId="77777777" w:rsidR="008127A7" w:rsidRDefault="008127A7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14:paraId="7C85F5E9" w14:textId="654A3D63" w:rsidR="00EF3944" w:rsidRPr="00527F20" w:rsidRDefault="00EF3944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  <w:r w:rsidRPr="00527F20">
        <w:rPr>
          <w:rFonts w:ascii="Verdana" w:hAnsi="Verdana"/>
          <w:b/>
        </w:rPr>
        <w:t>I</w:t>
      </w:r>
      <w:r w:rsidR="008127A7" w:rsidRPr="00527F20">
        <w:rPr>
          <w:rFonts w:ascii="Verdana" w:hAnsi="Verdana"/>
          <w:b/>
        </w:rPr>
        <w:t>V</w:t>
      </w:r>
      <w:r w:rsidRPr="00527F20">
        <w:rPr>
          <w:rFonts w:ascii="Verdana" w:hAnsi="Verdana"/>
          <w:b/>
        </w:rPr>
        <w:t xml:space="preserve"> – </w:t>
      </w:r>
      <w:r w:rsidR="00527F20" w:rsidRPr="00527F20">
        <w:rPr>
          <w:rFonts w:ascii="Verdana" w:hAnsi="Verdana"/>
          <w:b/>
        </w:rPr>
        <w:t xml:space="preserve">solicitar, </w:t>
      </w:r>
      <w:r w:rsidR="00527F20">
        <w:rPr>
          <w:rFonts w:ascii="Verdana" w:hAnsi="Verdana"/>
          <w:b/>
        </w:rPr>
        <w:t>após aprovação do Plenário</w:t>
      </w:r>
      <w:r w:rsidR="00527F20" w:rsidRPr="00527F20">
        <w:rPr>
          <w:rFonts w:ascii="Verdana" w:hAnsi="Verdana"/>
          <w:b/>
        </w:rPr>
        <w:t>, informação ao Prefeito, sobre fato relacionado com matéria legislativa em trâmite ou sobre fato sujeito à fiscalização da Câmara;</w:t>
      </w:r>
      <w:r w:rsidR="00527F20" w:rsidRPr="00527F20">
        <w:rPr>
          <w:rFonts w:ascii="Verdana" w:hAnsi="Verdana"/>
          <w:b/>
        </w:rPr>
        <w:t xml:space="preserve"> </w:t>
      </w:r>
    </w:p>
    <w:p w14:paraId="5289D95B" w14:textId="0C6E6BE1" w:rsidR="00240C29" w:rsidRPr="00240C29" w:rsidRDefault="00240C29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14:paraId="0C5CF5D4" w14:textId="117FD2F8" w:rsidR="00420B13" w:rsidRPr="00527F20" w:rsidRDefault="00527F20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  <w:r w:rsidRPr="00527F20">
        <w:rPr>
          <w:rFonts w:ascii="Verdana" w:hAnsi="Verdana"/>
          <w:b/>
        </w:rPr>
        <w:t xml:space="preserve">VII - </w:t>
      </w:r>
      <w:r w:rsidRPr="00527F20">
        <w:rPr>
          <w:rFonts w:ascii="Verdana" w:hAnsi="Verdana"/>
          <w:b/>
        </w:rPr>
        <w:t xml:space="preserve">requisitar, </w:t>
      </w:r>
      <w:r>
        <w:rPr>
          <w:rFonts w:ascii="Verdana" w:hAnsi="Verdana"/>
          <w:b/>
        </w:rPr>
        <w:t>após aprovação do Plenário</w:t>
      </w:r>
      <w:r w:rsidRPr="00527F20">
        <w:rPr>
          <w:rFonts w:ascii="Verdana" w:hAnsi="Verdana"/>
          <w:b/>
        </w:rPr>
        <w:t>, qualquer documento da Municipalidade, e manusear todo e qualquer livro ou documento da Prefeitura ou da Câmara, exceto aqueles cujo sigilo seja imprescindíve</w:t>
      </w:r>
      <w:r w:rsidR="006E53B0">
        <w:rPr>
          <w:rFonts w:ascii="Verdana" w:hAnsi="Verdana"/>
          <w:b/>
        </w:rPr>
        <w:t>l</w:t>
      </w:r>
      <w:r w:rsidRPr="00527F20">
        <w:rPr>
          <w:rFonts w:ascii="Verdana" w:hAnsi="Verdana"/>
          <w:b/>
        </w:rPr>
        <w:t xml:space="preserve"> à segurança da sociedade e do Município;</w:t>
      </w:r>
    </w:p>
    <w:p w14:paraId="492E556E" w14:textId="77777777" w:rsidR="00FC1C3C" w:rsidRPr="00420B13" w:rsidRDefault="00FC1C3C" w:rsidP="00C0031F">
      <w:pPr>
        <w:spacing w:after="0" w:line="240" w:lineRule="auto"/>
        <w:ind w:left="851"/>
        <w:jc w:val="both"/>
        <w:rPr>
          <w:rFonts w:ascii="Verdana" w:hAnsi="Verdana"/>
          <w:b/>
        </w:rPr>
      </w:pPr>
    </w:p>
    <w:p w14:paraId="70E7681B" w14:textId="10A9D844" w:rsidR="00420B13" w:rsidRDefault="00420B13" w:rsidP="00C0031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Verdana" w:hAnsi="Verdana" w:cs="NimbusRomNo9L-Regu"/>
          <w:b/>
        </w:rPr>
      </w:pPr>
      <w:r>
        <w:rPr>
          <w:rFonts w:ascii="Verdana" w:hAnsi="Verdana" w:cs="NimbusRomNo9L-Regu"/>
          <w:b/>
        </w:rPr>
        <w:t>(...)</w:t>
      </w:r>
    </w:p>
    <w:p w14:paraId="058EBA9F" w14:textId="77777777" w:rsidR="00FC1C3C" w:rsidRDefault="00FC1C3C" w:rsidP="00C0031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Verdana" w:hAnsi="Verdana" w:cs="NimbusRomNo9L-Regu"/>
          <w:b/>
        </w:rPr>
      </w:pPr>
    </w:p>
    <w:p w14:paraId="6CCE9F06" w14:textId="1987EEE0" w:rsidR="00EF3944" w:rsidRDefault="00EF3944" w:rsidP="00C0031F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  <w:r w:rsidRPr="00EF3944">
        <w:rPr>
          <w:rFonts w:ascii="Verdana" w:hAnsi="Verdana" w:cs="Times New Roman"/>
          <w:b/>
          <w:sz w:val="22"/>
          <w:szCs w:val="22"/>
        </w:rPr>
        <w:t xml:space="preserve">Art. </w:t>
      </w:r>
      <w:r w:rsidR="006E53B0">
        <w:rPr>
          <w:rFonts w:ascii="Verdana" w:hAnsi="Verdana" w:cs="Times New Roman"/>
          <w:b/>
          <w:sz w:val="22"/>
          <w:szCs w:val="22"/>
        </w:rPr>
        <w:t>17</w:t>
      </w:r>
      <w:r w:rsidRPr="00EF3944">
        <w:rPr>
          <w:rFonts w:ascii="Verdana" w:hAnsi="Verdana" w:cs="Times New Roman"/>
          <w:b/>
          <w:sz w:val="22"/>
          <w:szCs w:val="22"/>
        </w:rPr>
        <w:t xml:space="preserve">6. </w:t>
      </w:r>
      <w:r w:rsidR="006E53B0">
        <w:rPr>
          <w:rFonts w:ascii="Verdana" w:hAnsi="Verdana" w:cs="Times New Roman"/>
          <w:b/>
          <w:sz w:val="22"/>
          <w:szCs w:val="22"/>
        </w:rPr>
        <w:t>(...)</w:t>
      </w:r>
      <w:r w:rsidRPr="00EF3944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E7973AD" w14:textId="106346C1" w:rsidR="00EF3944" w:rsidRDefault="00EF3944" w:rsidP="00C0031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Verdana" w:hAnsi="Verdana" w:cs="NimbusRomNo9L-Regu"/>
          <w:b/>
        </w:rPr>
      </w:pPr>
      <w:r>
        <w:rPr>
          <w:rFonts w:ascii="Verdana" w:hAnsi="Verdana" w:cs="NimbusRomNo9L-Regu"/>
          <w:b/>
        </w:rPr>
        <w:t>(...)</w:t>
      </w:r>
    </w:p>
    <w:p w14:paraId="3B84F7A0" w14:textId="0EE3D348" w:rsidR="006E53B0" w:rsidRPr="006E53B0" w:rsidRDefault="006E53B0" w:rsidP="00C0031F">
      <w:pPr>
        <w:pStyle w:val="Corpodetexto"/>
        <w:spacing w:after="0" w:line="240" w:lineRule="auto"/>
        <w:ind w:left="851"/>
        <w:jc w:val="both"/>
        <w:rPr>
          <w:rFonts w:ascii="Verdana" w:hAnsi="Verdana"/>
          <w:b/>
        </w:rPr>
      </w:pPr>
      <w:r w:rsidRPr="006E53B0">
        <w:rPr>
          <w:rFonts w:ascii="Verdana" w:hAnsi="Verdana"/>
          <w:b/>
        </w:rPr>
        <w:t>V - informação às autoridades municipais;</w:t>
      </w:r>
    </w:p>
    <w:p w14:paraId="64121E7D" w14:textId="77777777" w:rsidR="00FC1C3C" w:rsidRDefault="00FC1C3C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14:paraId="708CBA6E" w14:textId="2F92F9C2" w:rsidR="00240C29" w:rsidRDefault="00240C29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6E53B0">
        <w:rPr>
          <w:rFonts w:ascii="Verdana" w:hAnsi="Verdana" w:cs="NimbusRomNo9L-Regu"/>
          <w:b/>
        </w:rPr>
        <w:t>2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Esta Resolução entra em vigor na data de sua publicação.</w:t>
      </w:r>
    </w:p>
    <w:p w14:paraId="3C97E162" w14:textId="30425422" w:rsidR="00865F41" w:rsidRPr="00240C29" w:rsidRDefault="00865F41" w:rsidP="00C0031F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6E53B0">
        <w:rPr>
          <w:rFonts w:ascii="Verdana" w:hAnsi="Verdana"/>
        </w:rPr>
        <w:t>19</w:t>
      </w:r>
      <w:r w:rsidRPr="00240C29">
        <w:rPr>
          <w:rFonts w:ascii="Verdana" w:hAnsi="Verdana"/>
        </w:rPr>
        <w:t xml:space="preserve"> de</w:t>
      </w:r>
      <w:r w:rsidR="0064641A">
        <w:rPr>
          <w:rFonts w:ascii="Verdana" w:hAnsi="Verdana"/>
        </w:rPr>
        <w:t xml:space="preserve"> </w:t>
      </w:r>
      <w:r w:rsidR="006E53B0">
        <w:rPr>
          <w:rFonts w:ascii="Verdana" w:hAnsi="Verdana"/>
        </w:rPr>
        <w:t>janeiro</w:t>
      </w:r>
      <w:r w:rsidRPr="00240C29">
        <w:rPr>
          <w:rFonts w:ascii="Verdana" w:hAnsi="Verdana"/>
        </w:rPr>
        <w:t xml:space="preserve"> de 202</w:t>
      </w:r>
      <w:r w:rsidR="006E53B0">
        <w:rPr>
          <w:rFonts w:ascii="Verdana" w:hAnsi="Verdana"/>
        </w:rPr>
        <w:t>2</w:t>
      </w:r>
      <w:r w:rsidRPr="00240C29">
        <w:rPr>
          <w:rFonts w:ascii="Verdana" w:hAnsi="Verdana"/>
        </w:rPr>
        <w:t>.</w:t>
      </w:r>
    </w:p>
    <w:p w14:paraId="29AE4099" w14:textId="77777777" w:rsidR="00865F41" w:rsidRDefault="00865F41" w:rsidP="00C0031F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B3CF757" w14:textId="4DD11C7B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Sebastião de Faria Gomes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Rafael Alves Conrado</w:t>
      </w:r>
    </w:p>
    <w:p w14:paraId="2CE9A56A" w14:textId="6B17E0B9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1A7BA110" w14:textId="351E5039" w:rsidR="004B31A6" w:rsidRDefault="004B31A6" w:rsidP="00C0031F">
      <w:pPr>
        <w:spacing w:after="0" w:line="360" w:lineRule="auto"/>
        <w:rPr>
          <w:rFonts w:ascii="Verdana" w:hAnsi="Verdana"/>
          <w:b/>
        </w:rPr>
      </w:pPr>
    </w:p>
    <w:p w14:paraId="13DE9637" w14:textId="49AC3687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         Emerson Lopes Miranda</w:t>
      </w:r>
    </w:p>
    <w:p w14:paraId="5D3586AF" w14:textId="289F1962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77777777" w:rsidR="0064641A" w:rsidRDefault="0064641A" w:rsidP="00C0031F">
      <w:pPr>
        <w:spacing w:after="0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86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t>DA JUSTIFICATIVA</w:t>
      </w:r>
    </w:p>
    <w:p w14:paraId="5683610D" w14:textId="4F810781" w:rsidR="00240C29" w:rsidRPr="00240C29" w:rsidRDefault="00240C29" w:rsidP="00240C29">
      <w:pPr>
        <w:spacing w:line="100" w:lineRule="atLeast"/>
        <w:jc w:val="right"/>
        <w:rPr>
          <w:rFonts w:ascii="Verdana" w:hAnsi="Verdana" w:cs="Verdana"/>
        </w:rPr>
      </w:pPr>
      <w:r w:rsidRPr="00240C29">
        <w:rPr>
          <w:rFonts w:ascii="Verdana" w:hAnsi="Verdana" w:cs="Verdana"/>
        </w:rPr>
        <w:t>Carmo do Cajuru</w:t>
      </w:r>
      <w:r>
        <w:rPr>
          <w:rFonts w:ascii="Verdana" w:hAnsi="Verdana" w:cs="Verdana"/>
        </w:rPr>
        <w:t>/MG</w:t>
      </w:r>
      <w:r w:rsidRPr="00240C29">
        <w:rPr>
          <w:rFonts w:ascii="Verdana" w:hAnsi="Verdana" w:cs="Verdana"/>
        </w:rPr>
        <w:t xml:space="preserve">, </w:t>
      </w:r>
      <w:r w:rsidR="006E53B0">
        <w:rPr>
          <w:rFonts w:ascii="Verdana" w:hAnsi="Verdana" w:cs="Verdana"/>
        </w:rPr>
        <w:t>19</w:t>
      </w:r>
      <w:r w:rsidRPr="00240C29">
        <w:rPr>
          <w:rFonts w:ascii="Verdana" w:hAnsi="Verdana" w:cs="Verdana"/>
        </w:rPr>
        <w:t xml:space="preserve"> de </w:t>
      </w:r>
      <w:r w:rsidR="006E53B0">
        <w:rPr>
          <w:rFonts w:ascii="Verdana" w:hAnsi="Verdana" w:cs="Verdana"/>
        </w:rPr>
        <w:t>janeiro</w:t>
      </w:r>
      <w:r w:rsidRPr="00240C29">
        <w:rPr>
          <w:rFonts w:ascii="Verdana" w:hAnsi="Verdana" w:cs="Verdana"/>
        </w:rPr>
        <w:t xml:space="preserve"> de 202</w:t>
      </w:r>
      <w:r w:rsidR="006E53B0">
        <w:rPr>
          <w:rFonts w:ascii="Verdana" w:hAnsi="Verdana" w:cs="Verdana"/>
        </w:rPr>
        <w:t>2</w:t>
      </w:r>
      <w:r w:rsidRPr="00240C29">
        <w:rPr>
          <w:rFonts w:ascii="Verdana" w:hAnsi="Verdana" w:cs="Verdana"/>
        </w:rPr>
        <w:t>.</w:t>
      </w:r>
    </w:p>
    <w:p w14:paraId="6E2118E0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14:paraId="32FCC7E0" w14:textId="7049CADF" w:rsidR="00240C29" w:rsidRPr="00240C29" w:rsidRDefault="00240C29" w:rsidP="00240C29">
      <w:pPr>
        <w:spacing w:line="100" w:lineRule="atLeast"/>
        <w:ind w:firstLine="1080"/>
        <w:jc w:val="both"/>
        <w:rPr>
          <w:rStyle w:val="Fontepargpadro1"/>
          <w:rFonts w:ascii="Verdana" w:hAnsi="Verdana" w:cs="Verdana"/>
        </w:rPr>
      </w:pPr>
      <w:r w:rsidRPr="00240C29">
        <w:rPr>
          <w:rFonts w:ascii="Verdana" w:hAnsi="Verdana" w:cs="Verdana"/>
          <w:iCs/>
        </w:rPr>
        <w:t>A Câmara Municipal de Carmo do Cajuru/MG, através d</w:t>
      </w:r>
      <w:r w:rsidR="004B31A6">
        <w:rPr>
          <w:rFonts w:ascii="Verdana" w:hAnsi="Verdana" w:cs="Verdana"/>
          <w:iCs/>
        </w:rPr>
        <w:t>e sua Mesa Diretora</w:t>
      </w:r>
      <w:r w:rsidR="0064641A">
        <w:rPr>
          <w:rFonts w:ascii="Verdana" w:hAnsi="Verdana" w:cs="Verdana"/>
          <w:iCs/>
        </w:rPr>
        <w:t xml:space="preserve"> que este </w:t>
      </w:r>
      <w:r w:rsidR="0051196F">
        <w:rPr>
          <w:rFonts w:ascii="Verdana" w:hAnsi="Verdana" w:cs="Verdana"/>
          <w:iCs/>
        </w:rPr>
        <w:t>subscreve</w:t>
      </w:r>
      <w:r w:rsidRPr="00240C29">
        <w:rPr>
          <w:rFonts w:ascii="Verdana" w:hAnsi="Verdana" w:cs="Verdana"/>
          <w:iCs/>
        </w:rPr>
        <w:t>,</w:t>
      </w:r>
      <w:r w:rsidRPr="00240C29"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 w:rsidR="0051196F">
        <w:rPr>
          <w:rStyle w:val="Fontepargpadro1"/>
          <w:rFonts w:ascii="Verdana" w:hAnsi="Verdana" w:cs="Verdana"/>
        </w:rPr>
        <w:t>promove mudanças n</w:t>
      </w:r>
      <w:r w:rsidRPr="00240C29">
        <w:rPr>
          <w:rStyle w:val="Fontepargpadro1"/>
          <w:rFonts w:ascii="Verdana" w:hAnsi="Verdana" w:cs="Verdana"/>
        </w:rPr>
        <w:t xml:space="preserve">o Regimento Interno desta egrégia Casa Legislativa para alterar </w:t>
      </w:r>
      <w:r w:rsidR="0064641A">
        <w:rPr>
          <w:rStyle w:val="Fontepargpadro1"/>
          <w:rFonts w:ascii="Verdana" w:hAnsi="Verdana" w:cs="Verdana"/>
        </w:rPr>
        <w:t>as redações dos seus artigos</w:t>
      </w:r>
      <w:r w:rsidR="0064641A" w:rsidRPr="0064641A">
        <w:rPr>
          <w:rStyle w:val="Fontepargpadro1"/>
          <w:rFonts w:ascii="Verdana" w:hAnsi="Verdana" w:cs="Verdana"/>
        </w:rPr>
        <w:t xml:space="preserve"> </w:t>
      </w:r>
      <w:r w:rsidR="004B31A6">
        <w:rPr>
          <w:rStyle w:val="Fontepargpadro1"/>
          <w:rFonts w:ascii="Verdana" w:hAnsi="Verdana" w:cs="Verdana"/>
        </w:rPr>
        <w:t>29 e 176</w:t>
      </w:r>
      <w:r w:rsidRPr="00240C29">
        <w:rPr>
          <w:rStyle w:val="Fontepargpadro1"/>
          <w:rFonts w:ascii="Verdana" w:hAnsi="Verdana" w:cs="Verdana"/>
        </w:rPr>
        <w:t>.</w:t>
      </w:r>
    </w:p>
    <w:p w14:paraId="7F00901B" w14:textId="1FC711CE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 xml:space="preserve">O presente projeto de resolução tem por objetivo </w:t>
      </w:r>
      <w:r w:rsidR="00F70B24">
        <w:rPr>
          <w:rFonts w:ascii="Verdana" w:hAnsi="Verdana" w:cs="Verdana"/>
        </w:rPr>
        <w:t xml:space="preserve">promover alterações pontuais no Regimento Interno desta Casa visando </w:t>
      </w:r>
      <w:r w:rsidR="004B31A6">
        <w:rPr>
          <w:rFonts w:ascii="Verdana" w:hAnsi="Verdana" w:cs="Verdana"/>
        </w:rPr>
        <w:t>adequar ao entendimento do egrégio Supremo Tribunal Federal (STF) que entendo que norma municipal não pode conferir a parlamentar, individualmente, o poder de requisitar informações ao Poder Executivo</w:t>
      </w:r>
      <w:r w:rsidRPr="00240C29">
        <w:rPr>
          <w:rFonts w:ascii="Verdana" w:hAnsi="Verdana" w:cs="Verdana"/>
        </w:rPr>
        <w:t>.</w:t>
      </w:r>
    </w:p>
    <w:p w14:paraId="09F2CED3" w14:textId="77777777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Desta forma, solicito a apreciação deste projeto de resolução por esta egrégia Casa Legislativa.</w:t>
      </w:r>
    </w:p>
    <w:p w14:paraId="543C12B3" w14:textId="68FD4BDF" w:rsid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Na oportunidade, renov</w:t>
      </w:r>
      <w:r w:rsidR="0064641A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Vossas Excelências protestos de elevada estima e distinta consideração.</w:t>
      </w:r>
    </w:p>
    <w:p w14:paraId="38A67553" w14:textId="77777777" w:rsidR="0064641A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3EAEE438" w14:textId="0A960765" w:rsidR="0064641A" w:rsidRPr="00240C29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FA640AF" w14:textId="77777777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480C4361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</w:p>
    <w:p w14:paraId="3283951A" w14:textId="77777777" w:rsidR="004B31A6" w:rsidRPr="004B31A6" w:rsidRDefault="004B31A6" w:rsidP="004B31A6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Sebastião de Faria Gomes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Rafael Alves Conrado</w:t>
      </w:r>
    </w:p>
    <w:p w14:paraId="7CFBE214" w14:textId="77777777" w:rsidR="004B31A6" w:rsidRPr="004B31A6" w:rsidRDefault="004B31A6" w:rsidP="004B31A6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77777777" w:rsidR="004B31A6" w:rsidRPr="004B31A6" w:rsidRDefault="004B31A6" w:rsidP="004B31A6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C00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2E97"/>
    <w:rsid w:val="00240C29"/>
    <w:rsid w:val="0025010E"/>
    <w:rsid w:val="002C1B77"/>
    <w:rsid w:val="00404DC5"/>
    <w:rsid w:val="00410EA9"/>
    <w:rsid w:val="00420B13"/>
    <w:rsid w:val="004219B7"/>
    <w:rsid w:val="004429CC"/>
    <w:rsid w:val="004B31A6"/>
    <w:rsid w:val="004C4E3B"/>
    <w:rsid w:val="0051196F"/>
    <w:rsid w:val="00527F20"/>
    <w:rsid w:val="0064641A"/>
    <w:rsid w:val="006924D9"/>
    <w:rsid w:val="006E53B0"/>
    <w:rsid w:val="006F6EB0"/>
    <w:rsid w:val="00724934"/>
    <w:rsid w:val="007A13F6"/>
    <w:rsid w:val="007B586F"/>
    <w:rsid w:val="00803E28"/>
    <w:rsid w:val="008127A7"/>
    <w:rsid w:val="00865F41"/>
    <w:rsid w:val="008A50FD"/>
    <w:rsid w:val="008E0DA2"/>
    <w:rsid w:val="008F2CD4"/>
    <w:rsid w:val="00904CD5"/>
    <w:rsid w:val="009A2D71"/>
    <w:rsid w:val="009D7823"/>
    <w:rsid w:val="00A5765A"/>
    <w:rsid w:val="00B00821"/>
    <w:rsid w:val="00B14413"/>
    <w:rsid w:val="00C0031F"/>
    <w:rsid w:val="00C76120"/>
    <w:rsid w:val="00D17649"/>
    <w:rsid w:val="00ED1CA8"/>
    <w:rsid w:val="00EF3944"/>
    <w:rsid w:val="00F01331"/>
    <w:rsid w:val="00F142B7"/>
    <w:rsid w:val="00F325D8"/>
    <w:rsid w:val="00F3769C"/>
    <w:rsid w:val="00F451D6"/>
    <w:rsid w:val="00F5636B"/>
    <w:rsid w:val="00F62421"/>
    <w:rsid w:val="00F70B2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2020-06-25T11:40:00Z</cp:lastPrinted>
  <dcterms:created xsi:type="dcterms:W3CDTF">2022-01-19T13:12:00Z</dcterms:created>
  <dcterms:modified xsi:type="dcterms:W3CDTF">2022-01-19T13:34:00Z</dcterms:modified>
</cp:coreProperties>
</file>