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Rule="auto" w:line="24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INDICAÇÃO Nº 060/2022                                                                                                   </w:t>
      </w:r>
    </w:p>
    <w:p>
      <w:pPr>
        <w:pStyle w:val="Normal"/>
        <w:jc w:val="center"/>
        <w:rPr>
          <w:rFonts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240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Os Vereadores que o presente assina, no uso de sua </w:t>
      </w:r>
      <w:r>
        <w:rPr>
          <w:rFonts w:cs="Times New Roman"/>
          <w:i/>
          <w:sz w:val="20"/>
          <w:szCs w:val="20"/>
        </w:rPr>
        <w:t>função administrativa auxiliar</w:t>
      </w:r>
      <w:r>
        <w:rPr>
          <w:rFonts w:cs="Times New Roman"/>
          <w:sz w:val="20"/>
          <w:szCs w:val="20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vem indicar ao Executivo Municipal</w:t>
      </w:r>
      <w:r>
        <w:rPr>
          <w:sz w:val="20"/>
          <w:szCs w:val="20"/>
        </w:rPr>
        <w:t xml:space="preserve"> que sejam alocados os recursos financeiros recebidos de emenda parlamentar do Deputado estadual Alencar da Silveira Junior, no valor de R$ 100.000,00 (cem mil reais), documento anexo, na forma disposta na justificativa</w:t>
      </w:r>
      <w:r>
        <w:rPr>
          <w:rFonts w:cs="Times New Roman"/>
          <w:sz w:val="20"/>
          <w:szCs w:val="20"/>
        </w:rPr>
        <w:t>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24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</w:t>
      </w:r>
    </w:p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spacing w:lineRule="auto" w:line="360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indicação tem o objetivo de sugerir que sejam alocados os recursos púbicos enviados a este município por emendar parlamentar do Deputado Alencar da Silveira Junior, da seguinte forma: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Envio de projeto de lei com transferência de recursos, no total de R$ 50.000,00 as seguintes entidades:</w:t>
      </w:r>
    </w:p>
    <w:p>
      <w:pPr>
        <w:pStyle w:val="ListParagraph"/>
        <w:spacing w:lineRule="auto" w:line="360"/>
        <w:ind w:left="1080" w:hanging="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Esporte Clube Cajuru – R$ 10.000,00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Tupy Esporte Clube – R$ 10.000,00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Fluminense Esporte Clube – R$ 10.000,00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Vila Vicentina – R$ 10.000,00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Associação Cordeiro de Deus – R$ 5.000,00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Creche Lar dos Pequeninos – R$ 5.000,00</w:t>
      </w:r>
    </w:p>
    <w:p>
      <w:pPr>
        <w:pStyle w:val="Normal"/>
        <w:spacing w:lineRule="auto" w:line="360"/>
        <w:ind w:left="708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Utilizar outros R$ 50.000,00 restantes na construção de passeio, objeto do ofício nº 001/2021/GELP, conforme cópia anexo.</w:t>
      </w:r>
    </w:p>
    <w:p>
      <w:pPr>
        <w:pStyle w:val="ListParagraph"/>
        <w:spacing w:lineRule="auto" w:line="360"/>
        <w:ind w:left="1080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360"/>
        <w:ind w:firstLine="720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Conto com o entendimento do Prefeito Municipal para o atendimento da indicação.</w:t>
      </w:r>
    </w:p>
    <w:p>
      <w:pPr>
        <w:pStyle w:val="Normal"/>
        <w:spacing w:lineRule="auto" w:line="36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Carmo do Cajuru, 13 de junho de 2022.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Bruno Alves de Oliveira</w:t>
        <w:tab/>
        <w:tab/>
        <w:tab/>
        <w:t>Emerson Lopes Miranda</w:t>
      </w:r>
    </w:p>
    <w:p>
      <w:pPr>
        <w:pStyle w:val="Ttulo11"/>
        <w:spacing w:lineRule="auto" w:line="240"/>
        <w:rPr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Vereador</w:t>
        <w:tab/>
        <w:tab/>
        <w:tab/>
        <w:tab/>
        <w:tab/>
        <w:t>Vereador</w:t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09" w:top="1701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page">
            <wp:align>left</wp:align>
          </wp:positionH>
          <wp:positionV relativeFrom="page">
            <wp:posOffset>200025</wp:posOffset>
          </wp:positionV>
          <wp:extent cx="7505700" cy="866775"/>
          <wp:effectExtent l="0" t="0" r="0" b="0"/>
          <wp:wrapSquare wrapText="bothSides"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3b2"/>
    <w:pPr>
      <w:widowControl/>
      <w:bidi w:val="0"/>
      <w:spacing w:lineRule="auto" w:line="240" w:before="0" w:after="0"/>
      <w:jc w:val="both"/>
    </w:pPr>
    <w:rPr>
      <w:rFonts w:cs="" w:cstheme="minorBidi" w:ascii="Verdana" w:hAnsi="Verdana" w:eastAsia="Calibr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1f73b2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1f73b2"/>
    <w:rPr/>
  </w:style>
  <w:style w:type="character" w:styleId="Ttulo1Char" w:customStyle="1">
    <w:name w:val="Título 1 Char"/>
    <w:basedOn w:val="DefaultParagraphFont"/>
    <w:link w:val="Ttulo11"/>
    <w:qFormat/>
    <w:rsid w:val="001f73b2"/>
    <w:rPr>
      <w:rFonts w:ascii="Times New Roman" w:hAnsi="Times New Roman" w:eastAsia="Calibri"/>
      <w:b/>
      <w:bCs/>
      <w:szCs w:val="24"/>
    </w:rPr>
  </w:style>
  <w:style w:type="character" w:styleId="Ttulo2Char" w:customStyle="1">
    <w:name w:val="Título 2 Char"/>
    <w:basedOn w:val="DefaultParagraphFont"/>
    <w:link w:val="Ttulo21"/>
    <w:semiHidden/>
    <w:qFormat/>
    <w:rsid w:val="001f73b2"/>
    <w:rPr>
      <w:rFonts w:ascii="Times New Roman" w:hAnsi="Times New Roman" w:eastAsia="Calibri"/>
      <w:b/>
      <w:bCs/>
      <w:szCs w:val="24"/>
    </w:rPr>
  </w:style>
  <w:style w:type="character" w:styleId="CabealhoChar1" w:customStyle="1">
    <w:name w:val="Cabeçalho Char1"/>
    <w:basedOn w:val="DefaultParagraphFont"/>
    <w:uiPriority w:val="99"/>
    <w:qFormat/>
    <w:rsid w:val="00f10824"/>
    <w:rPr>
      <w:rFonts w:cs="" w:cstheme="minorBidi"/>
    </w:rPr>
  </w:style>
  <w:style w:type="character" w:styleId="RodapChar1" w:customStyle="1">
    <w:name w:val="Rodapé Char1"/>
    <w:basedOn w:val="DefaultParagraphFont"/>
    <w:uiPriority w:val="99"/>
    <w:qFormat/>
    <w:rsid w:val="00f10824"/>
    <w:rPr>
      <w:rFonts w:cs="" w:cstheme="minorBid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11" w:customStyle="1">
    <w:name w:val="Título 11"/>
    <w:basedOn w:val="Normal"/>
    <w:next w:val="Normal"/>
    <w:link w:val="Ttulo1Char"/>
    <w:qFormat/>
    <w:rsid w:val="001f73b2"/>
    <w:pPr>
      <w:spacing w:lineRule="auto" w:line="276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f73b2"/>
    <w:pPr>
      <w:spacing w:lineRule="auto" w:line="276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1f73b2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1f73b2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7867c8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iPriority w:val="99"/>
    <w:unhideWhenUsed/>
    <w:rsid w:val="00f1082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unhideWhenUsed/>
    <w:rsid w:val="00f10824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206</Words>
  <Characters>1127</Characters>
  <CharactersWithSpaces>1420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2022-06-13T12:19:00Z</dcterms:created>
  <dc:creator>Pedro Paulo Maciel Júnior</dc:creator>
  <dc:description/>
  <dc:language>pt-BR</dc:language>
  <cp:lastModifiedBy/>
  <cp:lastPrinted>2022-06-13T12:29:00Z</cp:lastPrinted>
  <dcterms:modified xsi:type="dcterms:W3CDTF">2022-06-13T11:06:43Z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