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DF9" w14:textId="77777777" w:rsidR="00FA619B" w:rsidRPr="0098116C" w:rsidRDefault="00FA619B" w:rsidP="00FA619B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bookmarkStart w:id="0" w:name="artigo_1"/>
      <w:r w:rsidRPr="0098116C">
        <w:rPr>
          <w:rFonts w:ascii="Verdana" w:eastAsia="Times New Roman" w:hAnsi="Verdana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20A5" wp14:editId="0E195603">
                <wp:simplePos x="0" y="0"/>
                <wp:positionH relativeFrom="column">
                  <wp:posOffset>-32385</wp:posOffset>
                </wp:positionH>
                <wp:positionV relativeFrom="paragraph">
                  <wp:posOffset>64770</wp:posOffset>
                </wp:positionV>
                <wp:extent cx="56197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0635" w14:textId="0E45376C" w:rsidR="00FA619B" w:rsidRPr="00337559" w:rsidRDefault="00FA619B" w:rsidP="00FA61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520378665"/>
                            <w:bookmarkStart w:id="4" w:name="OLE_LINK3"/>
                            <w:bookmarkStart w:id="5" w:name="OLE_LINK4"/>
                            <w:bookmarkStart w:id="6" w:name="_Hlk520378666"/>
                            <w:bookmarkStart w:id="7" w:name="OLE_LINK5"/>
                            <w:bookmarkStart w:id="8" w:name="OLE_LINK6"/>
                            <w:bookmarkStart w:id="9" w:name="_Hlk520378686"/>
                            <w:bookmarkStart w:id="10" w:name="OLE_LINK7"/>
                            <w:bookmarkStart w:id="11" w:name="OLE_LINK8"/>
                            <w:bookmarkStart w:id="12" w:name="_Hlk520378687"/>
                            <w:bookmarkStart w:id="13" w:name="OLE_LINK9"/>
                            <w:bookmarkStart w:id="14" w:name="OLE_LINK10"/>
                            <w:bookmarkStart w:id="15" w:name="_Hlk520378690"/>
                            <w:bookmarkStart w:id="16" w:name="OLE_LINK11"/>
                            <w:bookmarkStart w:id="17" w:name="OLE_LINK12"/>
                            <w:bookmarkStart w:id="18" w:name="_Hlk520378693"/>
                            <w:r w:rsidRPr="0033755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</w:t>
                            </w:r>
                            <w:r w:rsidR="00337559" w:rsidRPr="0033755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COMPLEMENTAR</w:t>
                            </w:r>
                            <w:r w:rsidR="00337559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37559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Nº</w:t>
                            </w:r>
                            <w:r w:rsidR="00337559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52398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04</w:t>
                            </w:r>
                            <w:r w:rsidR="00337559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/2022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20A5" id="Rectangle 2" o:spid="_x0000_s1026" style="position:absolute;left:0;text-align:left;margin-left:-2.55pt;margin-top:5.1pt;width:44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" fillcolor="#d8d8d8">
                <v:textbox>
                  <w:txbxContent>
                    <w:p w14:paraId="74CE0635" w14:textId="0E45376C" w:rsidR="00FA619B" w:rsidRPr="00337559" w:rsidRDefault="00FA619B" w:rsidP="00FA619B">
                      <w:pPr>
                        <w:jc w:val="center"/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</w:pPr>
                      <w:bookmarkStart w:id="19" w:name="OLE_LINK1"/>
                      <w:bookmarkStart w:id="20" w:name="OLE_LINK2"/>
                      <w:bookmarkStart w:id="21" w:name="_Hlk520378665"/>
                      <w:bookmarkStart w:id="22" w:name="OLE_LINK3"/>
                      <w:bookmarkStart w:id="23" w:name="OLE_LINK4"/>
                      <w:bookmarkStart w:id="24" w:name="_Hlk520378666"/>
                      <w:bookmarkStart w:id="25" w:name="OLE_LINK5"/>
                      <w:bookmarkStart w:id="26" w:name="OLE_LINK6"/>
                      <w:bookmarkStart w:id="27" w:name="_Hlk520378686"/>
                      <w:bookmarkStart w:id="28" w:name="OLE_LINK7"/>
                      <w:bookmarkStart w:id="29" w:name="OLE_LINK8"/>
                      <w:bookmarkStart w:id="30" w:name="_Hlk520378687"/>
                      <w:bookmarkStart w:id="31" w:name="OLE_LINK9"/>
                      <w:bookmarkStart w:id="32" w:name="OLE_LINK10"/>
                      <w:bookmarkStart w:id="33" w:name="_Hlk520378690"/>
                      <w:bookmarkStart w:id="34" w:name="OLE_LINK11"/>
                      <w:bookmarkStart w:id="35" w:name="OLE_LINK12"/>
                      <w:bookmarkStart w:id="36" w:name="_Hlk520378693"/>
                      <w:r w:rsidRPr="0033755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</w:t>
                      </w:r>
                      <w:r w:rsidR="00337559" w:rsidRPr="0033755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COMPLEMENTAR</w:t>
                      </w:r>
                      <w:r w:rsidR="00337559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337559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Nº</w:t>
                      </w:r>
                      <w:r w:rsidR="00337559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E52398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04</w:t>
                      </w:r>
                      <w:r w:rsidR="00337559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/2022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</v:rect>
            </w:pict>
          </mc:Fallback>
        </mc:AlternateContent>
      </w:r>
    </w:p>
    <w:p w14:paraId="06304F07" w14:textId="77777777" w:rsidR="00FA619B" w:rsidRPr="0098116C" w:rsidRDefault="00FA619B" w:rsidP="00FA619B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065483A8" w14:textId="77777777" w:rsidR="00FA619B" w:rsidRPr="0098116C" w:rsidRDefault="00FA619B" w:rsidP="00FA619B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734B7BC6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23C734E8" w14:textId="77777777" w:rsidR="005B3335" w:rsidRPr="005B3335" w:rsidRDefault="005B3335" w:rsidP="005B3335">
      <w:pPr>
        <w:spacing w:before="480" w:after="600" w:line="240" w:lineRule="auto"/>
        <w:ind w:left="3969"/>
        <w:contextualSpacing/>
        <w:jc w:val="both"/>
        <w:rPr>
          <w:rFonts w:cstheme="minorHAnsi"/>
          <w:b/>
          <w:bCs/>
          <w:sz w:val="24"/>
        </w:rPr>
      </w:pPr>
      <w:bookmarkStart w:id="37" w:name="_Hlk109025504"/>
      <w:r w:rsidRPr="005B3335">
        <w:rPr>
          <w:rFonts w:cstheme="minorHAnsi"/>
          <w:b/>
          <w:bCs/>
          <w:sz w:val="24"/>
        </w:rPr>
        <w:t xml:space="preserve">DISPÕE SOBRE A REESTRUTURAÇÃO DO SERVIÇO AUTÁRQUICO DE ÁGUA E ESGOTO (SAAE) PARA INCORPORAÇÃO DOS SERVIÇOS DE COLETA, TRANSPORTE, TRATAMENTO E DISPOSIÇÃO FINAL DE RESÍDUOS SÓLIDOS E DÁ OUTRAS PROVIDÊNCIAS. </w:t>
      </w:r>
    </w:p>
    <w:bookmarkEnd w:id="37"/>
    <w:p w14:paraId="54FBEFC9" w14:textId="77777777" w:rsidR="00FA619B" w:rsidRPr="0098116C" w:rsidRDefault="00FA619B" w:rsidP="00FA619B">
      <w:pPr>
        <w:spacing w:after="0" w:line="360" w:lineRule="auto"/>
        <w:ind w:left="4395"/>
        <w:jc w:val="both"/>
        <w:rPr>
          <w:rFonts w:ascii="Verdana" w:eastAsia="Times New Roman" w:hAnsi="Verdana" w:cs="Times New Roman"/>
          <w:lang w:eastAsia="pt-BR"/>
        </w:rPr>
      </w:pPr>
    </w:p>
    <w:p w14:paraId="602ADC91" w14:textId="77777777" w:rsidR="00FA619B" w:rsidRPr="0098116C" w:rsidRDefault="00FA619B" w:rsidP="00FA619B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4"/>
          <w:szCs w:val="24"/>
          <w:lang w:eastAsia="pt-BR"/>
        </w:rPr>
      </w:pPr>
      <w:r w:rsidRPr="0098116C">
        <w:rPr>
          <w:rFonts w:ascii="Verdana" w:eastAsia="Times New Roman" w:hAnsi="Verdana" w:cs="Times New Roman"/>
          <w:i/>
          <w:sz w:val="24"/>
          <w:szCs w:val="24"/>
          <w:lang w:eastAsia="pt-BR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675C8BC1" w14:textId="77777777" w:rsidR="00FA619B" w:rsidRPr="0098116C" w:rsidRDefault="00FA619B" w:rsidP="00FA619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bookmarkEnd w:id="0"/>
    <w:p w14:paraId="508D7BE0" w14:textId="77777777" w:rsidR="009954D2" w:rsidRDefault="009954D2" w:rsidP="009954D2">
      <w:pPr>
        <w:spacing w:before="60" w:after="60" w:line="320" w:lineRule="exact"/>
        <w:ind w:firstLine="709"/>
        <w:jc w:val="both"/>
        <w:rPr>
          <w:rFonts w:cstheme="minorHAnsi"/>
          <w:b/>
          <w:bCs/>
          <w:sz w:val="24"/>
        </w:rPr>
      </w:pPr>
    </w:p>
    <w:p w14:paraId="5ED62A9F" w14:textId="1020EDBE" w:rsidR="009954D2" w:rsidRPr="007449C6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7449C6">
        <w:rPr>
          <w:rFonts w:ascii="Verdana" w:hAnsi="Verdana" w:cstheme="minorHAnsi"/>
          <w:b/>
          <w:bCs/>
          <w:sz w:val="24"/>
          <w:szCs w:val="24"/>
        </w:rPr>
        <w:t>Art. 1º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Pr="007449C6">
        <w:rPr>
          <w:rFonts w:ascii="Verdana" w:hAnsi="Verdana" w:cstheme="minorHAnsi"/>
          <w:sz w:val="24"/>
          <w:szCs w:val="24"/>
        </w:rPr>
        <w:t xml:space="preserve">Passam a integrar as atribuições do </w:t>
      </w:r>
      <w:r w:rsidRPr="009954D2">
        <w:rPr>
          <w:rFonts w:ascii="Verdana" w:hAnsi="Verdana" w:cstheme="minorHAnsi"/>
          <w:sz w:val="24"/>
          <w:szCs w:val="24"/>
        </w:rPr>
        <w:t>Serviço Autárquico de Água e Esgoto-</w:t>
      </w:r>
      <w:r w:rsidRPr="007449C6">
        <w:rPr>
          <w:rFonts w:ascii="Verdana" w:hAnsi="Verdana" w:cstheme="minorHAnsi"/>
          <w:sz w:val="24"/>
          <w:szCs w:val="24"/>
        </w:rPr>
        <w:t>SAAE</w:t>
      </w:r>
      <w:r w:rsidRPr="009954D2">
        <w:rPr>
          <w:rFonts w:ascii="Verdana" w:hAnsi="Verdana" w:cstheme="minorHAnsi"/>
          <w:sz w:val="24"/>
          <w:szCs w:val="24"/>
        </w:rPr>
        <w:t>,</w:t>
      </w:r>
      <w:r w:rsidRPr="007449C6">
        <w:rPr>
          <w:rFonts w:ascii="Verdana" w:hAnsi="Verdana" w:cstheme="minorHAnsi"/>
          <w:sz w:val="24"/>
          <w:szCs w:val="24"/>
        </w:rPr>
        <w:t xml:space="preserve"> as atividades próprias da gestão e da prestação dos serviços </w:t>
      </w:r>
      <w:r w:rsidRPr="009954D2">
        <w:rPr>
          <w:rFonts w:ascii="Verdana" w:hAnsi="Verdana"/>
          <w:sz w:val="24"/>
          <w:szCs w:val="24"/>
        </w:rPr>
        <w:t>públicos de manejo de resíduos sólidos urbanos domiciliares</w:t>
      </w:r>
      <w:r w:rsidR="00205591">
        <w:rPr>
          <w:rFonts w:ascii="Verdana" w:hAnsi="Verdana"/>
          <w:sz w:val="24"/>
          <w:szCs w:val="24"/>
        </w:rPr>
        <w:t xml:space="preserve"> e hospitalares</w:t>
      </w:r>
      <w:r w:rsidRPr="009954D2">
        <w:rPr>
          <w:rFonts w:ascii="Verdana" w:hAnsi="Verdana"/>
          <w:sz w:val="24"/>
          <w:szCs w:val="24"/>
        </w:rPr>
        <w:t>, de instalações operacionais de coleta, transporte, transbordo, tratamento e destino final do resíduo doméstico urbanos</w:t>
      </w:r>
      <w:r w:rsidR="00205591">
        <w:rPr>
          <w:rFonts w:ascii="Verdana" w:hAnsi="Verdana"/>
          <w:sz w:val="24"/>
          <w:szCs w:val="24"/>
        </w:rPr>
        <w:t xml:space="preserve"> e hospitalares</w:t>
      </w:r>
      <w:r w:rsidRPr="007449C6">
        <w:rPr>
          <w:rFonts w:ascii="Verdana" w:hAnsi="Verdana" w:cstheme="minorHAnsi"/>
          <w:sz w:val="24"/>
          <w:szCs w:val="24"/>
        </w:rPr>
        <w:t xml:space="preserve">, no âmbito do </w:t>
      </w:r>
      <w:r w:rsidRPr="009954D2">
        <w:rPr>
          <w:rFonts w:ascii="Verdana" w:hAnsi="Verdana" w:cstheme="minorHAnsi"/>
          <w:sz w:val="24"/>
          <w:szCs w:val="24"/>
        </w:rPr>
        <w:t>M</w:t>
      </w:r>
      <w:r w:rsidRPr="007449C6">
        <w:rPr>
          <w:rFonts w:ascii="Verdana" w:hAnsi="Verdana" w:cstheme="minorHAnsi"/>
          <w:sz w:val="24"/>
          <w:szCs w:val="24"/>
        </w:rPr>
        <w:t>unicípio de Carmo do Cajuru.</w:t>
      </w:r>
    </w:p>
    <w:p w14:paraId="592E0554" w14:textId="77777777" w:rsidR="009954D2" w:rsidRPr="009954D2" w:rsidRDefault="009954D2" w:rsidP="009954D2">
      <w:pPr>
        <w:rPr>
          <w:rFonts w:ascii="Verdana" w:hAnsi="Verdana"/>
          <w:sz w:val="24"/>
          <w:szCs w:val="24"/>
        </w:rPr>
      </w:pPr>
    </w:p>
    <w:p w14:paraId="558F531D" w14:textId="1A43B8C0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b/>
          <w:bCs/>
          <w:sz w:val="24"/>
          <w:szCs w:val="24"/>
        </w:rPr>
        <w:t>Art. 2º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337559">
        <w:rPr>
          <w:rFonts w:ascii="Verdana" w:hAnsi="Verdana" w:cstheme="minorHAnsi"/>
          <w:sz w:val="24"/>
          <w:szCs w:val="24"/>
        </w:rPr>
        <w:t xml:space="preserve">A </w:t>
      </w:r>
      <w:r w:rsidR="00337559" w:rsidRPr="00FA619B">
        <w:rPr>
          <w:rFonts w:ascii="Verdana" w:hAnsi="Verdana" w:cstheme="minorHAnsi"/>
          <w:sz w:val="24"/>
          <w:szCs w:val="24"/>
        </w:rPr>
        <w:t>Lei Complementar n</w:t>
      </w:r>
      <w:r w:rsidR="00337559" w:rsidRPr="00FA619B">
        <w:rPr>
          <w:rFonts w:ascii="Verdana" w:hAnsi="Verdana" w:cstheme="minorHAnsi"/>
          <w:sz w:val="24"/>
          <w:szCs w:val="24"/>
          <w:vertAlign w:val="superscript"/>
        </w:rPr>
        <w:t>o</w:t>
      </w:r>
      <w:r w:rsidR="00337559" w:rsidRPr="00FA619B">
        <w:rPr>
          <w:rFonts w:ascii="Verdana" w:hAnsi="Verdana" w:cstheme="minorHAnsi"/>
          <w:sz w:val="24"/>
          <w:szCs w:val="24"/>
        </w:rPr>
        <w:t>. 15, de 15 de novembro de 2005</w:t>
      </w:r>
      <w:r w:rsidR="00337559">
        <w:rPr>
          <w:rFonts w:ascii="Verdana" w:hAnsi="Verdana" w:cstheme="minorHAnsi"/>
          <w:sz w:val="24"/>
          <w:szCs w:val="24"/>
        </w:rPr>
        <w:t>,</w:t>
      </w:r>
      <w:r w:rsidR="00337559" w:rsidRPr="00FA619B">
        <w:rPr>
          <w:rFonts w:ascii="Verdana" w:hAnsi="Verdana" w:cstheme="minorHAnsi"/>
          <w:sz w:val="24"/>
          <w:szCs w:val="24"/>
        </w:rPr>
        <w:t xml:space="preserve"> passa a vigorar com a</w:t>
      </w:r>
      <w:r w:rsidR="00337559">
        <w:rPr>
          <w:rFonts w:ascii="Verdana" w:hAnsi="Verdana" w:cstheme="minorHAnsi"/>
          <w:sz w:val="24"/>
          <w:szCs w:val="24"/>
        </w:rPr>
        <w:t>s seguintes alterações</w:t>
      </w:r>
      <w:r w:rsidR="00337559" w:rsidRPr="00FA619B">
        <w:rPr>
          <w:rFonts w:ascii="Verdana" w:hAnsi="Verdana" w:cstheme="minorHAnsi"/>
          <w:sz w:val="24"/>
          <w:szCs w:val="24"/>
        </w:rPr>
        <w:t>:</w:t>
      </w:r>
    </w:p>
    <w:p w14:paraId="76745314" w14:textId="77777777" w:rsidR="009954D2" w:rsidRP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“Art. 2º O SAAE tem por objetivo principal a prestação dos serviços de abastecimento de água, de esgotamento sanitário e de manejo de resíduos sólidos, competindo-lhe com exclusividade</w:t>
      </w:r>
    </w:p>
    <w:p w14:paraId="67A41468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 – Estudar, planejar, projetar, executar, ampliar, remodelar e explorar serviços de abastecimento de água, de esgotamento sanitário e de manejo de resíduos sólidos;</w:t>
      </w:r>
    </w:p>
    <w:p w14:paraId="1CAFDA96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 - Operar, manter, conservar e explorar diretamente os serviços de abastecimento de água, esgotamento sanitário e de manejo de resíduos sólidos, na sede, nos distritos e nos povoados;</w:t>
      </w:r>
    </w:p>
    <w:p w14:paraId="21616930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lastRenderedPageBreak/>
        <w:t>III - Promover investigações, pesquisas, levantamentos e estudos econômicos e financeiros relacionados com projetos de abastecimento de água, de esgotamento sanitário e de manejo de resíduos sólidos;</w:t>
      </w:r>
    </w:p>
    <w:p w14:paraId="310D0EDC" w14:textId="77777777" w:rsidR="009954D2" w:rsidRPr="009954D2" w:rsidRDefault="009954D2" w:rsidP="009954D2">
      <w:pPr>
        <w:ind w:firstLine="709"/>
        <w:jc w:val="both"/>
        <w:rPr>
          <w:rFonts w:ascii="Verdana" w:hAnsi="Verdana"/>
          <w:sz w:val="24"/>
          <w:szCs w:val="24"/>
        </w:rPr>
      </w:pPr>
      <w:r w:rsidRPr="00FC4A73">
        <w:rPr>
          <w:rFonts w:ascii="Verdana" w:hAnsi="Verdana" w:cstheme="minorHAnsi"/>
          <w:sz w:val="24"/>
          <w:szCs w:val="24"/>
        </w:rPr>
        <w:t>IV - Lançar, fiscalizar e</w:t>
      </w:r>
      <w:r w:rsidRPr="009954D2">
        <w:rPr>
          <w:rFonts w:ascii="Verdana" w:hAnsi="Verdana" w:cstheme="minorHAnsi"/>
          <w:sz w:val="24"/>
          <w:szCs w:val="24"/>
        </w:rPr>
        <w:t xml:space="preserve"> arrecadar as tarifas e preços de abastecimento de </w:t>
      </w:r>
      <w:r w:rsidRPr="00FC4A73">
        <w:rPr>
          <w:rFonts w:ascii="Verdana" w:hAnsi="Verdana" w:cstheme="minorHAnsi"/>
          <w:sz w:val="24"/>
          <w:szCs w:val="24"/>
        </w:rPr>
        <w:t>água, de esgotamento sanitário e de manejo de resíduos sólidos;</w:t>
      </w:r>
    </w:p>
    <w:p w14:paraId="5CFFDF25" w14:textId="77777777" w:rsidR="009954D2" w:rsidRP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V - Cumprir a política de saneamento formulada pelos órgãos competentes e divulgá-la, através de programas educativos;</w:t>
      </w:r>
    </w:p>
    <w:p w14:paraId="5F206462" w14:textId="77777777" w:rsidR="009954D2" w:rsidRPr="009954D2" w:rsidRDefault="009954D2" w:rsidP="009954D2">
      <w:pPr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C4A73">
        <w:rPr>
          <w:rFonts w:ascii="Verdana" w:hAnsi="Verdana" w:cstheme="minorHAnsi"/>
          <w:sz w:val="24"/>
          <w:szCs w:val="24"/>
        </w:rPr>
        <w:t xml:space="preserve">VI - Exercer </w:t>
      </w:r>
      <w:r w:rsidRPr="009954D2">
        <w:rPr>
          <w:rFonts w:ascii="Verdana" w:hAnsi="Verdana" w:cstheme="minorHAnsi"/>
          <w:sz w:val="24"/>
          <w:szCs w:val="24"/>
        </w:rPr>
        <w:t xml:space="preserve">quaisquer outras </w:t>
      </w:r>
      <w:r w:rsidRPr="00FC4A73">
        <w:rPr>
          <w:rFonts w:ascii="Verdana" w:hAnsi="Verdana" w:cstheme="minorHAnsi"/>
          <w:sz w:val="24"/>
          <w:szCs w:val="24"/>
        </w:rPr>
        <w:t>atividades relacionadas com os sistemas públicos de abastecimento de água, de esgotamento sanitário e de manejo de resíduos sólidos, compatíveis com as leis gerais e especiais.</w:t>
      </w:r>
    </w:p>
    <w:p w14:paraId="78B7EA8D" w14:textId="4576B4B0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Art. 3º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>(...)</w:t>
      </w:r>
    </w:p>
    <w:p w14:paraId="75FE9CE0" w14:textId="7B74969F" w:rsidR="00C82E36" w:rsidRPr="00FA619B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 – (...)</w:t>
      </w:r>
    </w:p>
    <w:p w14:paraId="42AE1317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“a) a política municipal de abastecimento de água, de esgotamento sanitário e de manejo de resíduos sólidos, contendo os objetivos, as diretrizes e prioridades das ações municipais para o setor;”</w:t>
      </w:r>
    </w:p>
    <w:p w14:paraId="68158A29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“Art. 6º. A estrutura organizacional do Serviço Autárquico de Água e Esgoto - SAAE é composta das seguintes unidades: </w:t>
      </w:r>
    </w:p>
    <w:p w14:paraId="1D62326B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 – Diretoria Geral;</w:t>
      </w:r>
    </w:p>
    <w:p w14:paraId="5B34FF72" w14:textId="2D4B240B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Assessoria Jurídica</w:t>
      </w:r>
    </w:p>
    <w:p w14:paraId="1B38AAAF" w14:textId="76858EC8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Controle Interno</w:t>
      </w:r>
    </w:p>
    <w:p w14:paraId="67F8AF1F" w14:textId="021936BF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Núcleo de Planejamento</w:t>
      </w:r>
    </w:p>
    <w:p w14:paraId="4A633744" w14:textId="77777777" w:rsidR="009954D2" w:rsidRPr="00FA619B" w:rsidRDefault="009954D2" w:rsidP="009954D2">
      <w:pPr>
        <w:spacing w:before="240" w:after="240" w:line="320" w:lineRule="exact"/>
        <w:ind w:left="284"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 – Divisão de Água e Esgoto;</w:t>
      </w:r>
    </w:p>
    <w:p w14:paraId="5B4C00F8" w14:textId="5A9FEF06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Produção</w:t>
      </w:r>
    </w:p>
    <w:p w14:paraId="0DCE1F0F" w14:textId="5F48C971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Redes e Ramais;</w:t>
      </w:r>
    </w:p>
    <w:p w14:paraId="378A4AAE" w14:textId="054B63A5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Comunidades Rurais</w:t>
      </w:r>
    </w:p>
    <w:p w14:paraId="4F5FD2F2" w14:textId="77777777" w:rsidR="009954D2" w:rsidRPr="00FA619B" w:rsidRDefault="009954D2" w:rsidP="00337559">
      <w:pPr>
        <w:spacing w:before="240" w:after="240" w:line="320" w:lineRule="exact"/>
        <w:ind w:left="284" w:firstLine="425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III – Divisão de Manejo de Resíduos Sólidos</w:t>
      </w:r>
    </w:p>
    <w:p w14:paraId="2A2C70AC" w14:textId="77777777" w:rsidR="009954D2" w:rsidRPr="00FA619B" w:rsidRDefault="009954D2" w:rsidP="00337559">
      <w:pPr>
        <w:spacing w:before="240" w:after="240" w:line="320" w:lineRule="exact"/>
        <w:ind w:left="284" w:firstLine="425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lastRenderedPageBreak/>
        <w:t>IV – Divisão Administrativa e Financeira</w:t>
      </w:r>
    </w:p>
    <w:p w14:paraId="05EB3966" w14:textId="190FD7C9" w:rsidR="009954D2" w:rsidRPr="008A1119" w:rsidRDefault="009954D2" w:rsidP="00337559">
      <w:pPr>
        <w:pStyle w:val="PargrafodaLista"/>
        <w:numPr>
          <w:ilvl w:val="0"/>
          <w:numId w:val="1"/>
        </w:numPr>
        <w:spacing w:before="240" w:after="240" w:line="320" w:lineRule="exact"/>
        <w:ind w:left="993"/>
        <w:jc w:val="both"/>
        <w:rPr>
          <w:rFonts w:ascii="Verdana" w:hAnsi="Verdana" w:cstheme="minorHAnsi"/>
          <w:sz w:val="24"/>
          <w:szCs w:val="24"/>
        </w:rPr>
      </w:pPr>
      <w:r w:rsidRPr="008A1119">
        <w:rPr>
          <w:rFonts w:ascii="Verdana" w:hAnsi="Verdana" w:cstheme="minorHAnsi"/>
          <w:sz w:val="24"/>
          <w:szCs w:val="24"/>
        </w:rPr>
        <w:t>Setor Comercial</w:t>
      </w:r>
    </w:p>
    <w:p w14:paraId="2C05B966" w14:textId="01E77E7F" w:rsidR="009954D2" w:rsidRPr="00FA619B" w:rsidRDefault="008A1119" w:rsidP="00337559">
      <w:pPr>
        <w:spacing w:before="240" w:after="240" w:line="320" w:lineRule="exact"/>
        <w:ind w:left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b) </w:t>
      </w:r>
      <w:r w:rsidR="009954D2" w:rsidRPr="00FA619B">
        <w:rPr>
          <w:rFonts w:ascii="Verdana" w:hAnsi="Verdana" w:cstheme="minorHAnsi"/>
          <w:sz w:val="24"/>
          <w:szCs w:val="24"/>
        </w:rPr>
        <w:t>Setor Administrativo</w:t>
      </w:r>
    </w:p>
    <w:p w14:paraId="72A6527F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Parágrafo único</w:t>
      </w:r>
      <w:r w:rsidRPr="009954D2">
        <w:rPr>
          <w:rFonts w:ascii="Verdana" w:hAnsi="Verdana" w:cstheme="minorHAnsi"/>
          <w:sz w:val="24"/>
          <w:szCs w:val="24"/>
        </w:rPr>
        <w:t xml:space="preserve">. </w:t>
      </w:r>
      <w:r w:rsidRPr="00FA619B">
        <w:rPr>
          <w:rFonts w:ascii="Verdana" w:hAnsi="Verdana" w:cstheme="minorHAnsi"/>
          <w:sz w:val="24"/>
          <w:szCs w:val="24"/>
        </w:rPr>
        <w:t>O SAAE será administrado por um Diretor Geral, um Diretor da Divisão de Água e Esgoto, um Diretor da Divisão de Manejo de Resíduos Sólidos e um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Diretor da Divisão Administrativa e Financeira, todos com formação em curso superior, nomeados pelo Prefeito Municipal, para ocupar cargos comissionados de recrutamento amplo, de livre nomeação e exoneração”.</w:t>
      </w:r>
    </w:p>
    <w:p w14:paraId="71B7C72C" w14:textId="769FB4F3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Art. 10</w:t>
      </w:r>
      <w:r w:rsidR="00C82E36">
        <w:rPr>
          <w:rFonts w:ascii="Verdana" w:hAnsi="Verdana" w:cstheme="minorHAnsi"/>
          <w:sz w:val="24"/>
          <w:szCs w:val="24"/>
        </w:rPr>
        <w:t>. (...)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</w:p>
    <w:p w14:paraId="3260D8B3" w14:textId="67EDBAC5" w:rsid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“I – Do produto das tarifas e remuneração decorrentes diretamente dos serviços de abastecimento de água, de esgotamento sanitário e de manejo de resíduos sólidos”; </w:t>
      </w:r>
    </w:p>
    <w:p w14:paraId="2623185F" w14:textId="6165B9B5" w:rsidR="00C82E36" w:rsidRPr="00FA619B" w:rsidRDefault="00C82E36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(...)</w:t>
      </w:r>
    </w:p>
    <w:p w14:paraId="48660C4A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2º </w:t>
      </w:r>
      <w:r w:rsidRPr="009954D2">
        <w:rPr>
          <w:rFonts w:ascii="Verdana" w:hAnsi="Verdana" w:cstheme="minorHAnsi"/>
          <w:sz w:val="24"/>
          <w:szCs w:val="24"/>
        </w:rPr>
        <w:t>T</w:t>
      </w:r>
      <w:r w:rsidRPr="00FA619B">
        <w:rPr>
          <w:rFonts w:ascii="Verdana" w:hAnsi="Verdana" w:cstheme="minorHAnsi"/>
          <w:sz w:val="24"/>
          <w:szCs w:val="24"/>
        </w:rPr>
        <w:t xml:space="preserve">oda a infraestrutura urbana e rural relativa aos sistemas de abastecimento de água, de esgotamento sanitário e de manejo de resíduos sólidos, </w:t>
      </w:r>
      <w:r w:rsidRPr="00FA619B">
        <w:rPr>
          <w:rFonts w:ascii="Verdana" w:hAnsi="Verdana" w:cstheme="minorHAnsi"/>
          <w:color w:val="000000"/>
          <w:sz w:val="24"/>
          <w:szCs w:val="24"/>
        </w:rPr>
        <w:t>e todo o patrimônio</w:t>
      </w:r>
      <w:r w:rsidRPr="00FA619B">
        <w:rPr>
          <w:rFonts w:ascii="Verdana" w:hAnsi="Verdana" w:cstheme="minorHAnsi"/>
          <w:sz w:val="24"/>
          <w:szCs w:val="24"/>
        </w:rPr>
        <w:t xml:space="preserve"> afeto ao Município, necessário ao funcionamento da Autarquia, será, para ela, transferido”.</w:t>
      </w:r>
    </w:p>
    <w:p w14:paraId="0DF254BE" w14:textId="0313E7B6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Art. 13 </w:t>
      </w:r>
      <w:r w:rsidR="00C82E36">
        <w:rPr>
          <w:rFonts w:ascii="Verdana" w:hAnsi="Verdana" w:cstheme="minorHAnsi"/>
          <w:sz w:val="24"/>
          <w:szCs w:val="24"/>
        </w:rPr>
        <w:t>(...)</w:t>
      </w:r>
    </w:p>
    <w:p w14:paraId="24A9B90B" w14:textId="2DACE246" w:rsid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/>
          <w:sz w:val="24"/>
          <w:szCs w:val="24"/>
        </w:rPr>
      </w:pPr>
      <w:r w:rsidRPr="00FA619B">
        <w:rPr>
          <w:rFonts w:ascii="Verdana" w:hAnsi="Verdana"/>
          <w:sz w:val="24"/>
          <w:szCs w:val="24"/>
        </w:rPr>
        <w:t>“§ 1º A tarifa a ser cobrada corresponderá ao valor efetivamente gasto pelo consumidor.”</w:t>
      </w:r>
    </w:p>
    <w:p w14:paraId="5C7150E7" w14:textId="0D3A54E2" w:rsidR="00C82E36" w:rsidRPr="00FA619B" w:rsidRDefault="00C82E36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(...)</w:t>
      </w:r>
    </w:p>
    <w:p w14:paraId="3139C8E9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“§ 2º O SAAE implementará cobrança de tarifa social de acordo com os normativos do Ente de Regulação e Fiscalização.”</w:t>
      </w:r>
    </w:p>
    <w:p w14:paraId="10DD6538" w14:textId="04A591F5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3</w:t>
      </w:r>
      <w:r w:rsidRPr="00C82E36">
        <w:rPr>
          <w:rFonts w:ascii="Verdana" w:hAnsi="Verdana" w:cstheme="minorHAnsi"/>
          <w:b/>
          <w:bCs/>
          <w:sz w:val="24"/>
          <w:szCs w:val="24"/>
        </w:rPr>
        <w:t>º</w:t>
      </w:r>
      <w:r w:rsidRPr="00FA619B">
        <w:rPr>
          <w:rFonts w:ascii="Verdana" w:hAnsi="Verdana" w:cstheme="minorHAnsi"/>
          <w:sz w:val="24"/>
          <w:szCs w:val="24"/>
        </w:rPr>
        <w:t xml:space="preserve"> O </w:t>
      </w:r>
      <w:r w:rsidRPr="00FA619B">
        <w:rPr>
          <w:rFonts w:ascii="Verdana" w:hAnsi="Verdana" w:cstheme="minorHAnsi"/>
          <w:i/>
          <w:iCs/>
          <w:sz w:val="24"/>
          <w:szCs w:val="24"/>
        </w:rPr>
        <w:t>caput</w:t>
      </w:r>
      <w:r w:rsidRPr="00FA619B">
        <w:rPr>
          <w:rFonts w:ascii="Verdana" w:hAnsi="Verdana" w:cstheme="minorHAnsi"/>
          <w:sz w:val="24"/>
          <w:szCs w:val="24"/>
        </w:rPr>
        <w:t xml:space="preserve"> do art. 14 da Lei n</w:t>
      </w:r>
      <w:r w:rsidRPr="00FA619B">
        <w:rPr>
          <w:rFonts w:ascii="Verdana" w:hAnsi="Verdana" w:cstheme="minorHAnsi"/>
          <w:sz w:val="24"/>
          <w:szCs w:val="24"/>
          <w:vertAlign w:val="superscript"/>
        </w:rPr>
        <w:t>o</w:t>
      </w:r>
      <w:r w:rsidRPr="00FA619B">
        <w:rPr>
          <w:rFonts w:ascii="Verdana" w:hAnsi="Verdana" w:cstheme="minorHAnsi"/>
          <w:sz w:val="24"/>
          <w:szCs w:val="24"/>
        </w:rPr>
        <w:t>. 1.035/1990 passa a vigorar com a seguinte redação:</w:t>
      </w:r>
    </w:p>
    <w:p w14:paraId="1880CF44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“Art. 14. Os reajustes e revisões das tarifas de água, esgoto e de manejo de resíduos sólidos, ocorrerão</w:t>
      </w:r>
      <w:r w:rsidRPr="00FA619B">
        <w:rPr>
          <w:rFonts w:ascii="Verdana" w:hAnsi="Verdana" w:cstheme="minorHAnsi"/>
          <w:w w:val="95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mediante estudos realizados pelo SAAE e pelo Ente de Regulação e Fiscalização, nos termos das suas Resoluções Normativas”.</w:t>
      </w:r>
    </w:p>
    <w:p w14:paraId="209C26D7" w14:textId="629B5E33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lastRenderedPageBreak/>
        <w:t xml:space="preserve"> </w:t>
      </w: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4</w:t>
      </w:r>
      <w:r w:rsidRPr="00C82E36">
        <w:rPr>
          <w:rFonts w:ascii="Verdana" w:hAnsi="Verdana" w:cstheme="minorHAnsi"/>
          <w:b/>
          <w:bCs/>
          <w:sz w:val="24"/>
          <w:szCs w:val="24"/>
        </w:rPr>
        <w:t>º</w:t>
      </w:r>
      <w:r w:rsidRPr="00FA619B">
        <w:rPr>
          <w:rFonts w:ascii="Verdana" w:hAnsi="Verdana" w:cstheme="minorHAnsi"/>
          <w:sz w:val="24"/>
          <w:szCs w:val="24"/>
        </w:rPr>
        <w:t xml:space="preserve"> Fica o Município de Carmo do Cajuru autorizado a adequar a estrutura organizacional do SAAE e a criar, por meio de Lei, os cargos públicos necessários à execução das atividades de manejo de resíduos sólidos, fixando as respectivas remunerações.</w:t>
      </w:r>
    </w:p>
    <w:p w14:paraId="218AD65B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1º A Prefeitura de Carmo do Cajuru poderá ceder ao SAAE, os servidores municipais que atualmente desempenham suas funções nos serviços de manejo de resíduos sólidos, com ônus financeiro para o SAAE. </w:t>
      </w:r>
    </w:p>
    <w:p w14:paraId="76A0B93B" w14:textId="77777777" w:rsidR="004B40E7" w:rsidRDefault="004B40E7" w:rsidP="00C82E36">
      <w:pPr>
        <w:spacing w:after="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5F8D19E0" w14:textId="1154A092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2º. Por se tratar de serviço essencial e situação de excepcional interesse público, fica o SAAE autorizado, até o preenchimento das vagas criadas por meio de concurso público, a contratar, na forma da Lei, por prazo determinado, pessoal necessário para o atendimento das atividades relativas à limpeza urbana e manejo de resíduos sólidos. </w:t>
      </w:r>
    </w:p>
    <w:p w14:paraId="4326915F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39A3D20A" w14:textId="6659CBB1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5º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>O</w:t>
      </w:r>
      <w:r w:rsidRPr="00FA619B">
        <w:rPr>
          <w:rFonts w:ascii="Verdana" w:hAnsi="Verdana" w:cstheme="minorHAnsi"/>
          <w:sz w:val="24"/>
          <w:szCs w:val="24"/>
        </w:rPr>
        <w:t xml:space="preserve">s veículos, máquinas e equipamentos atualmente utilizados nos serviços de manejo de resíduos sólidos, poderão ser transferidos pela Prefeitura ao SAAE.  </w:t>
      </w:r>
    </w:p>
    <w:p w14:paraId="5CBD8C05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6EB1731B" w14:textId="0FA80EF4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6º</w:t>
      </w:r>
      <w:r w:rsidRPr="00FA619B">
        <w:rPr>
          <w:rFonts w:ascii="Verdana" w:hAnsi="Verdana" w:cstheme="minorHAnsi"/>
          <w:sz w:val="24"/>
          <w:szCs w:val="24"/>
        </w:rPr>
        <w:t xml:space="preserve"> O Prefeito Municipal de Carmo do Cajuru expedirá os atos necessários à completa regulamentação da presente lei.</w:t>
      </w:r>
    </w:p>
    <w:p w14:paraId="2899C41A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2E04E580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§ 1º A regulamentação de que trata este artigo compreenderá o regulamento da prestação dos serviços de manejo de resíduos sólidos, o regimento interno da Autarquia, com a inclusão das novas atribuições e o Plano de Cargos e Salários.</w:t>
      </w:r>
    </w:p>
    <w:p w14:paraId="0CE520FE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4D2F5A4F" w14:textId="392D095C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§ 2º Fica estabelecido o prazo máximo de 180 (cento e oitenta dias), a contar da data de publicação desta lei, para aprovação da regulamentação aqui prevista.</w:t>
      </w:r>
    </w:p>
    <w:p w14:paraId="0FCCDD40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2CA85EB8" w14:textId="1A8959A3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7º</w:t>
      </w:r>
      <w:r w:rsidRPr="00FA619B">
        <w:rPr>
          <w:rFonts w:ascii="Verdana" w:hAnsi="Verdana" w:cstheme="minorHAnsi"/>
          <w:sz w:val="24"/>
          <w:szCs w:val="24"/>
        </w:rPr>
        <w:t xml:space="preserve"> Durante o prazo de que trata o § 2º do artigo 11, os serviços de manejo de resíduos sólidos continuarão a ser prestados diretamente pela Secretaria</w:t>
      </w:r>
      <w:r w:rsidRPr="009954D2">
        <w:rPr>
          <w:rFonts w:ascii="Verdana" w:hAnsi="Verdana" w:cstheme="minorHAnsi"/>
          <w:sz w:val="24"/>
          <w:szCs w:val="24"/>
        </w:rPr>
        <w:t xml:space="preserve"> Municipal de Obras Públicas e Serviços Urbanos </w:t>
      </w:r>
      <w:r w:rsidRPr="00FA619B">
        <w:rPr>
          <w:rFonts w:ascii="Verdana" w:hAnsi="Verdana" w:cstheme="minorHAnsi"/>
          <w:sz w:val="24"/>
          <w:szCs w:val="24"/>
        </w:rPr>
        <w:t>de Carmo do Cajuru.</w:t>
      </w:r>
    </w:p>
    <w:p w14:paraId="52468066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75B8B4CC" w14:textId="77777777" w:rsidR="009954D2" w:rsidRPr="00FC4A73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proofErr w:type="spellStart"/>
      <w:r w:rsidRPr="00C82E36">
        <w:rPr>
          <w:rFonts w:ascii="Verdana" w:hAnsi="Verdana" w:cstheme="minorHAnsi"/>
          <w:b/>
          <w:bCs/>
          <w:sz w:val="24"/>
          <w:szCs w:val="24"/>
        </w:rPr>
        <w:lastRenderedPageBreak/>
        <w:t>Paragrafo</w:t>
      </w:r>
      <w:proofErr w:type="spellEnd"/>
      <w:r w:rsidRPr="00C82E36">
        <w:rPr>
          <w:rFonts w:ascii="Verdana" w:hAnsi="Verdana" w:cstheme="minorHAnsi"/>
          <w:b/>
          <w:bCs/>
          <w:sz w:val="24"/>
          <w:szCs w:val="24"/>
        </w:rPr>
        <w:t xml:space="preserve"> único.</w:t>
      </w:r>
      <w:r w:rsidRPr="00FC4A73">
        <w:rPr>
          <w:rFonts w:ascii="Verdana" w:hAnsi="Verdana" w:cstheme="minorHAnsi"/>
          <w:sz w:val="24"/>
          <w:szCs w:val="24"/>
        </w:rPr>
        <w:t xml:space="preserve"> Durante o período de transição de que trata o caput, as tarifas dos serviços de manejo de resíduos sólidos serão arrecadas pelo o SAAE e repassadas ao Município de Carmo do Cajuru para fins de custeio do </w:t>
      </w:r>
      <w:r w:rsidRPr="009954D2">
        <w:rPr>
          <w:rFonts w:ascii="Verdana" w:hAnsi="Verdana" w:cstheme="minorHAnsi"/>
          <w:sz w:val="24"/>
          <w:szCs w:val="24"/>
        </w:rPr>
        <w:t>serviço.</w:t>
      </w:r>
    </w:p>
    <w:p w14:paraId="49FCFDF4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09A75F9F" w14:textId="4ADA7F5E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8º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 xml:space="preserve">Quanto aos resíduos industriais, poderão ser permitidas tratativas entre a autarquia SAAE e a indústria, no sentido de dar-lhe a devida destinação.    </w:t>
      </w:r>
    </w:p>
    <w:p w14:paraId="1294DF0A" w14:textId="77777777" w:rsidR="00C82E36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7304D28B" w14:textId="77777777" w:rsidR="00C82E36" w:rsidRDefault="00C82E36" w:rsidP="00C82E36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 9º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As despesas decorrentes da aplicação desta Lei correrão por conta do orçamento do SAAE vigente, suplementado se necessário</w:t>
      </w:r>
      <w:r w:rsidRPr="00FA619B">
        <w:rPr>
          <w:rFonts w:ascii="Verdana" w:eastAsiaTheme="minorEastAsia" w:hAnsi="Verdana" w:cstheme="minorHAnsi"/>
          <w:kern w:val="24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 xml:space="preserve">e das transferências do tesouro municipal. </w:t>
      </w:r>
    </w:p>
    <w:p w14:paraId="63E68DEF" w14:textId="77777777" w:rsidR="00C82E36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6B2AE9BC" w14:textId="1094E6C2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  <w:lang w:eastAsia="pt-BR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 1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0</w:t>
      </w:r>
      <w:r w:rsidR="004B40E7" w:rsidRPr="00C82E36">
        <w:rPr>
          <w:rFonts w:ascii="Verdana" w:hAnsi="Verdana" w:cstheme="minorHAnsi"/>
          <w:b/>
          <w:bCs/>
          <w:sz w:val="24"/>
          <w:szCs w:val="24"/>
        </w:rPr>
        <w:t>.</w:t>
      </w:r>
      <w:r w:rsidRPr="00FA619B">
        <w:rPr>
          <w:rFonts w:ascii="Verdana" w:hAnsi="Verdana" w:cstheme="minorHAnsi"/>
          <w:sz w:val="24"/>
          <w:szCs w:val="24"/>
        </w:rPr>
        <w:t xml:space="preserve"> Esta Lei entrará em vigor na data de sua publicação. </w:t>
      </w:r>
    </w:p>
    <w:p w14:paraId="6855B5EC" w14:textId="4CF6EACC" w:rsidR="009954D2" w:rsidRDefault="009954D2" w:rsidP="009954D2">
      <w:pPr>
        <w:ind w:firstLine="709"/>
        <w:jc w:val="both"/>
      </w:pPr>
    </w:p>
    <w:p w14:paraId="379A74FE" w14:textId="60AE4D9A" w:rsidR="00DF1969" w:rsidRPr="00DF1969" w:rsidRDefault="00DF1969" w:rsidP="009954D2">
      <w:pPr>
        <w:ind w:firstLine="709"/>
        <w:jc w:val="both"/>
        <w:rPr>
          <w:rFonts w:ascii="Verdana" w:hAnsi="Verdana"/>
          <w:sz w:val="24"/>
          <w:szCs w:val="24"/>
        </w:rPr>
      </w:pPr>
      <w:r w:rsidRPr="00DF1969">
        <w:rPr>
          <w:rFonts w:ascii="Verdana" w:hAnsi="Verdana"/>
          <w:sz w:val="24"/>
          <w:szCs w:val="24"/>
        </w:rPr>
        <w:t xml:space="preserve">Carmo do Cajuru, </w:t>
      </w:r>
      <w:r w:rsidR="008A1119">
        <w:rPr>
          <w:rFonts w:ascii="Verdana" w:hAnsi="Verdana"/>
          <w:sz w:val="24"/>
          <w:szCs w:val="24"/>
        </w:rPr>
        <w:t xml:space="preserve">23 de dezembro </w:t>
      </w:r>
      <w:r w:rsidRPr="00DF1969">
        <w:rPr>
          <w:rFonts w:ascii="Verdana" w:hAnsi="Verdana"/>
          <w:sz w:val="24"/>
          <w:szCs w:val="24"/>
        </w:rPr>
        <w:t xml:space="preserve">de 2022.       </w:t>
      </w:r>
    </w:p>
    <w:p w14:paraId="2AF786C4" w14:textId="77777777" w:rsidR="00DF1969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30DC9148" w14:textId="77777777" w:rsidR="00DF1969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7C2A2D26" w14:textId="74F9DE93" w:rsidR="00DF1969" w:rsidRPr="0098116C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79130E27" w14:textId="77777777" w:rsidR="00DF1969" w:rsidRPr="0098116C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6B12D80A" w14:textId="77777777" w:rsidR="00DF1969" w:rsidRDefault="00DF1969" w:rsidP="00DF1969"/>
    <w:p w14:paraId="3B311CD7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cstheme="minorHAnsi"/>
          <w:sz w:val="24"/>
        </w:rPr>
      </w:pPr>
    </w:p>
    <w:p w14:paraId="662C327A" w14:textId="18BE55F1" w:rsidR="009954D2" w:rsidRDefault="009954D2" w:rsidP="009954D2"/>
    <w:p w14:paraId="58F3CFC6" w14:textId="1C76B4E0" w:rsidR="00DF1969" w:rsidRDefault="00DF1969" w:rsidP="009954D2"/>
    <w:p w14:paraId="1105B5F7" w14:textId="23228E3D" w:rsidR="00DF1969" w:rsidRDefault="00DF1969" w:rsidP="009954D2"/>
    <w:p w14:paraId="7FB774E6" w14:textId="3C0CAB58" w:rsidR="00DF1969" w:rsidRDefault="00DF1969" w:rsidP="009954D2"/>
    <w:p w14:paraId="4D161853" w14:textId="63AFFB52" w:rsidR="00DF1969" w:rsidRDefault="00DF1969" w:rsidP="009954D2"/>
    <w:p w14:paraId="71496A74" w14:textId="2885D309" w:rsidR="00DF1969" w:rsidRDefault="00DF1969" w:rsidP="009954D2"/>
    <w:p w14:paraId="30FDD384" w14:textId="14A8413A" w:rsidR="00DF1969" w:rsidRDefault="00DF1969" w:rsidP="009954D2"/>
    <w:p w14:paraId="15DB127C" w14:textId="1060CC4F" w:rsidR="00DF1969" w:rsidRDefault="00DF1969" w:rsidP="009954D2"/>
    <w:p w14:paraId="6C8A9B15" w14:textId="1C6C712A" w:rsidR="00DF1969" w:rsidRDefault="00DF1969" w:rsidP="009954D2"/>
    <w:p w14:paraId="073E078B" w14:textId="71B40435" w:rsidR="00DF1969" w:rsidRDefault="00DF1969" w:rsidP="009954D2"/>
    <w:p w14:paraId="2212659C" w14:textId="77777777" w:rsidR="00DF1969" w:rsidRDefault="00DF1969" w:rsidP="009954D2"/>
    <w:p w14:paraId="5AC9B648" w14:textId="77777777" w:rsidR="00FA619B" w:rsidRPr="0098116C" w:rsidRDefault="00FA619B" w:rsidP="00FA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40" w:lineRule="auto"/>
        <w:ind w:left="283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</w:pPr>
      <w:r w:rsidRPr="0098116C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lastRenderedPageBreak/>
        <w:t>DA JUSTIFICATIVA</w:t>
      </w:r>
    </w:p>
    <w:p w14:paraId="0762CB37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14:paraId="741AB566" w14:textId="77777777" w:rsidR="00FA619B" w:rsidRPr="0098116C" w:rsidRDefault="00FA619B" w:rsidP="00FA619B">
      <w:pPr>
        <w:spacing w:after="0" w:line="240" w:lineRule="auto"/>
        <w:jc w:val="both"/>
      </w:pPr>
      <w:r w:rsidRPr="0098116C">
        <w:rPr>
          <w:rFonts w:ascii="Verdana" w:eastAsia="Times New Roman" w:hAnsi="Verdana" w:cs="Times New Roman"/>
          <w:bCs/>
          <w:lang w:eastAsia="pt-BR"/>
        </w:rPr>
        <w:tab/>
      </w:r>
    </w:p>
    <w:p w14:paraId="3FAE01A4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>Excelentíssimo Senhor Presidente,</w:t>
      </w:r>
    </w:p>
    <w:p w14:paraId="1181C686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 xml:space="preserve">Ilustres Vereadores, </w:t>
      </w:r>
    </w:p>
    <w:p w14:paraId="3AA9C345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 xml:space="preserve">Ilustre Vereadora,  </w:t>
      </w:r>
    </w:p>
    <w:p w14:paraId="1DB4F793" w14:textId="77777777" w:rsidR="00FA619B" w:rsidRPr="0098116C" w:rsidRDefault="00FA619B" w:rsidP="00FA619B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14:paraId="428A7D25" w14:textId="4182A898" w:rsidR="00FA619B" w:rsidRPr="00911F05" w:rsidRDefault="00FA619B" w:rsidP="00E1423C">
      <w:pPr>
        <w:tabs>
          <w:tab w:val="left" w:pos="709"/>
          <w:tab w:val="left" w:pos="1134"/>
        </w:tabs>
        <w:spacing w:after="120"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911F05">
        <w:rPr>
          <w:rFonts w:ascii="Verdana" w:eastAsia="Times New Roman" w:hAnsi="Verdana" w:cs="Times New Roman"/>
          <w:sz w:val="24"/>
          <w:szCs w:val="24"/>
          <w:lang w:eastAsia="pt-BR"/>
        </w:rPr>
        <w:t>Tenho a honra de submeter para deliberação e apreciação dessa Egrégia Câmara Municipal o presente Projeto de Lei que</w:t>
      </w:r>
      <w:r w:rsidRPr="00911F05">
        <w:rPr>
          <w:rFonts w:ascii="Verdana" w:eastAsia="Calibri" w:hAnsi="Verdana" w:cs="Arial"/>
          <w:spacing w:val="-5"/>
          <w:sz w:val="24"/>
          <w:szCs w:val="24"/>
        </w:rPr>
        <w:t xml:space="preserve"> </w:t>
      </w:r>
      <w:r w:rsidR="00DF1969" w:rsidRPr="00911F05">
        <w:rPr>
          <w:rFonts w:ascii="Verdana" w:hAnsi="Verdana" w:cstheme="minorHAnsi"/>
          <w:sz w:val="24"/>
          <w:szCs w:val="24"/>
        </w:rPr>
        <w:t xml:space="preserve">dispõe sobre a reestruturação do Serviço Autárquico de Água e Esgoto (SAAE) para incorporação dos serviços de coleta, transporte, tratamento e disposição final de resíduos sólidos e </w:t>
      </w:r>
      <w:r w:rsidR="004B40E7">
        <w:rPr>
          <w:rFonts w:ascii="Verdana" w:hAnsi="Verdana" w:cstheme="minorHAnsi"/>
          <w:sz w:val="24"/>
          <w:szCs w:val="24"/>
        </w:rPr>
        <w:t xml:space="preserve">hospitalares e </w:t>
      </w:r>
      <w:r w:rsidR="00DF1969" w:rsidRPr="00911F05">
        <w:rPr>
          <w:rFonts w:ascii="Verdana" w:hAnsi="Verdana" w:cstheme="minorHAnsi"/>
          <w:sz w:val="24"/>
          <w:szCs w:val="24"/>
        </w:rPr>
        <w:t>dá outras providências</w:t>
      </w:r>
      <w:r w:rsidR="00E1423C">
        <w:rPr>
          <w:rFonts w:ascii="Verdana" w:hAnsi="Verdana" w:cstheme="minorHAnsi"/>
          <w:sz w:val="24"/>
          <w:szCs w:val="24"/>
        </w:rPr>
        <w:t>.</w:t>
      </w:r>
    </w:p>
    <w:p w14:paraId="02473E11" w14:textId="67C22F6F" w:rsidR="00944671" w:rsidRPr="00DF1969" w:rsidRDefault="00DF1969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Nobres Edis, </w:t>
      </w:r>
      <w:r w:rsidR="00944671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o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presente </w:t>
      </w:r>
      <w:r w:rsidR="00944671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Projeto de Lei tem como objetivo dar aplicação ao disposto na Lei Federal n.º 11.445/2007, posteriormente regulamentada pelo Decreto Federal n.º 7.217/2010, e alterada pela Lei Federal n.º 14.026/2020, conhecida como Novo Marco Legal do Saneamento Básico, bem como a Norma de Referência Nº 1 da ANA – Agência Nacional de Águas e Saneamento Básico, regulamentada pela Resolução ANA Nº 079, de 2021.</w:t>
      </w:r>
    </w:p>
    <w:p w14:paraId="0224B41F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1EC79A" w14:textId="5638ECED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Pela metodologia aplicada, atualmente, a </w:t>
      </w:r>
      <w:r w:rsidR="00DF1969" w:rsidRPr="00DF1969">
        <w:rPr>
          <w:rFonts w:ascii="Verdana" w:hAnsi="Verdana" w:cs="Arial"/>
          <w:sz w:val="24"/>
          <w:szCs w:val="24"/>
        </w:rPr>
        <w:t xml:space="preserve">Taxa de Coleta de Resíduos Sólidos Urbanos - TCR 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é cobrada com base na área construída dos imóveis urbanos, de acordo com a Lei Complementar n.º </w:t>
      </w:r>
      <w:r w:rsidR="00DF1969" w:rsidRPr="00DF1969">
        <w:rPr>
          <w:rFonts w:ascii="Verdana" w:eastAsia="Calibri" w:hAnsi="Verdana" w:cs="Tahoma"/>
          <w:sz w:val="24"/>
          <w:szCs w:val="24"/>
          <w:lang w:eastAsia="zh-CN"/>
        </w:rPr>
        <w:t>031/2010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, </w:t>
      </w:r>
      <w:r w:rsidR="00A50852">
        <w:rPr>
          <w:rFonts w:ascii="Verdana" w:eastAsia="Calibri" w:hAnsi="Verdana" w:cs="Tahoma"/>
          <w:color w:val="000000"/>
          <w:sz w:val="24"/>
          <w:szCs w:val="24"/>
          <w:lang w:eastAsia="zh-CN"/>
        </w:rPr>
        <w:t>Código Tributário Municipal,</w:t>
      </w:r>
      <w:r w:rsidR="00A50852" w:rsidRPr="00DF1969">
        <w:rPr>
          <w:rFonts w:ascii="Verdana" w:hAnsi="Verdana" w:cs="Arial"/>
          <w:sz w:val="24"/>
          <w:szCs w:val="24"/>
        </w:rPr>
        <w:t xml:space="preserve"> </w:t>
      </w:r>
      <w:r w:rsidR="00DF1969" w:rsidRPr="00DF1969">
        <w:rPr>
          <w:rFonts w:ascii="Verdana" w:hAnsi="Verdana" w:cs="Arial"/>
          <w:sz w:val="24"/>
          <w:szCs w:val="24"/>
        </w:rPr>
        <w:t>calculada de conformidade com a Tabela III do Anexo I dessa Lei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. </w:t>
      </w:r>
    </w:p>
    <w:p w14:paraId="18DC5495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7A58AB4" w14:textId="123EFD6F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Tendo em vista esta situação, pretende-se cobrar a tarifa pela gestão de </w:t>
      </w:r>
      <w:r w:rsidR="00DF1969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resíduos sólidos domiciliares e hospitalares 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diretamente ao usuário do sistema, no mesmo documento utilizado para a cobrança da tarifa do serviço público de abastecimento de água, utilizando a base cadastral deste serviço e a forma de mensuração pelo volume de água faturado, conforme resolução ANA Nº 079, de 2021. </w:t>
      </w:r>
    </w:p>
    <w:p w14:paraId="04C70C89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38A1E2" w14:textId="0BBB3EEB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Frisa-se que o modelo proposto traz benefícios relacionados à transparência, haja vista a possibilidade </w:t>
      </w:r>
      <w:proofErr w:type="gramStart"/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dos</w:t>
      </w:r>
      <w:proofErr w:type="gramEnd"/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usuários acompanharem as cobranças por meio das faturas entregues pel</w:t>
      </w:r>
      <w:r w:rsidR="00DF1969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o SAAE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.</w:t>
      </w:r>
    </w:p>
    <w:p w14:paraId="0EA74B33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B2E49F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F99888" w14:textId="0951693D" w:rsidR="00944671" w:rsidRPr="00E1423C" w:rsidRDefault="00944671" w:rsidP="00911F05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Importa salientar que o P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rojeto de 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L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>ei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</w:t>
      </w:r>
      <w:r w:rsidR="00E1423C"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prevê alterações na </w:t>
      </w:r>
      <w:r w:rsidR="00E1423C" w:rsidRPr="00E1423C">
        <w:rPr>
          <w:rFonts w:ascii="Verdana" w:hAnsi="Verdana" w:cstheme="minorHAnsi"/>
          <w:sz w:val="24"/>
          <w:szCs w:val="24"/>
        </w:rPr>
        <w:t>Lei Complementar n</w:t>
      </w:r>
      <w:r w:rsidR="00E1423C" w:rsidRPr="00E1423C">
        <w:rPr>
          <w:rFonts w:ascii="Verdana" w:hAnsi="Verdana" w:cstheme="minorHAnsi"/>
          <w:sz w:val="24"/>
          <w:szCs w:val="24"/>
          <w:vertAlign w:val="superscript"/>
        </w:rPr>
        <w:t>o</w:t>
      </w:r>
      <w:r w:rsidR="00E1423C" w:rsidRPr="00E1423C">
        <w:rPr>
          <w:rFonts w:ascii="Verdana" w:hAnsi="Verdana" w:cstheme="minorHAnsi"/>
          <w:sz w:val="24"/>
          <w:szCs w:val="24"/>
        </w:rPr>
        <w:t xml:space="preserve">. 15, de 15 de novembro de 2005, que </w:t>
      </w:r>
      <w:r w:rsidR="00E1423C" w:rsidRPr="00E1423C">
        <w:rPr>
          <w:rFonts w:ascii="Verdana" w:hAnsi="Verdana"/>
          <w:sz w:val="24"/>
          <w:szCs w:val="24"/>
        </w:rPr>
        <w:t xml:space="preserve">cria o Serviço Autárquico de Água e Esgoto - SAAE de Carmo do Cajuru, de modo </w:t>
      </w:r>
      <w:r w:rsidR="00E1423C" w:rsidRPr="00E1423C">
        <w:rPr>
          <w:rFonts w:ascii="Verdana" w:hAnsi="Verdana"/>
          <w:sz w:val="24"/>
          <w:szCs w:val="24"/>
        </w:rPr>
        <w:lastRenderedPageBreak/>
        <w:t xml:space="preserve">operacionalizar </w:t>
      </w:r>
      <w:r w:rsidR="00E1423C" w:rsidRPr="00E1423C">
        <w:rPr>
          <w:rFonts w:ascii="Verdana" w:hAnsi="Verdana" w:cstheme="minorHAnsi"/>
          <w:sz w:val="24"/>
          <w:szCs w:val="24"/>
        </w:rPr>
        <w:t xml:space="preserve">as atividades próprias da gestão e da prestação dos serviços </w:t>
      </w:r>
      <w:r w:rsidR="00E1423C" w:rsidRPr="00E1423C">
        <w:rPr>
          <w:rFonts w:ascii="Verdana" w:hAnsi="Verdana"/>
          <w:sz w:val="24"/>
          <w:szCs w:val="24"/>
        </w:rPr>
        <w:t>públicos de manejo de resíduos sólidos urbanos domiciliares e hospitalares</w:t>
      </w:r>
      <w:r w:rsidR="00E1423C"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no Município, bem como promover a 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atualização anual da tarifa mencionada, mediante avaliação de entidade reguladora que, conforme justificativa, garantirá tanto o equilíbrio econômico-financeiro dos contratos quanto a modicidade tarifária, por mecanismos que geram eficiência e eficácia dos serviços e que permitem o compartilhamento dos ganhos de produtividade com os usuários.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Lembrando que após a instituição da tarifa em tela, far-se-á a revogação da taxa prevista na </w:t>
      </w:r>
      <w:r w:rsidR="004B40E7" w:rsidRPr="00DF1969">
        <w:rPr>
          <w:rFonts w:ascii="Verdana" w:hAnsi="Verdana" w:cs="Arial"/>
          <w:sz w:val="24"/>
          <w:szCs w:val="24"/>
        </w:rPr>
        <w:t xml:space="preserve">Tabela III do Anexo I </w:t>
      </w:r>
      <w:r w:rsidR="004B40E7">
        <w:rPr>
          <w:rFonts w:ascii="Verdana" w:hAnsi="Verdana" w:cs="Arial"/>
          <w:sz w:val="24"/>
          <w:szCs w:val="24"/>
        </w:rPr>
        <w:t>d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o </w:t>
      </w:r>
      <w:bookmarkStart w:id="38" w:name="_Hlk122681218"/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Código Tributário </w:t>
      </w:r>
      <w:proofErr w:type="gramStart"/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>Municipal</w:t>
      </w:r>
      <w:bookmarkEnd w:id="38"/>
      <w:r w:rsidR="00A50852">
        <w:rPr>
          <w:rFonts w:ascii="Verdana" w:eastAsia="Calibri" w:hAnsi="Verdana" w:cs="Tahoma"/>
          <w:color w:val="000000"/>
          <w:sz w:val="24"/>
          <w:szCs w:val="24"/>
          <w:lang w:eastAsia="zh-CN"/>
        </w:rPr>
        <w:t>,</w:t>
      </w:r>
      <w:r w:rsidR="00671909">
        <w:rPr>
          <w:rFonts w:ascii="Verdana" w:eastAsia="Calibri" w:hAnsi="Verdana" w:cs="Tahoma"/>
          <w:color w:val="000000"/>
          <w:sz w:val="24"/>
          <w:szCs w:val="24"/>
          <w:lang w:eastAsia="zh-CN"/>
        </w:rPr>
        <w:t>,</w:t>
      </w:r>
      <w:proofErr w:type="gramEnd"/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alhures mencionado.  </w:t>
      </w:r>
    </w:p>
    <w:p w14:paraId="183E144D" w14:textId="77777777" w:rsidR="00911F05" w:rsidRDefault="00911F05" w:rsidP="00944671">
      <w:pPr>
        <w:suppressAutoHyphens/>
        <w:spacing w:after="0" w:line="240" w:lineRule="auto"/>
        <w:ind w:firstLine="2268"/>
        <w:jc w:val="both"/>
        <w:rPr>
          <w:rFonts w:ascii="Tahoma" w:eastAsia="Calibri" w:hAnsi="Tahoma" w:cs="Tahoma"/>
          <w:color w:val="000000"/>
          <w:sz w:val="24"/>
          <w:szCs w:val="24"/>
          <w:lang w:eastAsia="zh-CN"/>
        </w:rPr>
      </w:pPr>
    </w:p>
    <w:p w14:paraId="351A0DF2" w14:textId="24DFA27A" w:rsidR="00944671" w:rsidRPr="002E0313" w:rsidRDefault="00944671" w:rsidP="00E1423C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2E0313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Por fim, explicita-se que </w:t>
      </w:r>
      <w:r w:rsidR="00E1423C" w:rsidRPr="002E0313">
        <w:rPr>
          <w:rFonts w:ascii="Verdana" w:hAnsi="Verdana" w:cstheme="minorHAnsi"/>
          <w:sz w:val="24"/>
          <w:szCs w:val="24"/>
        </w:rPr>
        <w:t>O SAAE implementará cobrança de tarifa social de acordo com os normativos do Ente de Regulação e Fiscalização</w:t>
      </w:r>
      <w:r w:rsidRPr="002E0313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. </w:t>
      </w:r>
    </w:p>
    <w:p w14:paraId="4395CD9D" w14:textId="77777777" w:rsidR="00944671" w:rsidRPr="002E0313" w:rsidRDefault="00944671" w:rsidP="00944671">
      <w:pPr>
        <w:suppressAutoHyphens/>
        <w:spacing w:after="0" w:line="240" w:lineRule="auto"/>
        <w:ind w:firstLine="2268"/>
        <w:jc w:val="both"/>
        <w:rPr>
          <w:rFonts w:ascii="Verdana" w:eastAsia="Times New Roman" w:hAnsi="Verdana" w:cs="Tahoma"/>
          <w:color w:val="C9211E"/>
          <w:sz w:val="24"/>
          <w:szCs w:val="24"/>
          <w:lang w:eastAsia="zh-CN"/>
        </w:rPr>
      </w:pPr>
    </w:p>
    <w:p w14:paraId="603391D5" w14:textId="77777777" w:rsidR="00FA619B" w:rsidRPr="002E0313" w:rsidRDefault="00FA619B" w:rsidP="002E0313">
      <w:pPr>
        <w:spacing w:after="120" w:line="240" w:lineRule="auto"/>
        <w:ind w:firstLine="1134"/>
        <w:jc w:val="both"/>
        <w:rPr>
          <w:rFonts w:ascii="Verdana" w:eastAsia="Calibri" w:hAnsi="Verdana" w:cs="Arial"/>
          <w:spacing w:val="-5"/>
          <w:sz w:val="24"/>
          <w:szCs w:val="24"/>
        </w:rPr>
      </w:pPr>
      <w:r w:rsidRPr="002E0313">
        <w:rPr>
          <w:rFonts w:ascii="Verdana" w:eastAsia="Calibri" w:hAnsi="Verdana"/>
          <w:bCs/>
          <w:sz w:val="24"/>
          <w:szCs w:val="24"/>
        </w:rPr>
        <w:t>Ante o exposto,</w:t>
      </w:r>
      <w:r w:rsidRPr="002E0313">
        <w:rPr>
          <w:rFonts w:ascii="Verdana" w:hAnsi="Verdana"/>
          <w:sz w:val="24"/>
          <w:szCs w:val="24"/>
        </w:rPr>
        <w:t xml:space="preserve"> </w:t>
      </w:r>
      <w:r w:rsidRPr="002E0313">
        <w:rPr>
          <w:rFonts w:ascii="Verdana" w:eastAsia="Times New Roman" w:hAnsi="Verdana" w:cs="Arial"/>
          <w:sz w:val="24"/>
          <w:szCs w:val="24"/>
          <w:lang w:eastAsia="pt-BR"/>
        </w:rPr>
        <w:t>registramos nossos protestos de elevada estima e distinta consideração</w:t>
      </w:r>
      <w:r w:rsidRPr="002E0313">
        <w:rPr>
          <w:rFonts w:ascii="Verdana" w:hAnsi="Verdana"/>
          <w:sz w:val="24"/>
          <w:szCs w:val="24"/>
        </w:rPr>
        <w:t xml:space="preserve"> e, diante destes amplos benefícios,</w:t>
      </w:r>
      <w:r w:rsidRPr="002E0313">
        <w:rPr>
          <w:rFonts w:ascii="Verdana" w:eastAsia="Calibri" w:hAnsi="Verdana"/>
          <w:bCs/>
          <w:sz w:val="24"/>
          <w:szCs w:val="24"/>
        </w:rPr>
        <w:t xml:space="preserve"> solicitamos a apreciação e apoio dos Nobres Edis para aprovação do presente Projeto de Lei</w:t>
      </w:r>
      <w:r w:rsidRPr="002E0313">
        <w:rPr>
          <w:rFonts w:ascii="Verdana" w:eastAsia="Calibri" w:hAnsi="Verdana" w:cs="Arial"/>
          <w:spacing w:val="-5"/>
          <w:sz w:val="24"/>
          <w:szCs w:val="24"/>
        </w:rPr>
        <w:t>.</w:t>
      </w:r>
    </w:p>
    <w:p w14:paraId="356E9330" w14:textId="77777777" w:rsidR="00FA619B" w:rsidRPr="0098116C" w:rsidRDefault="00FA619B" w:rsidP="00FA619B">
      <w:pPr>
        <w:spacing w:line="276" w:lineRule="auto"/>
        <w:ind w:firstLine="1134"/>
        <w:jc w:val="both"/>
        <w:rPr>
          <w:rFonts w:ascii="Verdana" w:hAnsi="Verdana"/>
        </w:rPr>
      </w:pPr>
    </w:p>
    <w:p w14:paraId="6E11671C" w14:textId="77777777" w:rsidR="00FA619B" w:rsidRPr="0098116C" w:rsidRDefault="00FA619B" w:rsidP="00FA619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CAD92BC" w14:textId="77777777" w:rsidR="00FA619B" w:rsidRPr="0098116C" w:rsidRDefault="00FA619B" w:rsidP="00FA619B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19E30FFD" w14:textId="77777777" w:rsidR="00FA619B" w:rsidRPr="0098116C" w:rsidRDefault="00FA619B" w:rsidP="00FA619B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2AF23329" w14:textId="77777777" w:rsidR="009A5073" w:rsidRDefault="009A5073"/>
    <w:sectPr w:rsidR="009A5073" w:rsidSect="00264826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0240"/>
    <w:multiLevelType w:val="hybridMultilevel"/>
    <w:tmpl w:val="40207E86"/>
    <w:lvl w:ilvl="0" w:tplc="4FFABE1E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num w:numId="1" w16cid:durableId="154128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9B"/>
    <w:rsid w:val="00014664"/>
    <w:rsid w:val="00146BEE"/>
    <w:rsid w:val="00205591"/>
    <w:rsid w:val="002E0313"/>
    <w:rsid w:val="00337559"/>
    <w:rsid w:val="004B40E7"/>
    <w:rsid w:val="005B3335"/>
    <w:rsid w:val="00671909"/>
    <w:rsid w:val="007D48B8"/>
    <w:rsid w:val="008A1119"/>
    <w:rsid w:val="00911F05"/>
    <w:rsid w:val="0092298C"/>
    <w:rsid w:val="00944671"/>
    <w:rsid w:val="009954D2"/>
    <w:rsid w:val="009A5073"/>
    <w:rsid w:val="00A50852"/>
    <w:rsid w:val="00C82E36"/>
    <w:rsid w:val="00DF1969"/>
    <w:rsid w:val="00E1423C"/>
    <w:rsid w:val="00E52398"/>
    <w:rsid w:val="00EC2CC2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C1F"/>
  <w15:chartTrackingRefBased/>
  <w15:docId w15:val="{CDF00879-13B8-43C0-A82D-8153313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61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61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19B"/>
    <w:pPr>
      <w:spacing w:before="240" w:after="24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19B"/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4</cp:revision>
  <cp:lastPrinted>2022-12-23T13:55:00Z</cp:lastPrinted>
  <dcterms:created xsi:type="dcterms:W3CDTF">2022-12-23T16:36:00Z</dcterms:created>
  <dcterms:modified xsi:type="dcterms:W3CDTF">2023-01-02T13:32:00Z</dcterms:modified>
</cp:coreProperties>
</file>