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BD77D2">
        <w:rPr>
          <w:sz w:val="36"/>
          <w:szCs w:val="36"/>
        </w:rPr>
        <w:t>62</w:t>
      </w:r>
      <w:bookmarkStart w:id="0" w:name="_GoBack"/>
      <w:bookmarkEnd w:id="0"/>
      <w:r w:rsidRPr="001907E6">
        <w:rPr>
          <w:sz w:val="36"/>
          <w:szCs w:val="36"/>
        </w:rPr>
        <w:t>/201</w:t>
      </w:r>
      <w:r w:rsidR="00A44105">
        <w:rPr>
          <w:sz w:val="36"/>
          <w:szCs w:val="36"/>
        </w:rPr>
        <w:t>9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1907E6" w:rsidRPr="001907E6" w:rsidRDefault="001907E6" w:rsidP="001907E6">
      <w:pPr>
        <w:pStyle w:val="Recuodecorpodetexto"/>
        <w:spacing w:after="0"/>
        <w:ind w:left="5760"/>
        <w:jc w:val="both"/>
        <w:rPr>
          <w:rFonts w:ascii="Verdana" w:hAnsi="Verdana" w:cs="Verdana"/>
          <w:b/>
          <w:sz w:val="20"/>
          <w:szCs w:val="20"/>
        </w:rPr>
      </w:pPr>
      <w:r w:rsidRPr="001907E6">
        <w:rPr>
          <w:rFonts w:ascii="Verdana" w:hAnsi="Verdana"/>
          <w:b/>
          <w:sz w:val="20"/>
          <w:szCs w:val="20"/>
        </w:rPr>
        <w:t>Logradouro Público – Denominação - Providências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Pr="001907E6">
        <w:rPr>
          <w:rFonts w:ascii="Verdana" w:hAnsi="Verdana"/>
        </w:rPr>
        <w:t xml:space="preserve">O </w:t>
      </w:r>
      <w:r w:rsidRPr="001907E6">
        <w:rPr>
          <w:rFonts w:ascii="Verdana" w:hAnsi="Verdana"/>
          <w:i/>
          <w:iCs/>
        </w:rPr>
        <w:t>Vereador que o presente assina, no uso de suas faculdades legislativas, consoante lhe faculta o art. 36 da Lei Orgânica do Município, apresenta o seguinte Projeto de Lei:</w:t>
      </w:r>
    </w:p>
    <w:p w:rsidR="001907E6" w:rsidRPr="00A7772D" w:rsidRDefault="001907E6" w:rsidP="00A7772D">
      <w:pPr>
        <w:spacing w:after="0"/>
        <w:jc w:val="both"/>
        <w:rPr>
          <w:rFonts w:ascii="Verdana" w:hAnsi="Verdana"/>
          <w:i/>
          <w:iCs/>
        </w:rPr>
      </w:pPr>
    </w:p>
    <w:p w:rsidR="00A7772D" w:rsidRPr="00A7772D" w:rsidRDefault="00A7772D" w:rsidP="00A7772D">
      <w:pPr>
        <w:spacing w:after="0" w:line="360" w:lineRule="auto"/>
        <w:ind w:firstLine="720"/>
        <w:jc w:val="both"/>
        <w:rPr>
          <w:rFonts w:ascii="Verdana" w:hAnsi="Verdana"/>
        </w:rPr>
      </w:pPr>
      <w:r w:rsidRPr="00A7772D">
        <w:rPr>
          <w:rFonts w:ascii="Verdana" w:hAnsi="Verdana"/>
          <w:b/>
          <w:bCs/>
        </w:rPr>
        <w:t>Art. 1°</w:t>
      </w:r>
      <w:r>
        <w:rPr>
          <w:rFonts w:ascii="Verdana" w:hAnsi="Verdana"/>
          <w:b/>
          <w:bCs/>
        </w:rPr>
        <w:t>.</w:t>
      </w:r>
      <w:r w:rsidRPr="00A7772D">
        <w:rPr>
          <w:rFonts w:ascii="Verdana" w:hAnsi="Verdana"/>
        </w:rPr>
        <w:t xml:space="preserve"> O Município de Carmo do Cajuru, Estado de Minas Gerais, por esta lei, denomina os logradouros públicos abaixo indicados, situados neste município, da seguinte forma:</w:t>
      </w:r>
    </w:p>
    <w:p w:rsidR="00A7772D" w:rsidRPr="00A7772D" w:rsidRDefault="00A7772D" w:rsidP="00A7772D">
      <w:pPr>
        <w:spacing w:after="0" w:line="360" w:lineRule="auto"/>
        <w:ind w:firstLine="720"/>
        <w:jc w:val="both"/>
        <w:rPr>
          <w:rFonts w:ascii="Verdana" w:hAnsi="Verdana"/>
        </w:rPr>
      </w:pPr>
      <w:r w:rsidRPr="00A7772D">
        <w:rPr>
          <w:rFonts w:ascii="Verdana" w:hAnsi="Verdana"/>
          <w:b/>
        </w:rPr>
        <w:t xml:space="preserve">I - </w:t>
      </w:r>
      <w:r w:rsidRPr="00A7772D">
        <w:rPr>
          <w:rFonts w:ascii="Verdana" w:hAnsi="Verdana"/>
        </w:rPr>
        <w:t>“</w:t>
      </w:r>
      <w:r>
        <w:rPr>
          <w:rFonts w:ascii="Verdana" w:hAnsi="Verdana"/>
        </w:rPr>
        <w:t>Trecho da Rodovia AMG-0345, compreendido entre o km 0 e o km 2,</w:t>
      </w:r>
      <w:r w:rsidRPr="00A7772D">
        <w:rPr>
          <w:rFonts w:ascii="Verdana" w:hAnsi="Verdana"/>
        </w:rPr>
        <w:t xml:space="preserve"> como </w:t>
      </w:r>
      <w:r w:rsidRPr="00A7772D">
        <w:rPr>
          <w:rFonts w:ascii="Verdana" w:hAnsi="Verdana"/>
          <w:bCs/>
        </w:rPr>
        <w:t xml:space="preserve">Rua </w:t>
      </w:r>
      <w:r>
        <w:rPr>
          <w:rFonts w:ascii="Verdana" w:hAnsi="Verdana"/>
          <w:bCs/>
        </w:rPr>
        <w:t>Lourenço Dias</w:t>
      </w:r>
      <w:r w:rsidRPr="00A7772D">
        <w:rPr>
          <w:rFonts w:ascii="Verdana" w:hAnsi="Verdana"/>
        </w:rPr>
        <w:t>”;</w:t>
      </w:r>
    </w:p>
    <w:p w:rsidR="00A7772D" w:rsidRPr="00A7772D" w:rsidRDefault="00A7772D" w:rsidP="00A7772D">
      <w:pPr>
        <w:spacing w:after="0" w:line="360" w:lineRule="auto"/>
        <w:ind w:firstLine="720"/>
        <w:jc w:val="both"/>
        <w:rPr>
          <w:rFonts w:ascii="Verdana" w:hAnsi="Verdana"/>
        </w:rPr>
      </w:pPr>
      <w:r w:rsidRPr="00A7772D">
        <w:rPr>
          <w:rFonts w:ascii="Verdana" w:hAnsi="Verdana"/>
          <w:b/>
        </w:rPr>
        <w:t>II -</w:t>
      </w:r>
      <w:r w:rsidRPr="00A7772D">
        <w:rPr>
          <w:rFonts w:ascii="Verdana" w:hAnsi="Verdana"/>
        </w:rPr>
        <w:t xml:space="preserve"> “</w:t>
      </w:r>
      <w:r>
        <w:rPr>
          <w:rFonts w:ascii="Verdana" w:hAnsi="Verdana"/>
        </w:rPr>
        <w:t>Trecho da Rodovia AMG-0330, compreendido entre o km 9 e o km 12,</w:t>
      </w:r>
      <w:r w:rsidRPr="00A7772D">
        <w:rPr>
          <w:rFonts w:ascii="Verdana" w:hAnsi="Verdana"/>
        </w:rPr>
        <w:t xml:space="preserve"> como </w:t>
      </w:r>
      <w:r>
        <w:rPr>
          <w:rFonts w:ascii="Verdana" w:hAnsi="Verdana"/>
        </w:rPr>
        <w:t>Avenida Progresso</w:t>
      </w:r>
      <w:r w:rsidRPr="00A7772D">
        <w:rPr>
          <w:rFonts w:ascii="Verdana" w:hAnsi="Verdana"/>
        </w:rPr>
        <w:t>”.</w:t>
      </w:r>
    </w:p>
    <w:p w:rsidR="00A7772D" w:rsidRPr="00A7772D" w:rsidRDefault="00A7772D" w:rsidP="00A7772D">
      <w:pPr>
        <w:spacing w:after="0" w:line="360" w:lineRule="auto"/>
        <w:ind w:firstLine="720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  <w:r w:rsidRPr="001907E6">
        <w:rPr>
          <w:rFonts w:ascii="Verdana" w:hAnsi="Verdana"/>
          <w:b/>
          <w:bCs/>
        </w:rPr>
        <w:t>Art. 2°</w:t>
      </w:r>
      <w:r w:rsidR="00A7772D">
        <w:rPr>
          <w:rFonts w:ascii="Verdana" w:hAnsi="Verdana"/>
          <w:b/>
          <w:bCs/>
        </w:rPr>
        <w:t>.</w:t>
      </w:r>
      <w:r w:rsidRPr="001907E6">
        <w:rPr>
          <w:rFonts w:ascii="Verdana" w:hAnsi="Verdana"/>
        </w:rPr>
        <w:t xml:space="preserve"> O Poder Executivo promoverá a instalação de placas indicativas nas vias públicas, bem como, informará aos órgãos públicos locais a determinação contida nesta Lei. 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 w:cs="Verdana"/>
        </w:rPr>
      </w:pPr>
      <w:r w:rsidRPr="001907E6">
        <w:rPr>
          <w:rFonts w:ascii="Verdana" w:hAnsi="Verdana"/>
          <w:b/>
          <w:bCs/>
        </w:rPr>
        <w:t>Art. 3°</w:t>
      </w:r>
      <w:r w:rsidR="00A7772D">
        <w:rPr>
          <w:rFonts w:ascii="Verdana" w:hAnsi="Verdana"/>
          <w:b/>
          <w:bCs/>
        </w:rPr>
        <w:t>.</w:t>
      </w:r>
      <w:r w:rsidRPr="001907E6">
        <w:rPr>
          <w:rFonts w:ascii="Verdana" w:hAnsi="Verdana"/>
          <w:b/>
          <w:bCs/>
        </w:rPr>
        <w:t xml:space="preserve"> </w:t>
      </w:r>
      <w:r w:rsidRPr="001907E6">
        <w:rPr>
          <w:rFonts w:ascii="Verdana" w:hAnsi="Verdana"/>
        </w:rPr>
        <w:t>Esta Lei entra em vigor na data de sua publicação.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 xml:space="preserve">Carmo do Cajuru, </w:t>
      </w:r>
      <w:r w:rsidR="00A7772D">
        <w:rPr>
          <w:rFonts w:ascii="Verdana" w:hAnsi="Verdana"/>
        </w:rPr>
        <w:t>05</w:t>
      </w:r>
      <w:r w:rsidRPr="001907E6">
        <w:rPr>
          <w:rFonts w:ascii="Verdana" w:hAnsi="Verdana"/>
        </w:rPr>
        <w:t xml:space="preserve"> de </w:t>
      </w:r>
      <w:r w:rsidR="00A7772D">
        <w:rPr>
          <w:rFonts w:ascii="Verdana" w:hAnsi="Verdana"/>
        </w:rPr>
        <w:t>dez</w:t>
      </w:r>
      <w:r w:rsidR="00C16970">
        <w:rPr>
          <w:rFonts w:ascii="Verdana" w:hAnsi="Verdana"/>
        </w:rPr>
        <w:t>embro</w:t>
      </w:r>
      <w:r w:rsidRPr="001907E6">
        <w:rPr>
          <w:rFonts w:ascii="Verdana" w:hAnsi="Verdana"/>
        </w:rPr>
        <w:t xml:space="preserve"> de 201</w:t>
      </w:r>
      <w:r w:rsidR="00A44105">
        <w:rPr>
          <w:rFonts w:ascii="Verdana" w:hAnsi="Verdana"/>
        </w:rPr>
        <w:t>9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A7772D" w:rsidP="001907E6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Adriano Nogueira da Fonseca</w:t>
      </w:r>
    </w:p>
    <w:p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A7772D" w:rsidRDefault="00A7772D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A7772D" w:rsidRDefault="00A7772D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A7772D" w:rsidRPr="001907E6" w:rsidRDefault="00A7772D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lastRenderedPageBreak/>
        <w:t>JUSTIFICATIVA</w:t>
      </w:r>
    </w:p>
    <w:p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 w:rsidRPr="001907E6">
        <w:rPr>
          <w:rFonts w:ascii="Verdana" w:hAnsi="Verdana"/>
        </w:rPr>
        <w:t>Egrégios legisladores, considerando os critérios objetivos para prestação do serviço de correspondência, quais sejam, mormente, a denominação concreta em nome de ruas, não podendo mais constar apenas a alcunha de “rua a” ou “rua b”, por exemplo, apresento aos nobres o presente projeto de lei.</w:t>
      </w: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Pr="001907E6" w:rsidRDefault="00C16970" w:rsidP="001907E6">
      <w:pPr>
        <w:spacing w:after="0" w:line="360" w:lineRule="auto"/>
        <w:ind w:firstLine="709"/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A </w:t>
      </w:r>
      <w:r w:rsidR="00A7772D">
        <w:rPr>
          <w:rFonts w:ascii="Verdana" w:hAnsi="Verdana"/>
        </w:rPr>
        <w:t xml:space="preserve">denominação </w:t>
      </w:r>
      <w:r>
        <w:rPr>
          <w:rFonts w:ascii="Verdana" w:hAnsi="Verdana"/>
        </w:rPr>
        <w:t xml:space="preserve">se justifica </w:t>
      </w:r>
      <w:r w:rsidR="00A7772D">
        <w:rPr>
          <w:rFonts w:ascii="Verdana" w:hAnsi="Verdana"/>
        </w:rPr>
        <w:t>considerando que as Leis Estaduais nº 23.235/2019 e 23.240/2019, desafetaram respectivamente, os trechos das Rodovias AMG-0345 e AMG-0330 mencionados nesse projeto, tornando-se necessário denominá-las através de lei municipal específica</w:t>
      </w:r>
      <w:r w:rsidR="001907E6"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 w:rsidRPr="001907E6">
        <w:rPr>
          <w:rFonts w:ascii="Verdana" w:hAnsi="Verdana"/>
        </w:rPr>
        <w:t>Espero de vossas excelências aprovação do presente projeto, bem como do Executivo para o devido cumprimento.</w:t>
      </w: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C16970" w:rsidRPr="001907E6" w:rsidRDefault="00C16970" w:rsidP="00C16970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 xml:space="preserve">Carmo do Cajuru, </w:t>
      </w:r>
      <w:r w:rsidR="00A7772D">
        <w:rPr>
          <w:rFonts w:ascii="Verdana" w:hAnsi="Verdana"/>
        </w:rPr>
        <w:t>05</w:t>
      </w:r>
      <w:r w:rsidRPr="001907E6">
        <w:rPr>
          <w:rFonts w:ascii="Verdana" w:hAnsi="Verdana"/>
        </w:rPr>
        <w:t xml:space="preserve"> de </w:t>
      </w:r>
      <w:r w:rsidR="00A7772D">
        <w:rPr>
          <w:rFonts w:ascii="Verdana" w:hAnsi="Verdana"/>
        </w:rPr>
        <w:t>dez</w:t>
      </w:r>
      <w:r>
        <w:rPr>
          <w:rFonts w:ascii="Verdana" w:hAnsi="Verdana"/>
        </w:rPr>
        <w:t>embro</w:t>
      </w:r>
      <w:r w:rsidRPr="001907E6">
        <w:rPr>
          <w:rFonts w:ascii="Verdana" w:hAnsi="Verdana"/>
        </w:rPr>
        <w:t xml:space="preserve"> de 201</w:t>
      </w:r>
      <w:r>
        <w:rPr>
          <w:rFonts w:ascii="Verdana" w:hAnsi="Verdana"/>
        </w:rPr>
        <w:t>9</w:t>
      </w:r>
      <w:r w:rsidRPr="001907E6">
        <w:rPr>
          <w:rFonts w:ascii="Verdana" w:hAnsi="Verdana"/>
        </w:rPr>
        <w:t>.</w:t>
      </w:r>
    </w:p>
    <w:p w:rsidR="00C16970" w:rsidRPr="001907E6" w:rsidRDefault="00C16970" w:rsidP="00C16970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C16970" w:rsidRPr="001907E6" w:rsidRDefault="00C16970" w:rsidP="00C16970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A7772D" w:rsidRPr="001907E6" w:rsidRDefault="00A7772D" w:rsidP="00A7772D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Adriano Nogueira da Fonseca</w:t>
      </w:r>
    </w:p>
    <w:p w:rsidR="00C16970" w:rsidRPr="001907E6" w:rsidRDefault="00C16970" w:rsidP="00C16970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C16970" w:rsidRPr="001907E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2D" w:rsidRDefault="00A7772D" w:rsidP="00724934">
      <w:r>
        <w:separator/>
      </w:r>
    </w:p>
  </w:endnote>
  <w:endnote w:type="continuationSeparator" w:id="0">
    <w:p w:rsidR="00A7772D" w:rsidRDefault="00A7772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2D" w:rsidRDefault="00A7772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679B9D" wp14:editId="5CC9DB5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2D" w:rsidRDefault="00A7772D" w:rsidP="00724934">
      <w:r>
        <w:separator/>
      </w:r>
    </w:p>
  </w:footnote>
  <w:footnote w:type="continuationSeparator" w:id="0">
    <w:p w:rsidR="00A7772D" w:rsidRDefault="00A7772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2D" w:rsidRDefault="00A777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01D59CC" wp14:editId="610AD3A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907E6"/>
    <w:rsid w:val="002E671C"/>
    <w:rsid w:val="004F42F7"/>
    <w:rsid w:val="006846BA"/>
    <w:rsid w:val="006C6C6F"/>
    <w:rsid w:val="00724934"/>
    <w:rsid w:val="00803E28"/>
    <w:rsid w:val="00955F00"/>
    <w:rsid w:val="00A44105"/>
    <w:rsid w:val="00A7772D"/>
    <w:rsid w:val="00AA3BD9"/>
    <w:rsid w:val="00B00821"/>
    <w:rsid w:val="00BD77D2"/>
    <w:rsid w:val="00C16970"/>
    <w:rsid w:val="00ED1CA8"/>
    <w:rsid w:val="00EE4421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2019-01-03T14:32:00Z</cp:lastPrinted>
  <dcterms:created xsi:type="dcterms:W3CDTF">2019-12-05T11:31:00Z</dcterms:created>
  <dcterms:modified xsi:type="dcterms:W3CDTF">2019-12-10T12:46:00Z</dcterms:modified>
</cp:coreProperties>
</file>