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05E1" w14:textId="77777777" w:rsidR="003A7B5E" w:rsidRPr="00E35F23" w:rsidRDefault="003A7B5E" w:rsidP="003A7B5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14:paraId="16218712" w14:textId="77777777" w:rsidR="003A7B5E" w:rsidRDefault="003A7B5E" w:rsidP="003A7B5E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1F477A9C" w14:textId="2C8C602A" w:rsidR="003A7B5E" w:rsidRPr="00255CC8" w:rsidRDefault="003A7B5E" w:rsidP="003A7B5E">
      <w:pPr>
        <w:pStyle w:val="SemEspaamento"/>
        <w:ind w:left="4536"/>
        <w:jc w:val="both"/>
        <w:rPr>
          <w:rFonts w:ascii="Arial" w:hAnsi="Arial" w:cs="Arial"/>
          <w:b/>
          <w:bCs/>
          <w:sz w:val="20"/>
          <w:szCs w:val="20"/>
        </w:rPr>
      </w:pPr>
      <w:r w:rsidRPr="00255CC8">
        <w:rPr>
          <w:rFonts w:ascii="Verdana" w:hAnsi="Verdana"/>
          <w:b/>
          <w:bCs/>
          <w:sz w:val="20"/>
          <w:szCs w:val="20"/>
        </w:rPr>
        <w:t>“</w:t>
      </w:r>
      <w:r w:rsidRPr="00255CC8">
        <w:rPr>
          <w:rFonts w:ascii="Verdana" w:hAnsi="Verdana" w:cstheme="minorHAnsi"/>
          <w:b/>
          <w:bCs/>
          <w:sz w:val="20"/>
          <w:szCs w:val="20"/>
        </w:rPr>
        <w:t>Altera os incisos II e IX do artigo 15</w:t>
      </w:r>
      <w:r w:rsidR="00CE4B98" w:rsidRPr="00255CC8">
        <w:rPr>
          <w:rFonts w:ascii="Verdana" w:hAnsi="Verdana"/>
          <w:b/>
          <w:bCs/>
          <w:sz w:val="20"/>
          <w:szCs w:val="20"/>
        </w:rPr>
        <w:t xml:space="preserve"> e o Anexo Único,</w:t>
      </w:r>
      <w:r w:rsidRPr="00255CC8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255CC8">
        <w:rPr>
          <w:rFonts w:ascii="Verdana" w:hAnsi="Verdana"/>
          <w:b/>
          <w:bCs/>
          <w:sz w:val="20"/>
          <w:szCs w:val="20"/>
        </w:rPr>
        <w:t xml:space="preserve">da Lei </w:t>
      </w:r>
      <w:r w:rsidR="00B06B16" w:rsidRPr="00255CC8">
        <w:rPr>
          <w:rFonts w:ascii="Verdana" w:hAnsi="Verdana"/>
          <w:b/>
          <w:bCs/>
          <w:sz w:val="20"/>
          <w:szCs w:val="20"/>
        </w:rPr>
        <w:t xml:space="preserve">nº </w:t>
      </w:r>
      <w:r w:rsidRPr="00255CC8">
        <w:rPr>
          <w:rFonts w:ascii="Verdana" w:hAnsi="Verdana"/>
          <w:b/>
          <w:bCs/>
          <w:sz w:val="20"/>
          <w:szCs w:val="20"/>
        </w:rPr>
        <w:t>2.512, de 19 de novembro de 2015</w:t>
      </w:r>
      <w:r w:rsidRPr="00255CC8">
        <w:rPr>
          <w:rFonts w:ascii="Arial" w:hAnsi="Arial" w:cs="Arial"/>
          <w:b/>
          <w:bCs/>
          <w:sz w:val="20"/>
          <w:szCs w:val="20"/>
        </w:rPr>
        <w:t>”.</w:t>
      </w:r>
    </w:p>
    <w:p w14:paraId="14376793" w14:textId="77777777" w:rsidR="003A7B5E" w:rsidRPr="0003004C" w:rsidRDefault="003A7B5E" w:rsidP="003A7B5E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14:paraId="3F51AAA2" w14:textId="77777777" w:rsidR="003A7B5E" w:rsidRPr="003A0311" w:rsidRDefault="003A7B5E" w:rsidP="003A7B5E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3B0BDE32" w14:textId="77777777" w:rsidR="003A7B5E" w:rsidRPr="00255CC8" w:rsidRDefault="003A7B5E" w:rsidP="00255CC8">
      <w:pPr>
        <w:spacing w:after="0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255CC8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14:paraId="5157F9BB" w14:textId="77777777" w:rsidR="003A7B5E" w:rsidRPr="00255CC8" w:rsidRDefault="003A7B5E" w:rsidP="003A7B5E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3"/>
          <w:szCs w:val="23"/>
        </w:rPr>
      </w:pPr>
      <w:r w:rsidRPr="00255CC8">
        <w:rPr>
          <w:i/>
          <w:iCs/>
          <w:sz w:val="24"/>
          <w:szCs w:val="24"/>
        </w:rPr>
        <w:t xml:space="preserve"> </w:t>
      </w:r>
    </w:p>
    <w:p w14:paraId="37146568" w14:textId="1D5F5F5B" w:rsidR="003A7B5E" w:rsidRPr="00255CC8" w:rsidRDefault="003A7B5E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b/>
          <w:sz w:val="23"/>
          <w:szCs w:val="23"/>
        </w:rPr>
        <w:t xml:space="preserve">Art. 1º. </w:t>
      </w:r>
      <w:r w:rsidRPr="00255CC8">
        <w:rPr>
          <w:rFonts w:ascii="Verdana" w:hAnsi="Verdana"/>
          <w:sz w:val="23"/>
          <w:szCs w:val="23"/>
        </w:rPr>
        <w:t>Os</w:t>
      </w:r>
      <w:r w:rsidRPr="00255CC8">
        <w:rPr>
          <w:rFonts w:ascii="Verdana" w:hAnsi="Verdana"/>
          <w:b/>
          <w:sz w:val="23"/>
          <w:szCs w:val="23"/>
        </w:rPr>
        <w:t xml:space="preserve"> </w:t>
      </w:r>
      <w:r w:rsidRPr="00255CC8">
        <w:rPr>
          <w:rFonts w:ascii="Verdana" w:hAnsi="Verdana" w:cstheme="minorHAnsi"/>
          <w:sz w:val="23"/>
          <w:szCs w:val="23"/>
        </w:rPr>
        <w:t xml:space="preserve">incisos II e IX do artigo 15, </w:t>
      </w:r>
      <w:r w:rsidRPr="00255CC8">
        <w:rPr>
          <w:rFonts w:ascii="Verdana" w:hAnsi="Verdana"/>
          <w:sz w:val="23"/>
          <w:szCs w:val="23"/>
        </w:rPr>
        <w:t xml:space="preserve">da Lei </w:t>
      </w:r>
      <w:r w:rsidR="00B06B16" w:rsidRPr="00255CC8">
        <w:rPr>
          <w:rFonts w:ascii="Verdana" w:hAnsi="Verdana"/>
          <w:sz w:val="23"/>
          <w:szCs w:val="23"/>
        </w:rPr>
        <w:t xml:space="preserve">nº </w:t>
      </w:r>
      <w:r w:rsidRPr="00255CC8">
        <w:rPr>
          <w:rFonts w:ascii="Verdana" w:hAnsi="Verdana"/>
          <w:sz w:val="23"/>
          <w:szCs w:val="23"/>
        </w:rPr>
        <w:t>2.512, de 19 de novembro de 2015, passam a vigorar com a seguinte redação:</w:t>
      </w:r>
    </w:p>
    <w:p w14:paraId="1EE5E881" w14:textId="4538C4D5" w:rsidR="003A7B5E" w:rsidRPr="00255CC8" w:rsidRDefault="003A7B5E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>“Art. 15. ........................</w:t>
      </w:r>
    </w:p>
    <w:p w14:paraId="5751E847" w14:textId="5D32C535" w:rsidR="00D9465A" w:rsidRPr="00255CC8" w:rsidRDefault="003A7B5E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 xml:space="preserve">II- </w:t>
      </w:r>
      <w:proofErr w:type="gramStart"/>
      <w:r w:rsidR="00D9465A" w:rsidRPr="00255CC8">
        <w:rPr>
          <w:rFonts w:ascii="Verdana" w:hAnsi="Verdana"/>
          <w:sz w:val="23"/>
          <w:szCs w:val="23"/>
        </w:rPr>
        <w:t>multa</w:t>
      </w:r>
      <w:proofErr w:type="gramEnd"/>
      <w:r w:rsidR="00D9465A" w:rsidRPr="00255CC8">
        <w:rPr>
          <w:rFonts w:ascii="Verdana" w:hAnsi="Verdana"/>
          <w:sz w:val="23"/>
          <w:szCs w:val="23"/>
        </w:rPr>
        <w:t xml:space="preserve"> de </w:t>
      </w:r>
      <w:r w:rsidR="00A560FB" w:rsidRPr="00255CC8">
        <w:rPr>
          <w:rFonts w:ascii="Verdana" w:hAnsi="Verdana"/>
          <w:sz w:val="23"/>
          <w:szCs w:val="23"/>
        </w:rPr>
        <w:t xml:space="preserve">até </w:t>
      </w:r>
      <w:r w:rsidR="00AE3844">
        <w:rPr>
          <w:rFonts w:ascii="Verdana" w:hAnsi="Verdana"/>
          <w:sz w:val="23"/>
          <w:szCs w:val="23"/>
        </w:rPr>
        <w:t>10</w:t>
      </w:r>
      <w:r w:rsidR="00255CC8" w:rsidRPr="00255CC8">
        <w:rPr>
          <w:rFonts w:ascii="Verdana" w:hAnsi="Verdana"/>
          <w:sz w:val="23"/>
          <w:szCs w:val="23"/>
        </w:rPr>
        <w:t xml:space="preserve"> (</w:t>
      </w:r>
      <w:r w:rsidR="00AE3844">
        <w:rPr>
          <w:rFonts w:ascii="Verdana" w:hAnsi="Verdana"/>
          <w:sz w:val="23"/>
          <w:szCs w:val="23"/>
        </w:rPr>
        <w:t>dez</w:t>
      </w:r>
      <w:r w:rsidR="00255CC8" w:rsidRPr="00255CC8">
        <w:rPr>
          <w:rFonts w:ascii="Verdana" w:hAnsi="Verdana"/>
          <w:sz w:val="23"/>
          <w:szCs w:val="23"/>
        </w:rPr>
        <w:t xml:space="preserve">) </w:t>
      </w:r>
      <w:r w:rsidR="00D9465A" w:rsidRPr="00255CC8">
        <w:rPr>
          <w:rFonts w:ascii="Verdana" w:hAnsi="Verdana"/>
          <w:sz w:val="23"/>
          <w:szCs w:val="23"/>
        </w:rPr>
        <w:t>Unidade</w:t>
      </w:r>
      <w:r w:rsidR="00255CC8" w:rsidRPr="00255CC8">
        <w:rPr>
          <w:rFonts w:ascii="Verdana" w:hAnsi="Verdana"/>
          <w:sz w:val="23"/>
          <w:szCs w:val="23"/>
        </w:rPr>
        <w:t>s</w:t>
      </w:r>
      <w:r w:rsidR="00D9465A" w:rsidRPr="00255CC8">
        <w:rPr>
          <w:rFonts w:ascii="Verdana" w:hAnsi="Verdana"/>
          <w:sz w:val="23"/>
          <w:szCs w:val="23"/>
        </w:rPr>
        <w:t xml:space="preserve"> Fisca</w:t>
      </w:r>
      <w:r w:rsidR="00255CC8" w:rsidRPr="00255CC8">
        <w:rPr>
          <w:rFonts w:ascii="Verdana" w:hAnsi="Verdana"/>
          <w:sz w:val="23"/>
          <w:szCs w:val="23"/>
        </w:rPr>
        <w:t xml:space="preserve">is </w:t>
      </w:r>
      <w:r w:rsidR="00D9465A" w:rsidRPr="00255CC8">
        <w:rPr>
          <w:rFonts w:ascii="Verdana" w:hAnsi="Verdana"/>
          <w:sz w:val="23"/>
          <w:szCs w:val="23"/>
        </w:rPr>
        <w:t>do Município-</w:t>
      </w:r>
      <w:proofErr w:type="spellStart"/>
      <w:r w:rsidR="00D9465A" w:rsidRPr="00255CC8">
        <w:rPr>
          <w:rFonts w:ascii="Verdana" w:hAnsi="Verdana"/>
          <w:sz w:val="23"/>
          <w:szCs w:val="23"/>
        </w:rPr>
        <w:t>UFM</w:t>
      </w:r>
      <w:r w:rsidR="00255CC8" w:rsidRPr="00255CC8">
        <w:rPr>
          <w:rFonts w:ascii="Verdana" w:hAnsi="Verdana"/>
          <w:sz w:val="23"/>
          <w:szCs w:val="23"/>
        </w:rPr>
        <w:t>’s</w:t>
      </w:r>
      <w:proofErr w:type="spellEnd"/>
      <w:r w:rsidR="00D9465A" w:rsidRPr="00255CC8">
        <w:rPr>
          <w:rFonts w:ascii="Verdana" w:hAnsi="Verdana"/>
          <w:sz w:val="23"/>
          <w:szCs w:val="23"/>
        </w:rPr>
        <w:t>, podendo a mesma ser aplicada em dobro no caso de reincidência;</w:t>
      </w:r>
    </w:p>
    <w:p w14:paraId="2DCBD656" w14:textId="77777777" w:rsidR="00D9465A" w:rsidRPr="00255CC8" w:rsidRDefault="00D9465A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>......................................</w:t>
      </w:r>
    </w:p>
    <w:p w14:paraId="0A3D556E" w14:textId="501B3E3A" w:rsidR="001C50A1" w:rsidRPr="00255CC8" w:rsidRDefault="00D9465A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 xml:space="preserve">IX – </w:t>
      </w:r>
      <w:proofErr w:type="gramStart"/>
      <w:r w:rsidRPr="00255CC8">
        <w:rPr>
          <w:rFonts w:ascii="Verdana" w:hAnsi="Verdana"/>
          <w:sz w:val="23"/>
          <w:szCs w:val="23"/>
        </w:rPr>
        <w:t>interdição</w:t>
      </w:r>
      <w:proofErr w:type="gramEnd"/>
      <w:r w:rsidRPr="00255CC8">
        <w:rPr>
          <w:rFonts w:ascii="Verdana" w:hAnsi="Verdana"/>
          <w:sz w:val="23"/>
          <w:szCs w:val="23"/>
        </w:rPr>
        <w:t xml:space="preserve"> total e estabelecimento</w:t>
      </w:r>
      <w:r w:rsidR="001C50A1" w:rsidRPr="00255CC8">
        <w:rPr>
          <w:rFonts w:ascii="Verdana" w:hAnsi="Verdana"/>
          <w:sz w:val="23"/>
          <w:szCs w:val="23"/>
        </w:rPr>
        <w:t xml:space="preserve">, agravada de multa de até </w:t>
      </w:r>
      <w:r w:rsidR="00521DCC">
        <w:rPr>
          <w:rFonts w:ascii="Verdana" w:hAnsi="Verdana"/>
          <w:sz w:val="23"/>
          <w:szCs w:val="23"/>
        </w:rPr>
        <w:t>10</w:t>
      </w:r>
      <w:r w:rsidR="00255CC8" w:rsidRPr="00255CC8">
        <w:rPr>
          <w:rFonts w:ascii="Verdana" w:hAnsi="Verdana"/>
          <w:sz w:val="23"/>
          <w:szCs w:val="23"/>
        </w:rPr>
        <w:t xml:space="preserve"> (</w:t>
      </w:r>
      <w:r w:rsidR="00521DCC">
        <w:rPr>
          <w:rFonts w:ascii="Verdana" w:hAnsi="Verdana"/>
          <w:sz w:val="23"/>
          <w:szCs w:val="23"/>
        </w:rPr>
        <w:t>dez</w:t>
      </w:r>
      <w:r w:rsidR="00255CC8" w:rsidRPr="00255CC8">
        <w:rPr>
          <w:rFonts w:ascii="Verdana" w:hAnsi="Verdana"/>
          <w:sz w:val="23"/>
          <w:szCs w:val="23"/>
        </w:rPr>
        <w:t>) Unidades Fiscais do Município-</w:t>
      </w:r>
      <w:proofErr w:type="spellStart"/>
      <w:r w:rsidR="00255CC8" w:rsidRPr="00255CC8">
        <w:rPr>
          <w:rFonts w:ascii="Verdana" w:hAnsi="Verdana"/>
          <w:sz w:val="23"/>
          <w:szCs w:val="23"/>
        </w:rPr>
        <w:t>UFM’s</w:t>
      </w:r>
      <w:proofErr w:type="spellEnd"/>
      <w:r w:rsidR="001C50A1" w:rsidRPr="00255CC8">
        <w:rPr>
          <w:rFonts w:ascii="Verdana" w:hAnsi="Verdana"/>
          <w:sz w:val="23"/>
          <w:szCs w:val="23"/>
        </w:rPr>
        <w:t>, quando se verificar a falsificação ou adulteração de qualquer documento referente ao Serviço de Inspeção Municipal;</w:t>
      </w:r>
    </w:p>
    <w:p w14:paraId="0FC99F6B" w14:textId="4938EEDC" w:rsidR="001C50A1" w:rsidRPr="00255CC8" w:rsidRDefault="001C50A1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>.......................................</w:t>
      </w:r>
      <w:r w:rsidR="00926ECB" w:rsidRPr="00255CC8">
        <w:rPr>
          <w:rFonts w:ascii="Verdana" w:hAnsi="Verdana"/>
          <w:sz w:val="23"/>
          <w:szCs w:val="23"/>
        </w:rPr>
        <w:t>”</w:t>
      </w:r>
    </w:p>
    <w:p w14:paraId="5B8C5438" w14:textId="71FA0366" w:rsidR="001C50A1" w:rsidRPr="00255CC8" w:rsidRDefault="001C50A1" w:rsidP="003A7B5E">
      <w:pPr>
        <w:ind w:firstLine="709"/>
        <w:jc w:val="both"/>
        <w:rPr>
          <w:rFonts w:ascii="Verdana" w:hAnsi="Verdana"/>
          <w:sz w:val="23"/>
          <w:szCs w:val="23"/>
        </w:rPr>
      </w:pPr>
      <w:r w:rsidRPr="00255CC8">
        <w:rPr>
          <w:rFonts w:ascii="Verdana" w:hAnsi="Verdana"/>
          <w:sz w:val="23"/>
          <w:szCs w:val="23"/>
        </w:rPr>
        <w:t>(NR)</w:t>
      </w:r>
    </w:p>
    <w:p w14:paraId="54397706" w14:textId="3275860B" w:rsidR="00A47D5A" w:rsidRPr="00255CC8" w:rsidRDefault="003A7B5E" w:rsidP="00A47D5A">
      <w:pPr>
        <w:ind w:firstLine="709"/>
        <w:jc w:val="both"/>
        <w:rPr>
          <w:rFonts w:ascii="Verdana" w:hAnsi="Verdana" w:cs="Arial"/>
          <w:b/>
          <w:sz w:val="23"/>
          <w:szCs w:val="23"/>
        </w:rPr>
      </w:pPr>
      <w:r w:rsidRPr="00255CC8">
        <w:rPr>
          <w:rFonts w:ascii="Verdana" w:hAnsi="Verdana" w:cs="Arial"/>
          <w:b/>
          <w:sz w:val="23"/>
          <w:szCs w:val="23"/>
        </w:rPr>
        <w:t>Art. 2º</w:t>
      </w:r>
      <w:r w:rsidR="00E03BF1" w:rsidRPr="00255CC8">
        <w:rPr>
          <w:rFonts w:ascii="Verdana" w:hAnsi="Verdana" w:cs="Arial"/>
          <w:b/>
          <w:sz w:val="23"/>
          <w:szCs w:val="23"/>
        </w:rPr>
        <w:t xml:space="preserve">. </w:t>
      </w:r>
      <w:r w:rsidR="00B06B16" w:rsidRPr="00736009">
        <w:rPr>
          <w:rFonts w:ascii="Verdana" w:hAnsi="Verdana" w:cs="Arial"/>
          <w:bCs/>
          <w:sz w:val="23"/>
          <w:szCs w:val="23"/>
        </w:rPr>
        <w:t>Fica alterado o</w:t>
      </w:r>
      <w:r w:rsidR="00B06B16" w:rsidRPr="00736009">
        <w:rPr>
          <w:rFonts w:ascii="Verdana" w:hAnsi="Verdana" w:cs="Arial"/>
          <w:b/>
          <w:sz w:val="23"/>
          <w:szCs w:val="23"/>
        </w:rPr>
        <w:t xml:space="preserve"> </w:t>
      </w:r>
      <w:r w:rsidR="00E03BF1" w:rsidRPr="00736009">
        <w:rPr>
          <w:rFonts w:ascii="Verdana" w:hAnsi="Verdana" w:cs="Arial"/>
          <w:sz w:val="23"/>
          <w:szCs w:val="23"/>
          <w:shd w:val="clear" w:color="auto" w:fill="FFFFFF"/>
        </w:rPr>
        <w:t xml:space="preserve">Anexo Único da </w:t>
      </w:r>
      <w:r w:rsidR="00E03BF1" w:rsidRPr="00255CC8">
        <w:rPr>
          <w:rFonts w:ascii="Verdana" w:hAnsi="Verdana"/>
          <w:sz w:val="23"/>
          <w:szCs w:val="23"/>
        </w:rPr>
        <w:t xml:space="preserve">Lei </w:t>
      </w:r>
      <w:r w:rsidR="00B06B16" w:rsidRPr="00255CC8">
        <w:rPr>
          <w:rFonts w:ascii="Verdana" w:hAnsi="Verdana"/>
          <w:sz w:val="23"/>
          <w:szCs w:val="23"/>
        </w:rPr>
        <w:t xml:space="preserve">nº </w:t>
      </w:r>
      <w:r w:rsidR="00E03BF1" w:rsidRPr="00255CC8">
        <w:rPr>
          <w:rFonts w:ascii="Verdana" w:hAnsi="Verdana"/>
          <w:sz w:val="23"/>
          <w:szCs w:val="23"/>
        </w:rPr>
        <w:t xml:space="preserve">2.512, de 19 de novembro de 2015, </w:t>
      </w:r>
      <w:r w:rsidR="00B06B16" w:rsidRPr="00255CC8">
        <w:rPr>
          <w:rFonts w:ascii="Verdana" w:hAnsi="Verdana"/>
          <w:sz w:val="23"/>
          <w:szCs w:val="23"/>
        </w:rPr>
        <w:t>que passa a vigorar conforme o Anexo único desta Lei.</w:t>
      </w:r>
      <w:r w:rsidR="00B06B16" w:rsidRPr="00255CC8">
        <w:rPr>
          <w:rFonts w:ascii="Verdana" w:hAnsi="Verdana" w:cs="Arial"/>
          <w:color w:val="333333"/>
          <w:sz w:val="23"/>
          <w:szCs w:val="23"/>
          <w:shd w:val="clear" w:color="auto" w:fill="FFFFFF"/>
        </w:rPr>
        <w:t xml:space="preserve"> </w:t>
      </w:r>
      <w:r w:rsidRPr="00255CC8">
        <w:rPr>
          <w:rFonts w:ascii="Verdana" w:hAnsi="Verdana" w:cs="Arial"/>
          <w:b/>
          <w:sz w:val="23"/>
          <w:szCs w:val="23"/>
        </w:rPr>
        <w:t xml:space="preserve"> </w:t>
      </w:r>
    </w:p>
    <w:p w14:paraId="562B1E10" w14:textId="5E749BA0" w:rsidR="003A7B5E" w:rsidRPr="00255CC8" w:rsidRDefault="00E03BF1" w:rsidP="003A7B5E">
      <w:pPr>
        <w:pStyle w:val="SemEspaamento"/>
        <w:spacing w:line="276" w:lineRule="auto"/>
        <w:ind w:firstLine="709"/>
        <w:jc w:val="both"/>
        <w:rPr>
          <w:rFonts w:ascii="Verdana" w:hAnsi="Verdana" w:cs="Arial"/>
          <w:sz w:val="23"/>
          <w:szCs w:val="23"/>
        </w:rPr>
      </w:pPr>
      <w:r w:rsidRPr="00255CC8">
        <w:rPr>
          <w:rFonts w:ascii="Verdana" w:hAnsi="Verdana" w:cs="Arial"/>
          <w:b/>
          <w:sz w:val="23"/>
          <w:szCs w:val="23"/>
        </w:rPr>
        <w:t xml:space="preserve">Art. 3º. </w:t>
      </w:r>
      <w:r w:rsidR="003A7B5E" w:rsidRPr="00255CC8">
        <w:rPr>
          <w:rFonts w:ascii="Verdana" w:hAnsi="Verdana" w:cs="Arial"/>
          <w:sz w:val="23"/>
          <w:szCs w:val="23"/>
        </w:rPr>
        <w:t>Esta Lei entra em vigor na data de sua publicação.</w:t>
      </w:r>
    </w:p>
    <w:p w14:paraId="4F2D207B" w14:textId="77777777" w:rsidR="003A7B5E" w:rsidRPr="00255CC8" w:rsidRDefault="003A7B5E" w:rsidP="003A7B5E">
      <w:pPr>
        <w:pStyle w:val="SemEspaamento"/>
        <w:spacing w:line="276" w:lineRule="auto"/>
        <w:ind w:firstLine="1134"/>
        <w:jc w:val="both"/>
        <w:rPr>
          <w:rFonts w:ascii="Arial" w:hAnsi="Arial" w:cs="Arial"/>
          <w:sz w:val="23"/>
          <w:szCs w:val="23"/>
        </w:rPr>
      </w:pPr>
    </w:p>
    <w:p w14:paraId="1143F244" w14:textId="26B51080" w:rsidR="003A7B5E" w:rsidRDefault="003A7B5E" w:rsidP="003A7B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  <w:sz w:val="23"/>
          <w:szCs w:val="23"/>
        </w:rPr>
      </w:pPr>
      <w:r w:rsidRPr="00255CC8">
        <w:rPr>
          <w:rFonts w:ascii="Verdana" w:hAnsi="Verdana" w:cs="NimbusRomNo9L-Regu"/>
          <w:sz w:val="23"/>
          <w:szCs w:val="23"/>
        </w:rPr>
        <w:t xml:space="preserve">Carmo do Cajuru, </w:t>
      </w:r>
      <w:r w:rsidR="00E03BF1" w:rsidRPr="00255CC8">
        <w:rPr>
          <w:rFonts w:ascii="Verdana" w:hAnsi="Verdana" w:cs="NimbusRomNo9L-Regu"/>
          <w:sz w:val="23"/>
          <w:szCs w:val="23"/>
        </w:rPr>
        <w:t>26</w:t>
      </w:r>
      <w:r w:rsidRPr="00255CC8">
        <w:rPr>
          <w:rFonts w:ascii="Verdana" w:hAnsi="Verdana" w:cs="NimbusRomNo9L-Regu"/>
          <w:sz w:val="23"/>
          <w:szCs w:val="23"/>
        </w:rPr>
        <w:t xml:space="preserve"> de </w:t>
      </w:r>
      <w:r w:rsidR="00E03BF1" w:rsidRPr="00255CC8">
        <w:rPr>
          <w:rFonts w:ascii="Verdana" w:hAnsi="Verdana" w:cs="NimbusRomNo9L-Regu"/>
          <w:sz w:val="23"/>
          <w:szCs w:val="23"/>
        </w:rPr>
        <w:t>novembro</w:t>
      </w:r>
      <w:r w:rsidRPr="00255CC8">
        <w:rPr>
          <w:rFonts w:ascii="Verdana" w:hAnsi="Verdana" w:cs="NimbusRomNo9L-Regu"/>
          <w:sz w:val="23"/>
          <w:szCs w:val="23"/>
        </w:rPr>
        <w:t xml:space="preserve"> de 2020.</w:t>
      </w:r>
    </w:p>
    <w:p w14:paraId="0B46D199" w14:textId="77777777" w:rsidR="00255CC8" w:rsidRPr="00255CC8" w:rsidRDefault="00255CC8" w:rsidP="003A7B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  <w:sz w:val="23"/>
          <w:szCs w:val="23"/>
        </w:rPr>
      </w:pPr>
    </w:p>
    <w:p w14:paraId="208CD1E0" w14:textId="77777777" w:rsidR="003A7B5E" w:rsidRPr="00255CC8" w:rsidRDefault="003A7B5E" w:rsidP="003A7B5E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255CC8">
        <w:rPr>
          <w:rFonts w:ascii="Verdana" w:hAnsi="Verdana"/>
          <w:b/>
          <w:sz w:val="23"/>
          <w:szCs w:val="23"/>
        </w:rPr>
        <w:t>Edson de Souza Vilela</w:t>
      </w:r>
    </w:p>
    <w:p w14:paraId="555C30A7" w14:textId="77777777" w:rsidR="003A7B5E" w:rsidRPr="00255CC8" w:rsidRDefault="003A7B5E" w:rsidP="003A7B5E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255CC8">
        <w:rPr>
          <w:rFonts w:ascii="Verdana" w:hAnsi="Verdana"/>
          <w:b/>
          <w:sz w:val="23"/>
          <w:szCs w:val="23"/>
        </w:rPr>
        <w:t>Prefeito de Carmo do Cajuru</w:t>
      </w:r>
    </w:p>
    <w:p w14:paraId="4CC34BF0" w14:textId="77777777" w:rsidR="003A7B5E" w:rsidRDefault="003A7B5E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7F203D0" w14:textId="756A0897" w:rsidR="00E03BF1" w:rsidRDefault="00E03BF1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ANEXO ÚNICO</w:t>
      </w:r>
    </w:p>
    <w:p w14:paraId="476A003B" w14:textId="4897ACED" w:rsidR="00E03BF1" w:rsidRDefault="00E03BF1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083F339" w14:textId="2BB49D62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>Das Taxas de Registro</w:t>
      </w:r>
      <w:r w:rsidR="002C22C2" w:rsidRPr="00255CC8">
        <w:rPr>
          <w:rFonts w:ascii="Verdana" w:hAnsi="Verdana"/>
          <w:sz w:val="24"/>
          <w:szCs w:val="24"/>
        </w:rPr>
        <w:t xml:space="preserve">, </w:t>
      </w:r>
      <w:r w:rsidR="00255CC8" w:rsidRPr="00255CC8">
        <w:rPr>
          <w:rFonts w:ascii="Verdana" w:hAnsi="Verdana"/>
          <w:sz w:val="24"/>
          <w:szCs w:val="24"/>
        </w:rPr>
        <w:t>Vistoria, A</w:t>
      </w:r>
      <w:r w:rsidR="002C22C2" w:rsidRPr="00255CC8">
        <w:rPr>
          <w:rFonts w:ascii="Verdana" w:hAnsi="Verdana"/>
          <w:sz w:val="24"/>
          <w:szCs w:val="24"/>
        </w:rPr>
        <w:t xml:space="preserve">bates </w:t>
      </w:r>
      <w:r w:rsidRPr="00255CC8">
        <w:rPr>
          <w:rFonts w:ascii="Verdana" w:hAnsi="Verdana"/>
          <w:sz w:val="24"/>
          <w:szCs w:val="24"/>
        </w:rPr>
        <w:t>e Análises:</w:t>
      </w:r>
    </w:p>
    <w:p w14:paraId="4116C4CC" w14:textId="77777777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21889FF3" w14:textId="4B069284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I - </w:t>
      </w:r>
      <w:proofErr w:type="gramStart"/>
      <w:r w:rsidRPr="00255CC8">
        <w:rPr>
          <w:rFonts w:ascii="Verdana" w:hAnsi="Verdana"/>
          <w:b/>
          <w:bCs/>
          <w:sz w:val="24"/>
          <w:szCs w:val="24"/>
        </w:rPr>
        <w:t>pelo</w:t>
      </w:r>
      <w:proofErr w:type="gramEnd"/>
      <w:r w:rsidRPr="00255CC8">
        <w:rPr>
          <w:rFonts w:ascii="Verdana" w:hAnsi="Verdana"/>
          <w:b/>
          <w:bCs/>
          <w:sz w:val="24"/>
          <w:szCs w:val="24"/>
        </w:rPr>
        <w:t xml:space="preserve"> registro de estabelecimentos</w:t>
      </w:r>
      <w:r w:rsidRPr="00255CC8">
        <w:rPr>
          <w:rFonts w:ascii="Verdana" w:hAnsi="Verdana"/>
          <w:sz w:val="24"/>
          <w:szCs w:val="24"/>
        </w:rPr>
        <w:t>:</w:t>
      </w:r>
    </w:p>
    <w:p w14:paraId="562FAA98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16CFEF4" w14:textId="7DB05E7C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a) matadouros-frigoríficos; matadouros de grandes e médios animais: </w:t>
      </w:r>
      <w:r w:rsidR="00C920B9" w:rsidRPr="00255CC8">
        <w:rPr>
          <w:rFonts w:ascii="Verdana" w:hAnsi="Verdana"/>
          <w:sz w:val="24"/>
          <w:szCs w:val="24"/>
        </w:rPr>
        <w:t xml:space="preserve">100% (cem pontos percentuais) da </w:t>
      </w:r>
      <w:r w:rsidR="00A560FB" w:rsidRPr="00255CC8">
        <w:rPr>
          <w:rFonts w:ascii="Verdana" w:hAnsi="Verdana"/>
          <w:sz w:val="24"/>
          <w:szCs w:val="24"/>
        </w:rPr>
        <w:t>UFM</w:t>
      </w:r>
      <w:r w:rsidRPr="00255CC8">
        <w:rPr>
          <w:rFonts w:ascii="Verdana" w:hAnsi="Verdana"/>
          <w:sz w:val="24"/>
          <w:szCs w:val="24"/>
        </w:rPr>
        <w:t>;</w:t>
      </w:r>
    </w:p>
    <w:p w14:paraId="7225B002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D7D89AB" w14:textId="1242A445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b) matadouros de aves: </w:t>
      </w:r>
      <w:r w:rsidR="00C920B9" w:rsidRPr="00255CC8">
        <w:rPr>
          <w:rFonts w:ascii="Verdana" w:hAnsi="Verdana"/>
          <w:sz w:val="24"/>
          <w:szCs w:val="24"/>
        </w:rPr>
        <w:t>100% (cem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21A4B147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4173358" w14:textId="4631ABD6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c) charqueados, fábricas de conservas; fábricas de produtos suínos; fábricas de produtos gordurosos; entrepostos de carnes e derivados e entrepostos frigoríficos: </w:t>
      </w:r>
      <w:bookmarkStart w:id="0" w:name="_Hlk57367473"/>
      <w:r w:rsidR="00C920B9" w:rsidRPr="00255CC8">
        <w:rPr>
          <w:rFonts w:ascii="Verdana" w:hAnsi="Verdana"/>
          <w:sz w:val="24"/>
          <w:szCs w:val="24"/>
        </w:rPr>
        <w:t>1</w:t>
      </w:r>
      <w:r w:rsidR="00C920B9" w:rsidRPr="00255CC8">
        <w:rPr>
          <w:rFonts w:ascii="Verdana" w:hAnsi="Verdana"/>
          <w:sz w:val="24"/>
          <w:szCs w:val="24"/>
        </w:rPr>
        <w:t>5</w:t>
      </w:r>
      <w:r w:rsidR="00C920B9" w:rsidRPr="00255CC8">
        <w:rPr>
          <w:rFonts w:ascii="Verdana" w:hAnsi="Verdana"/>
          <w:sz w:val="24"/>
          <w:szCs w:val="24"/>
        </w:rPr>
        <w:t>0% (ce</w:t>
      </w:r>
      <w:r w:rsidR="0048161A" w:rsidRPr="00255CC8">
        <w:rPr>
          <w:rFonts w:ascii="Verdana" w:hAnsi="Verdana"/>
          <w:sz w:val="24"/>
          <w:szCs w:val="24"/>
        </w:rPr>
        <w:t>n</w:t>
      </w:r>
      <w:r w:rsidR="00C920B9" w:rsidRPr="00255CC8">
        <w:rPr>
          <w:rFonts w:ascii="Verdana" w:hAnsi="Verdana"/>
          <w:sz w:val="24"/>
          <w:szCs w:val="24"/>
        </w:rPr>
        <w:t xml:space="preserve">to e cinquenta </w:t>
      </w:r>
      <w:r w:rsidR="00C920B9" w:rsidRPr="00255CC8">
        <w:rPr>
          <w:rFonts w:ascii="Verdana" w:hAnsi="Verdana"/>
          <w:sz w:val="24"/>
          <w:szCs w:val="24"/>
        </w:rPr>
        <w:t>pontos percentuais) da UFM</w:t>
      </w:r>
      <w:bookmarkEnd w:id="0"/>
      <w:r w:rsidRPr="00255CC8">
        <w:rPr>
          <w:rFonts w:ascii="Verdana" w:hAnsi="Verdana"/>
          <w:sz w:val="24"/>
          <w:szCs w:val="24"/>
        </w:rPr>
        <w:t>;</w:t>
      </w:r>
    </w:p>
    <w:p w14:paraId="7A9A0FAC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919A916" w14:textId="03583F03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d) granjas leiteiras; estábulos leiteiros; usinas de beneficiamento; fábricas de laticínios; entrepostos-usinas; entrepostos de laticínios; postos de laticínios; postos de refrigeração; postos de coagulação: </w:t>
      </w:r>
      <w:r w:rsidR="0048161A" w:rsidRPr="00255CC8">
        <w:rPr>
          <w:rFonts w:ascii="Verdana" w:hAnsi="Verdana"/>
          <w:sz w:val="24"/>
          <w:szCs w:val="24"/>
        </w:rPr>
        <w:t>1</w:t>
      </w:r>
      <w:r w:rsidR="0048161A" w:rsidRPr="00255CC8">
        <w:rPr>
          <w:rFonts w:ascii="Verdana" w:hAnsi="Verdana"/>
          <w:sz w:val="24"/>
          <w:szCs w:val="24"/>
        </w:rPr>
        <w:t>3</w:t>
      </w:r>
      <w:r w:rsidR="0048161A" w:rsidRPr="00255CC8">
        <w:rPr>
          <w:rFonts w:ascii="Verdana" w:hAnsi="Verdana"/>
          <w:sz w:val="24"/>
          <w:szCs w:val="24"/>
        </w:rPr>
        <w:t xml:space="preserve">0% (cento e </w:t>
      </w:r>
      <w:r w:rsidR="0048161A" w:rsidRPr="00255CC8">
        <w:rPr>
          <w:rFonts w:ascii="Verdana" w:hAnsi="Verdana"/>
          <w:sz w:val="24"/>
          <w:szCs w:val="24"/>
        </w:rPr>
        <w:t>trinta</w:t>
      </w:r>
      <w:r w:rsidR="0048161A" w:rsidRPr="00255CC8">
        <w:rPr>
          <w:rFonts w:ascii="Verdana" w:hAnsi="Verdana"/>
          <w:sz w:val="24"/>
          <w:szCs w:val="24"/>
        </w:rPr>
        <w:t xml:space="preserve">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6B75FD93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8787D0C" w14:textId="288DE60B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e) entrepostos de pescados; fábricas de conserva de pescados: </w:t>
      </w:r>
      <w:r w:rsidR="0048161A" w:rsidRPr="00255CC8">
        <w:rPr>
          <w:rFonts w:ascii="Verdana" w:hAnsi="Verdana"/>
          <w:sz w:val="24"/>
          <w:szCs w:val="24"/>
        </w:rPr>
        <w:t>150% (cento e cinquenta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66BEEE5D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161F6D9" w14:textId="45CB52BB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f) entrepostos de ovos; fábricas de conserva de ovos: </w:t>
      </w:r>
      <w:r w:rsidR="00E07B81" w:rsidRPr="00255CC8">
        <w:rPr>
          <w:rFonts w:ascii="Verdana" w:hAnsi="Verdana"/>
          <w:sz w:val="24"/>
          <w:szCs w:val="24"/>
        </w:rPr>
        <w:t>80% (oitenta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2431ADD2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647B33C" w14:textId="6AB5F8F2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>g) fábrica de conserva de POA - Produtos de Origem Animal - Produto artesanal:</w:t>
      </w:r>
      <w:r w:rsidR="00E07B81" w:rsidRPr="00255CC8">
        <w:rPr>
          <w:rFonts w:ascii="Verdana" w:hAnsi="Verdana"/>
          <w:sz w:val="24"/>
          <w:szCs w:val="24"/>
        </w:rPr>
        <w:t xml:space="preserve"> </w:t>
      </w:r>
      <w:r w:rsidR="00736009">
        <w:rPr>
          <w:rFonts w:ascii="Verdana" w:hAnsi="Verdana"/>
          <w:sz w:val="24"/>
          <w:szCs w:val="24"/>
        </w:rPr>
        <w:t>4</w:t>
      </w:r>
      <w:r w:rsidR="00E07B81" w:rsidRPr="00255CC8">
        <w:rPr>
          <w:rFonts w:ascii="Verdana" w:hAnsi="Verdana"/>
          <w:sz w:val="24"/>
          <w:szCs w:val="24"/>
        </w:rPr>
        <w:t>0%</w:t>
      </w:r>
      <w:r w:rsidRPr="00255CC8">
        <w:rPr>
          <w:rFonts w:ascii="Verdana" w:hAnsi="Verdana"/>
          <w:sz w:val="24"/>
          <w:szCs w:val="24"/>
        </w:rPr>
        <w:t xml:space="preserve"> </w:t>
      </w:r>
      <w:r w:rsidR="00E07B81" w:rsidRPr="00255CC8">
        <w:rPr>
          <w:rFonts w:ascii="Verdana" w:hAnsi="Verdana"/>
          <w:sz w:val="24"/>
          <w:szCs w:val="24"/>
        </w:rPr>
        <w:t>(</w:t>
      </w:r>
      <w:r w:rsidR="00736009">
        <w:rPr>
          <w:rFonts w:ascii="Verdana" w:hAnsi="Verdana"/>
          <w:sz w:val="24"/>
          <w:szCs w:val="24"/>
        </w:rPr>
        <w:t xml:space="preserve">quarenta </w:t>
      </w:r>
      <w:r w:rsidR="00E07B81" w:rsidRPr="00255CC8">
        <w:rPr>
          <w:rFonts w:ascii="Verdana" w:hAnsi="Verdana"/>
          <w:sz w:val="24"/>
          <w:szCs w:val="24"/>
        </w:rPr>
        <w:t>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36BE5D6E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7B3B473" w14:textId="4013276B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h) fábrica de conserva de POA - Produto Industrial: </w:t>
      </w:r>
      <w:r w:rsidR="00E07B81" w:rsidRPr="00255CC8">
        <w:rPr>
          <w:rFonts w:ascii="Verdana" w:hAnsi="Verdana"/>
          <w:sz w:val="24"/>
          <w:szCs w:val="24"/>
        </w:rPr>
        <w:t>130% (cento e trinta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39DC0146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41E8DB3" w14:textId="4829A642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>i) estabelecimentos de produtos de origem vegetal:</w:t>
      </w:r>
      <w:r w:rsidR="00E07B81" w:rsidRPr="00255CC8">
        <w:rPr>
          <w:rFonts w:ascii="Verdana" w:hAnsi="Verdana"/>
          <w:sz w:val="24"/>
          <w:szCs w:val="24"/>
        </w:rPr>
        <w:t xml:space="preserve"> </w:t>
      </w:r>
      <w:r w:rsidR="00E07B81" w:rsidRPr="00255CC8">
        <w:rPr>
          <w:rFonts w:ascii="Verdana" w:hAnsi="Verdana"/>
          <w:sz w:val="24"/>
          <w:szCs w:val="24"/>
        </w:rPr>
        <w:t>80% (oitenta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00DC04ED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32ED169" w14:textId="10538FF4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II - </w:t>
      </w:r>
      <w:proofErr w:type="gramStart"/>
      <w:r w:rsidRPr="00255CC8">
        <w:rPr>
          <w:rFonts w:ascii="Verdana" w:hAnsi="Verdana"/>
          <w:b/>
          <w:bCs/>
          <w:sz w:val="24"/>
          <w:szCs w:val="24"/>
        </w:rPr>
        <w:t>pelo</w:t>
      </w:r>
      <w:proofErr w:type="gramEnd"/>
      <w:r w:rsidRPr="00255CC8">
        <w:rPr>
          <w:rFonts w:ascii="Verdana" w:hAnsi="Verdana"/>
          <w:b/>
          <w:bCs/>
          <w:sz w:val="24"/>
          <w:szCs w:val="24"/>
        </w:rPr>
        <w:t xml:space="preserve"> registro de rótulos e produtos</w:t>
      </w:r>
      <w:r w:rsidRPr="00255CC8">
        <w:rPr>
          <w:rFonts w:ascii="Verdana" w:hAnsi="Verdana"/>
          <w:sz w:val="24"/>
          <w:szCs w:val="24"/>
        </w:rPr>
        <w:t xml:space="preserve">: </w:t>
      </w:r>
      <w:r w:rsidR="00E07B81" w:rsidRPr="00255CC8">
        <w:rPr>
          <w:rFonts w:ascii="Verdana" w:hAnsi="Verdana"/>
          <w:sz w:val="24"/>
          <w:szCs w:val="24"/>
        </w:rPr>
        <w:t>25% (vinte e cinco pontos percentuais) da UFM</w:t>
      </w:r>
      <w:r w:rsidRPr="00255CC8">
        <w:rPr>
          <w:rFonts w:ascii="Verdana" w:hAnsi="Verdana"/>
          <w:bCs/>
          <w:sz w:val="24"/>
          <w:szCs w:val="24"/>
        </w:rPr>
        <w:t>;</w:t>
      </w:r>
    </w:p>
    <w:p w14:paraId="70C63E02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76248AA0" w14:textId="0045BFAD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III - </w:t>
      </w:r>
      <w:r w:rsidRPr="00255CC8">
        <w:rPr>
          <w:rFonts w:ascii="Verdana" w:hAnsi="Verdana"/>
          <w:b/>
          <w:bCs/>
          <w:sz w:val="24"/>
          <w:szCs w:val="24"/>
        </w:rPr>
        <w:t>pela alteração da razão social</w:t>
      </w:r>
      <w:r w:rsidRPr="00255CC8">
        <w:rPr>
          <w:rFonts w:ascii="Verdana" w:hAnsi="Verdana"/>
          <w:sz w:val="24"/>
          <w:szCs w:val="24"/>
        </w:rPr>
        <w:t xml:space="preserve">: </w:t>
      </w:r>
      <w:r w:rsidR="00E07B81" w:rsidRPr="00255CC8">
        <w:rPr>
          <w:rFonts w:ascii="Verdana" w:hAnsi="Verdana"/>
          <w:sz w:val="24"/>
          <w:szCs w:val="24"/>
        </w:rPr>
        <w:t>25% (vinte e cinco pontos percentuais) da UFM</w:t>
      </w:r>
      <w:r w:rsidRPr="00255CC8">
        <w:rPr>
          <w:rFonts w:ascii="Verdana" w:hAnsi="Verdana"/>
          <w:sz w:val="24"/>
          <w:szCs w:val="24"/>
        </w:rPr>
        <w:t xml:space="preserve">; </w:t>
      </w:r>
    </w:p>
    <w:p w14:paraId="0ED70786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2E70206" w14:textId="6A485195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IV - </w:t>
      </w:r>
      <w:proofErr w:type="gramStart"/>
      <w:r w:rsidRPr="00255CC8">
        <w:rPr>
          <w:rFonts w:ascii="Verdana" w:hAnsi="Verdana"/>
          <w:b/>
          <w:bCs/>
          <w:sz w:val="24"/>
          <w:szCs w:val="24"/>
        </w:rPr>
        <w:t>pela</w:t>
      </w:r>
      <w:proofErr w:type="gramEnd"/>
      <w:r w:rsidRPr="00255CC8">
        <w:rPr>
          <w:rFonts w:ascii="Verdana" w:hAnsi="Verdana"/>
          <w:b/>
          <w:bCs/>
          <w:sz w:val="24"/>
          <w:szCs w:val="24"/>
        </w:rPr>
        <w:t xml:space="preserve"> ampliação, remodelação e reconstrução do estabelecimento</w:t>
      </w:r>
      <w:r w:rsidRPr="00255CC8">
        <w:rPr>
          <w:rFonts w:ascii="Verdana" w:hAnsi="Verdana"/>
          <w:sz w:val="24"/>
          <w:szCs w:val="24"/>
        </w:rPr>
        <w:t xml:space="preserve">: </w:t>
      </w:r>
      <w:r w:rsidR="00E07B81" w:rsidRPr="00255CC8">
        <w:rPr>
          <w:rFonts w:ascii="Verdana" w:hAnsi="Verdana"/>
          <w:sz w:val="24"/>
          <w:szCs w:val="24"/>
        </w:rPr>
        <w:t>25% (vinte e cinco pontos percentuais) da UFM</w:t>
      </w:r>
      <w:r w:rsidR="00E07B81" w:rsidRPr="00255CC8">
        <w:rPr>
          <w:rFonts w:ascii="Verdana" w:hAnsi="Verdana"/>
          <w:sz w:val="24"/>
          <w:szCs w:val="24"/>
        </w:rPr>
        <w:t xml:space="preserve">; </w:t>
      </w:r>
    </w:p>
    <w:p w14:paraId="736EA849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345A195" w14:textId="773ADECB" w:rsidR="00926ECB" w:rsidRPr="00255CC8" w:rsidRDefault="00926ECB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V - </w:t>
      </w:r>
      <w:proofErr w:type="gramStart"/>
      <w:r w:rsidRPr="00255CC8">
        <w:rPr>
          <w:rFonts w:ascii="Verdana" w:hAnsi="Verdana"/>
          <w:b/>
          <w:bCs/>
          <w:sz w:val="24"/>
          <w:szCs w:val="24"/>
        </w:rPr>
        <w:t>por</w:t>
      </w:r>
      <w:proofErr w:type="gramEnd"/>
      <w:r w:rsidRPr="00255CC8">
        <w:rPr>
          <w:rFonts w:ascii="Verdana" w:hAnsi="Verdana"/>
          <w:b/>
          <w:bCs/>
          <w:sz w:val="24"/>
          <w:szCs w:val="24"/>
        </w:rPr>
        <w:t xml:space="preserve"> análises periciais de produtos de origem animal</w:t>
      </w:r>
      <w:r w:rsidRPr="00255CC8">
        <w:rPr>
          <w:rFonts w:ascii="Verdana" w:hAnsi="Verdana"/>
          <w:sz w:val="24"/>
          <w:szCs w:val="24"/>
        </w:rPr>
        <w:t xml:space="preserve">: conforme valor instituído pelo laboratório de análises, mediante a análise exigida pelo </w:t>
      </w:r>
      <w:proofErr w:type="spellStart"/>
      <w:r w:rsidRPr="00255CC8">
        <w:rPr>
          <w:rFonts w:ascii="Verdana" w:hAnsi="Verdana"/>
          <w:sz w:val="24"/>
          <w:szCs w:val="24"/>
        </w:rPr>
        <w:t>S.I.M</w:t>
      </w:r>
      <w:proofErr w:type="spellEnd"/>
      <w:r w:rsidRPr="00255CC8">
        <w:rPr>
          <w:rFonts w:ascii="Verdana" w:hAnsi="Verdana"/>
          <w:sz w:val="24"/>
          <w:szCs w:val="24"/>
        </w:rPr>
        <w:t>.</w:t>
      </w:r>
    </w:p>
    <w:p w14:paraId="28820FB4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862E950" w14:textId="53C4074B" w:rsidR="0044016C" w:rsidRPr="00255CC8" w:rsidRDefault="0044016C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VI – </w:t>
      </w:r>
      <w:r w:rsidR="00255CC8" w:rsidRPr="00255CC8">
        <w:rPr>
          <w:rFonts w:ascii="Verdana" w:hAnsi="Verdana"/>
          <w:b/>
          <w:bCs/>
          <w:sz w:val="24"/>
          <w:szCs w:val="24"/>
        </w:rPr>
        <w:t>p</w:t>
      </w:r>
      <w:r w:rsidRPr="00255CC8">
        <w:rPr>
          <w:rFonts w:ascii="Verdana" w:hAnsi="Verdana"/>
          <w:b/>
          <w:bCs/>
          <w:sz w:val="24"/>
          <w:szCs w:val="24"/>
        </w:rPr>
        <w:t>ela vistoria de estabelecimentos, à exceção daquele do produtor rural</w:t>
      </w:r>
      <w:r w:rsidR="00FF068C" w:rsidRPr="00255CC8">
        <w:rPr>
          <w:rFonts w:ascii="Verdana" w:hAnsi="Verdana"/>
          <w:sz w:val="24"/>
          <w:szCs w:val="24"/>
        </w:rPr>
        <w:t>:</w:t>
      </w:r>
      <w:r w:rsidR="00E07B81" w:rsidRPr="00255CC8">
        <w:rPr>
          <w:rFonts w:ascii="Verdana" w:hAnsi="Verdana"/>
          <w:sz w:val="24"/>
          <w:szCs w:val="24"/>
        </w:rPr>
        <w:t xml:space="preserve"> até 100</w:t>
      </w:r>
      <w:proofErr w:type="gramStart"/>
      <w:r w:rsidR="00E07B81" w:rsidRPr="00255CC8">
        <w:rPr>
          <w:rFonts w:ascii="Verdana" w:hAnsi="Verdana"/>
          <w:sz w:val="24"/>
          <w:szCs w:val="24"/>
        </w:rPr>
        <w:t>%(</w:t>
      </w:r>
      <w:proofErr w:type="gramEnd"/>
      <w:r w:rsidR="00E07B81" w:rsidRPr="00255CC8">
        <w:rPr>
          <w:rFonts w:ascii="Verdana" w:hAnsi="Verdana"/>
          <w:sz w:val="24"/>
          <w:szCs w:val="24"/>
        </w:rPr>
        <w:t>cem pontos percentuais) da UFM</w:t>
      </w:r>
      <w:r w:rsidRPr="00255CC8">
        <w:rPr>
          <w:rFonts w:ascii="Verdana" w:hAnsi="Verdana"/>
          <w:sz w:val="24"/>
          <w:szCs w:val="24"/>
        </w:rPr>
        <w:t>;</w:t>
      </w:r>
    </w:p>
    <w:p w14:paraId="2258B6FE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BF912F6" w14:textId="3EAC5EBA" w:rsidR="0044016C" w:rsidRPr="00255CC8" w:rsidRDefault="0044016C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VII – </w:t>
      </w:r>
      <w:r w:rsidR="00255CC8" w:rsidRPr="00255CC8">
        <w:rPr>
          <w:rFonts w:ascii="Verdana" w:hAnsi="Verdana"/>
          <w:b/>
          <w:bCs/>
          <w:sz w:val="24"/>
          <w:szCs w:val="24"/>
        </w:rPr>
        <w:t>p</w:t>
      </w:r>
      <w:r w:rsidRPr="00255CC8">
        <w:rPr>
          <w:rFonts w:ascii="Verdana" w:hAnsi="Verdana"/>
          <w:b/>
          <w:bCs/>
          <w:sz w:val="24"/>
          <w:szCs w:val="24"/>
        </w:rPr>
        <w:t>elo abate</w:t>
      </w:r>
      <w:r w:rsidRPr="00255CC8">
        <w:rPr>
          <w:rFonts w:ascii="Verdana" w:hAnsi="Verdana"/>
          <w:sz w:val="24"/>
          <w:szCs w:val="24"/>
        </w:rPr>
        <w:t>:</w:t>
      </w:r>
    </w:p>
    <w:p w14:paraId="483D75A4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94C7074" w14:textId="78D6FE99" w:rsidR="0044016C" w:rsidRPr="00255CC8" w:rsidRDefault="0044016C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>a) bovinos, bubalinos e equinos (por cabeça):</w:t>
      </w:r>
      <w:r w:rsidR="00E07B81" w:rsidRPr="00255CC8">
        <w:rPr>
          <w:rFonts w:ascii="Verdana" w:hAnsi="Verdana"/>
          <w:sz w:val="24"/>
          <w:szCs w:val="24"/>
        </w:rPr>
        <w:t xml:space="preserve"> 0</w:t>
      </w:r>
      <w:r w:rsidR="00255CC8" w:rsidRPr="00255CC8">
        <w:rPr>
          <w:rFonts w:ascii="Verdana" w:hAnsi="Verdana"/>
          <w:sz w:val="24"/>
          <w:szCs w:val="24"/>
        </w:rPr>
        <w:t xml:space="preserve">,93% (zero vírgula noventa e três pontos percentuais) </w:t>
      </w:r>
      <w:r w:rsidR="00E07B81" w:rsidRPr="00255CC8">
        <w:rPr>
          <w:rFonts w:ascii="Verdana" w:hAnsi="Verdana"/>
          <w:sz w:val="24"/>
          <w:szCs w:val="24"/>
        </w:rPr>
        <w:t>da UFM</w:t>
      </w:r>
      <w:r w:rsidRPr="00255CC8">
        <w:rPr>
          <w:rFonts w:ascii="Verdana" w:hAnsi="Verdana"/>
          <w:sz w:val="24"/>
          <w:szCs w:val="24"/>
        </w:rPr>
        <w:t>;</w:t>
      </w:r>
    </w:p>
    <w:p w14:paraId="6AF2349B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28F4C0" w14:textId="356AF479" w:rsidR="0044016C" w:rsidRPr="00255CC8" w:rsidRDefault="0044016C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>b) suínos, ovinos e caprinos (por cabeça):</w:t>
      </w:r>
      <w:r w:rsidR="00E07B81" w:rsidRPr="00255CC8">
        <w:rPr>
          <w:rFonts w:ascii="Verdana" w:hAnsi="Verdana"/>
          <w:sz w:val="24"/>
          <w:szCs w:val="24"/>
        </w:rPr>
        <w:t>0,</w:t>
      </w:r>
      <w:r w:rsidR="00255CC8" w:rsidRPr="00255CC8">
        <w:rPr>
          <w:rFonts w:ascii="Verdana" w:hAnsi="Verdana"/>
          <w:sz w:val="24"/>
          <w:szCs w:val="24"/>
        </w:rPr>
        <w:t>41</w:t>
      </w:r>
      <w:r w:rsidR="00255CC8" w:rsidRPr="00255CC8">
        <w:rPr>
          <w:rFonts w:ascii="Verdana" w:hAnsi="Verdana"/>
          <w:sz w:val="24"/>
          <w:szCs w:val="24"/>
        </w:rPr>
        <w:t xml:space="preserve">% (zero vírgula </w:t>
      </w:r>
      <w:r w:rsidR="00255CC8" w:rsidRPr="00255CC8">
        <w:rPr>
          <w:rFonts w:ascii="Verdana" w:hAnsi="Verdana"/>
          <w:sz w:val="24"/>
          <w:szCs w:val="24"/>
        </w:rPr>
        <w:t xml:space="preserve">quarenta e um </w:t>
      </w:r>
      <w:r w:rsidR="00255CC8" w:rsidRPr="00255CC8">
        <w:rPr>
          <w:rFonts w:ascii="Verdana" w:hAnsi="Verdana"/>
          <w:sz w:val="24"/>
          <w:szCs w:val="24"/>
        </w:rPr>
        <w:t>pontos percentuais)</w:t>
      </w:r>
      <w:r w:rsidRPr="00255CC8">
        <w:rPr>
          <w:rFonts w:ascii="Verdana" w:hAnsi="Verdana"/>
          <w:sz w:val="24"/>
          <w:szCs w:val="24"/>
        </w:rPr>
        <w:t xml:space="preserve"> </w:t>
      </w:r>
      <w:r w:rsidR="0080418B" w:rsidRPr="00255CC8">
        <w:rPr>
          <w:rFonts w:ascii="Verdana" w:hAnsi="Verdana"/>
          <w:sz w:val="24"/>
          <w:szCs w:val="24"/>
        </w:rPr>
        <w:t>da UFM</w:t>
      </w:r>
      <w:r w:rsidRPr="00255CC8">
        <w:rPr>
          <w:rFonts w:ascii="Verdana" w:hAnsi="Verdana"/>
          <w:sz w:val="24"/>
          <w:szCs w:val="24"/>
        </w:rPr>
        <w:t>;</w:t>
      </w:r>
    </w:p>
    <w:p w14:paraId="6331A1D1" w14:textId="77777777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8B99BE1" w14:textId="0219C34B" w:rsidR="0044016C" w:rsidRPr="00255CC8" w:rsidRDefault="0044016C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5CC8">
        <w:rPr>
          <w:rFonts w:ascii="Verdana" w:hAnsi="Verdana"/>
          <w:sz w:val="24"/>
          <w:szCs w:val="24"/>
        </w:rPr>
        <w:t xml:space="preserve">c) aves, coelhos e outros (por centena de cabeça ou fração): </w:t>
      </w:r>
      <w:r w:rsidR="00255CC8" w:rsidRPr="00255CC8">
        <w:rPr>
          <w:rFonts w:ascii="Verdana" w:hAnsi="Verdana"/>
          <w:sz w:val="24"/>
          <w:szCs w:val="24"/>
        </w:rPr>
        <w:t>0,4</w:t>
      </w:r>
      <w:r w:rsidR="00255CC8" w:rsidRPr="00255CC8">
        <w:rPr>
          <w:rFonts w:ascii="Verdana" w:hAnsi="Verdana"/>
          <w:sz w:val="24"/>
          <w:szCs w:val="24"/>
        </w:rPr>
        <w:t>0</w:t>
      </w:r>
      <w:r w:rsidR="00255CC8" w:rsidRPr="00255CC8">
        <w:rPr>
          <w:rFonts w:ascii="Verdana" w:hAnsi="Verdana"/>
          <w:sz w:val="24"/>
          <w:szCs w:val="24"/>
        </w:rPr>
        <w:t>% (zero vírgula quarenta pontos percentuais) da UFM</w:t>
      </w:r>
      <w:r w:rsidRPr="00255CC8">
        <w:rPr>
          <w:rFonts w:ascii="Verdana" w:hAnsi="Verdana"/>
          <w:sz w:val="24"/>
          <w:szCs w:val="24"/>
        </w:rPr>
        <w:t xml:space="preserve">;    </w:t>
      </w:r>
    </w:p>
    <w:p w14:paraId="3165CB18" w14:textId="292D3010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599A636" w14:textId="328A3BA3" w:rsidR="00255CC8" w:rsidRP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1EA3C5" w14:textId="3E7DA850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75AEE6B1" w14:textId="51D50824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74A62005" w14:textId="242762F1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160B8C99" w14:textId="541D8347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B420F64" w14:textId="00552595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D8F65B9" w14:textId="613E4492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2CD97F83" w14:textId="2EFDA2B3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3578C43" w14:textId="60ACBB02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D8F1F4E" w14:textId="56B0DC89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A094E82" w14:textId="3215A9CB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41F9F0D" w14:textId="4C256214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130877C" w14:textId="4DCA814E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6CCF5E55" w14:textId="6A62CA47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6AF6F91B" w14:textId="1FBF6F8E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E27600C" w14:textId="179C6E73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6745ED32" w14:textId="00A97295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7F9D6251" w14:textId="53D1B35D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2EDAD86B" w14:textId="1CAD4E59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3FA37F21" w14:textId="7E50E3CF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0407FB4" w14:textId="456FC779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6C4457CE" w14:textId="14E962D0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8808B78" w14:textId="5673667D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242FB8D5" w14:textId="55D27AAD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6B91AA3" w14:textId="063FA640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2D9A038" w14:textId="01E45C50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30B625FB" w14:textId="56DBDB83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4B810C74" w14:textId="30C78C24" w:rsidR="00255CC8" w:rsidRDefault="00255CC8" w:rsidP="00926E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06D7581F" w14:textId="77777777" w:rsidR="003A7B5E" w:rsidRPr="00CC6F68" w:rsidRDefault="003A7B5E" w:rsidP="003A7B5E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0E5C45E0" w14:textId="77777777" w:rsidR="003A7B5E" w:rsidRDefault="003A7B5E" w:rsidP="003A7B5E">
      <w:pPr>
        <w:rPr>
          <w:rFonts w:ascii="Verdana" w:hAnsi="Verdana"/>
        </w:rPr>
      </w:pPr>
    </w:p>
    <w:p w14:paraId="04F16717" w14:textId="77777777" w:rsidR="003A7B5E" w:rsidRPr="005D6ADE" w:rsidRDefault="003A7B5E" w:rsidP="003A7B5E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14:paraId="3C0C801F" w14:textId="77777777" w:rsidR="003A7B5E" w:rsidRPr="005D6ADE" w:rsidRDefault="003A7B5E" w:rsidP="003A7B5E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14:paraId="469C09E4" w14:textId="77777777" w:rsidR="003A7B5E" w:rsidRPr="005D6ADE" w:rsidRDefault="003A7B5E" w:rsidP="003A7B5E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14:paraId="6B34477E" w14:textId="194445E1" w:rsidR="003A7B5E" w:rsidRPr="0080418B" w:rsidRDefault="003A7B5E" w:rsidP="003A7B5E">
      <w:pPr>
        <w:pStyle w:val="SemEspaamento"/>
        <w:spacing w:line="276" w:lineRule="auto"/>
        <w:ind w:firstLine="851"/>
        <w:jc w:val="both"/>
        <w:rPr>
          <w:rFonts w:ascii="Verdana" w:hAnsi="Verdana" w:cs="Arial"/>
          <w:b/>
          <w:bCs/>
          <w:sz w:val="24"/>
          <w:szCs w:val="24"/>
        </w:rPr>
      </w:pPr>
      <w:r w:rsidRPr="005B5139">
        <w:rPr>
          <w:rFonts w:ascii="Verdana" w:hAnsi="Verdana"/>
          <w:sz w:val="24"/>
          <w:szCs w:val="24"/>
        </w:rPr>
        <w:t xml:space="preserve">Tenho a honra de submeter para deliberação e apreciação dessa Egrégia Câmara Municipal o presente Projeto de Lei </w:t>
      </w:r>
      <w:r w:rsidRPr="0080418B">
        <w:rPr>
          <w:rFonts w:ascii="Verdana" w:hAnsi="Verdana"/>
          <w:sz w:val="24"/>
          <w:szCs w:val="24"/>
        </w:rPr>
        <w:t>que</w:t>
      </w:r>
      <w:r w:rsidR="0080418B" w:rsidRPr="0080418B">
        <w:rPr>
          <w:rFonts w:ascii="Verdana" w:hAnsi="Verdana"/>
          <w:b/>
          <w:bCs/>
          <w:sz w:val="24"/>
          <w:szCs w:val="24"/>
        </w:rPr>
        <w:t xml:space="preserve"> </w:t>
      </w:r>
      <w:r w:rsidRPr="0080418B">
        <w:rPr>
          <w:rFonts w:ascii="Verdana" w:hAnsi="Verdana"/>
          <w:b/>
          <w:bCs/>
          <w:sz w:val="24"/>
          <w:szCs w:val="24"/>
        </w:rPr>
        <w:t>“</w:t>
      </w:r>
      <w:r w:rsidR="0080418B" w:rsidRPr="0080418B">
        <w:rPr>
          <w:rFonts w:ascii="Verdana" w:hAnsi="Verdana" w:cstheme="minorHAnsi"/>
          <w:b/>
          <w:bCs/>
          <w:i/>
          <w:iCs/>
        </w:rPr>
        <w:t>Altera os incisos II e IX do artigo 15</w:t>
      </w:r>
      <w:r w:rsidR="0080418B" w:rsidRPr="0080418B">
        <w:rPr>
          <w:rFonts w:ascii="Verdana" w:hAnsi="Verdana"/>
          <w:b/>
          <w:bCs/>
          <w:i/>
          <w:iCs/>
        </w:rPr>
        <w:t xml:space="preserve"> e o Anexo Único,</w:t>
      </w:r>
      <w:r w:rsidR="0080418B" w:rsidRPr="0080418B">
        <w:rPr>
          <w:rFonts w:ascii="Verdana" w:hAnsi="Verdana" w:cstheme="minorHAnsi"/>
          <w:b/>
          <w:bCs/>
          <w:i/>
          <w:iCs/>
        </w:rPr>
        <w:t xml:space="preserve"> </w:t>
      </w:r>
      <w:r w:rsidR="0080418B" w:rsidRPr="0080418B">
        <w:rPr>
          <w:rFonts w:ascii="Verdana" w:hAnsi="Verdana"/>
          <w:b/>
          <w:bCs/>
          <w:i/>
          <w:iCs/>
        </w:rPr>
        <w:t>da Lei nº 2.512, de 19 de novembro de 2015</w:t>
      </w:r>
      <w:r w:rsidRPr="0080418B">
        <w:rPr>
          <w:rFonts w:ascii="Verdana" w:hAnsi="Verdana" w:cs="Arial"/>
          <w:b/>
          <w:bCs/>
          <w:sz w:val="24"/>
          <w:szCs w:val="24"/>
        </w:rPr>
        <w:t>”.</w:t>
      </w:r>
    </w:p>
    <w:p w14:paraId="4FA79A8B" w14:textId="77777777" w:rsidR="003A7B5E" w:rsidRPr="00E03BF1" w:rsidRDefault="003A7B5E" w:rsidP="003A7B5E">
      <w:pPr>
        <w:pStyle w:val="SemEspaamento"/>
        <w:spacing w:line="276" w:lineRule="auto"/>
        <w:ind w:firstLine="1134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44182E9B" w14:textId="18C37AC6" w:rsidR="0013649A" w:rsidRDefault="003A7B5E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 w:rsidRPr="007F01A5">
        <w:rPr>
          <w:rFonts w:ascii="Verdana" w:hAnsi="Verdana" w:cs="Arial"/>
          <w:sz w:val="24"/>
          <w:szCs w:val="24"/>
          <w:lang w:eastAsia="pt-BR"/>
        </w:rPr>
        <w:t xml:space="preserve">O </w:t>
      </w:r>
      <w:r w:rsidR="0013649A" w:rsidRPr="007F01A5">
        <w:rPr>
          <w:rFonts w:ascii="Verdana" w:hAnsi="Verdana" w:cs="Arial"/>
          <w:sz w:val="24"/>
          <w:szCs w:val="24"/>
          <w:lang w:eastAsia="pt-BR"/>
        </w:rPr>
        <w:t xml:space="preserve">presente </w:t>
      </w:r>
      <w:r w:rsidRPr="007F01A5">
        <w:rPr>
          <w:rFonts w:ascii="Verdana" w:hAnsi="Verdana" w:cs="Arial"/>
          <w:sz w:val="24"/>
          <w:szCs w:val="24"/>
          <w:lang w:eastAsia="pt-BR"/>
        </w:rPr>
        <w:t xml:space="preserve">Projeto de Lei, </w:t>
      </w:r>
      <w:r w:rsidR="0080418B" w:rsidRPr="007F01A5">
        <w:rPr>
          <w:rFonts w:ascii="Verdana" w:hAnsi="Verdana" w:cs="Arial"/>
          <w:sz w:val="24"/>
          <w:szCs w:val="24"/>
          <w:lang w:eastAsia="pt-BR"/>
        </w:rPr>
        <w:t xml:space="preserve">tem o desiderato </w:t>
      </w:r>
      <w:r w:rsidR="00D17D73">
        <w:rPr>
          <w:rFonts w:ascii="Verdana" w:hAnsi="Verdana" w:cs="Arial"/>
          <w:sz w:val="24"/>
          <w:szCs w:val="24"/>
          <w:lang w:eastAsia="pt-BR"/>
        </w:rPr>
        <w:t xml:space="preserve">de </w:t>
      </w:r>
      <w:r w:rsidR="0013649A" w:rsidRPr="007F01A5">
        <w:rPr>
          <w:rFonts w:ascii="Verdana" w:hAnsi="Verdana" w:cs="Arial"/>
          <w:sz w:val="24"/>
          <w:szCs w:val="24"/>
          <w:lang w:eastAsia="pt-BR"/>
        </w:rPr>
        <w:t>corrigir uma falha no art. 15, incisos II e IX</w:t>
      </w:r>
      <w:r w:rsidR="007F01A5">
        <w:rPr>
          <w:rFonts w:ascii="Verdana" w:hAnsi="Verdana" w:cs="Arial"/>
          <w:sz w:val="24"/>
          <w:szCs w:val="24"/>
          <w:lang w:eastAsia="pt-BR"/>
        </w:rPr>
        <w:t xml:space="preserve"> d</w:t>
      </w:r>
      <w:r w:rsidR="007F01A5" w:rsidRPr="007F01A5">
        <w:rPr>
          <w:rFonts w:ascii="Verdana" w:hAnsi="Verdana" w:cs="Arial"/>
          <w:sz w:val="24"/>
          <w:szCs w:val="24"/>
          <w:lang w:eastAsia="pt-BR"/>
        </w:rPr>
        <w:t>a Lei 2.512/2015</w:t>
      </w:r>
      <w:r w:rsidR="0013649A" w:rsidRPr="007F01A5">
        <w:rPr>
          <w:rFonts w:ascii="Verdana" w:hAnsi="Verdana" w:cs="Arial"/>
          <w:sz w:val="24"/>
          <w:szCs w:val="24"/>
          <w:lang w:eastAsia="pt-BR"/>
        </w:rPr>
        <w:t>, que constam como parâmetro para aplicação de multas</w:t>
      </w:r>
      <w:r w:rsidR="007F01A5">
        <w:rPr>
          <w:rFonts w:ascii="Verdana" w:hAnsi="Verdana" w:cs="Arial"/>
          <w:sz w:val="24"/>
          <w:szCs w:val="24"/>
          <w:lang w:eastAsia="pt-BR"/>
        </w:rPr>
        <w:t xml:space="preserve">, </w:t>
      </w:r>
      <w:r w:rsidR="0013649A" w:rsidRPr="007F01A5">
        <w:rPr>
          <w:rFonts w:ascii="Verdana" w:hAnsi="Verdana" w:cs="Arial"/>
          <w:sz w:val="24"/>
          <w:szCs w:val="24"/>
          <w:lang w:eastAsia="pt-BR"/>
        </w:rPr>
        <w:t xml:space="preserve">a 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 xml:space="preserve">Unidade Padrão Fiscal do Município de Divinópolis 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>–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 xml:space="preserve"> </w:t>
      </w:r>
      <w:proofErr w:type="spellStart"/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>UPFMD</w:t>
      </w:r>
      <w:proofErr w:type="spellEnd"/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 xml:space="preserve">, fato que prejudica sobremaneira a aplicação dos dispositivos </w:t>
      </w:r>
      <w:r w:rsidR="007F01A5">
        <w:rPr>
          <w:rFonts w:ascii="Verdana" w:hAnsi="Verdana" w:cs="Calibri"/>
          <w:sz w:val="24"/>
          <w:szCs w:val="24"/>
          <w:shd w:val="clear" w:color="auto" w:fill="FFFFFF"/>
        </w:rPr>
        <w:t xml:space="preserve">sancionadores 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>previst</w:t>
      </w:r>
      <w:r w:rsidR="007F01A5">
        <w:rPr>
          <w:rFonts w:ascii="Verdana" w:hAnsi="Verdana" w:cs="Calibri"/>
          <w:sz w:val="24"/>
          <w:szCs w:val="24"/>
          <w:shd w:val="clear" w:color="auto" w:fill="FFFFFF"/>
        </w:rPr>
        <w:t>o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>s na</w:t>
      </w:r>
      <w:r w:rsidR="00D17D73">
        <w:rPr>
          <w:rFonts w:ascii="Verdana" w:hAnsi="Verdana" w:cs="Calibri"/>
          <w:sz w:val="24"/>
          <w:szCs w:val="24"/>
          <w:shd w:val="clear" w:color="auto" w:fill="FFFFFF"/>
        </w:rPr>
        <w:t xml:space="preserve">quela </w:t>
      </w:r>
      <w:r w:rsidR="0013649A" w:rsidRPr="007F01A5">
        <w:rPr>
          <w:rFonts w:ascii="Verdana" w:hAnsi="Verdana" w:cs="Calibri"/>
          <w:sz w:val="24"/>
          <w:szCs w:val="24"/>
          <w:shd w:val="clear" w:color="auto" w:fill="FFFFFF"/>
        </w:rPr>
        <w:t>Lei.</w:t>
      </w:r>
    </w:p>
    <w:p w14:paraId="4F200F7B" w14:textId="1BFECCFC" w:rsidR="007F01A5" w:rsidRDefault="007F01A5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</w:p>
    <w:p w14:paraId="3B66715B" w14:textId="1E49C08B" w:rsidR="006162BD" w:rsidRDefault="007F01A5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>
        <w:rPr>
          <w:rFonts w:ascii="Verdana" w:hAnsi="Verdana" w:cs="Calibri"/>
          <w:sz w:val="24"/>
          <w:szCs w:val="24"/>
          <w:shd w:val="clear" w:color="auto" w:fill="FFFFFF"/>
        </w:rPr>
        <w:t>Ademais, é importante consignar que os valores previstos no Anexo único da Lei em tela</w:t>
      </w:r>
      <w:r w:rsidR="00D17D73">
        <w:rPr>
          <w:rFonts w:ascii="Verdana" w:hAnsi="Verdana" w:cs="Calibri"/>
          <w:sz w:val="24"/>
          <w:szCs w:val="24"/>
          <w:shd w:val="clear" w:color="auto" w:fill="FFFFFF"/>
        </w:rPr>
        <w:t>,</w:t>
      </w:r>
      <w:r>
        <w:rPr>
          <w:rFonts w:ascii="Verdana" w:hAnsi="Verdana" w:cs="Calibri"/>
          <w:sz w:val="24"/>
          <w:szCs w:val="24"/>
          <w:shd w:val="clear" w:color="auto" w:fill="FFFFFF"/>
        </w:rPr>
        <w:t xml:space="preserve"> estão defasados e carecem de uma atualização e fixação em Unidade Fiscal de Município-UFM, objetivando</w:t>
      </w:r>
      <w:r w:rsidR="006162BD">
        <w:rPr>
          <w:rFonts w:ascii="Verdana" w:hAnsi="Verdana" w:cs="Calibri"/>
          <w:sz w:val="24"/>
          <w:szCs w:val="24"/>
          <w:shd w:val="clear" w:color="auto" w:fill="FFFFFF"/>
        </w:rPr>
        <w:t>, dessarte, manterem-se corrigidos.</w:t>
      </w:r>
    </w:p>
    <w:p w14:paraId="76798991" w14:textId="77777777" w:rsidR="006162BD" w:rsidRDefault="006162BD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</w:p>
    <w:p w14:paraId="190A9739" w14:textId="53BD6EFD" w:rsidR="007F01A5" w:rsidRDefault="006162BD" w:rsidP="006162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>
        <w:rPr>
          <w:rFonts w:ascii="Verdana" w:hAnsi="Verdana" w:cs="Calibri"/>
          <w:sz w:val="24"/>
          <w:szCs w:val="24"/>
          <w:shd w:val="clear" w:color="auto" w:fill="FFFFFF"/>
        </w:rPr>
        <w:t>Nesse propósito, está sendo criada neste Projeto de Lei, a Taxa p</w:t>
      </w:r>
      <w:r>
        <w:rPr>
          <w:rFonts w:ascii="Verdana" w:hAnsi="Verdana"/>
          <w:sz w:val="24"/>
          <w:szCs w:val="24"/>
        </w:rPr>
        <w:t>ela vistoria de estabelecimentos</w:t>
      </w:r>
      <w:r>
        <w:rPr>
          <w:rFonts w:ascii="Verdana" w:hAnsi="Verdana"/>
          <w:sz w:val="24"/>
          <w:szCs w:val="24"/>
        </w:rPr>
        <w:t xml:space="preserve"> e as Taxas p</w:t>
      </w:r>
      <w:r>
        <w:rPr>
          <w:rFonts w:ascii="Verdana" w:hAnsi="Verdana"/>
          <w:sz w:val="24"/>
          <w:szCs w:val="24"/>
        </w:rPr>
        <w:t>elo abate de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bovinos, bubalinos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suínos, ovinos e caprinos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por cabeça</w:t>
      </w:r>
      <w:r>
        <w:rPr>
          <w:rFonts w:ascii="Verdana" w:hAnsi="Verdana"/>
          <w:sz w:val="24"/>
          <w:szCs w:val="24"/>
        </w:rPr>
        <w:t xml:space="preserve">, e </w:t>
      </w:r>
      <w:r>
        <w:rPr>
          <w:rFonts w:ascii="Verdana" w:hAnsi="Verdana"/>
          <w:sz w:val="24"/>
          <w:szCs w:val="24"/>
        </w:rPr>
        <w:t>aves, coelhos e outros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por centena de cabeça ou fração</w:t>
      </w:r>
      <w:r>
        <w:rPr>
          <w:rFonts w:ascii="Verdana" w:hAnsi="Verdana"/>
          <w:sz w:val="24"/>
          <w:szCs w:val="24"/>
        </w:rPr>
        <w:t>.</w:t>
      </w:r>
    </w:p>
    <w:p w14:paraId="50BA2A30" w14:textId="10F149D5" w:rsidR="007F01A5" w:rsidRDefault="007F01A5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</w:p>
    <w:p w14:paraId="49ABD798" w14:textId="39C71546" w:rsidR="006162BD" w:rsidRPr="006162BD" w:rsidRDefault="006162BD" w:rsidP="003A7B5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  <w:lang w:eastAsia="pt-BR"/>
        </w:rPr>
      </w:pPr>
      <w:r w:rsidRPr="006162BD">
        <w:rPr>
          <w:rFonts w:ascii="Verdana" w:hAnsi="Verdana" w:cs="Calibri"/>
          <w:sz w:val="24"/>
          <w:szCs w:val="24"/>
          <w:shd w:val="clear" w:color="auto" w:fill="FFFFFF"/>
        </w:rPr>
        <w:t xml:space="preserve">Oportuno salientar, no que tange as Taxas de Vistoria e de Abates, hodiernamente o empreendedor, por falta de previsão legal, não as recolhe, ou seja, o Município presta um relevante </w:t>
      </w:r>
      <w:r w:rsidRPr="006162BD">
        <w:rPr>
          <w:rFonts w:ascii="Verdana" w:hAnsi="Verdana" w:cs="Arial"/>
          <w:sz w:val="24"/>
          <w:szCs w:val="24"/>
          <w:lang w:eastAsia="pt-BR"/>
        </w:rPr>
        <w:t xml:space="preserve">serviço e não </w:t>
      </w:r>
      <w:r w:rsidRPr="006162BD">
        <w:rPr>
          <w:rFonts w:ascii="Verdana" w:hAnsi="Verdana" w:cs="Arial"/>
          <w:sz w:val="24"/>
          <w:szCs w:val="24"/>
          <w:lang w:eastAsia="pt-BR"/>
        </w:rPr>
        <w:t>é remunerado</w:t>
      </w:r>
      <w:r w:rsidRPr="006162BD">
        <w:rPr>
          <w:rFonts w:ascii="Verdana" w:hAnsi="Verdana" w:cs="Arial"/>
          <w:sz w:val="24"/>
          <w:szCs w:val="24"/>
          <w:lang w:eastAsia="pt-BR"/>
        </w:rPr>
        <w:t xml:space="preserve"> </w:t>
      </w:r>
      <w:r w:rsidRPr="006162BD">
        <w:rPr>
          <w:rFonts w:ascii="Verdana" w:hAnsi="Verdana" w:cs="Arial"/>
          <w:sz w:val="24"/>
          <w:szCs w:val="24"/>
          <w:lang w:eastAsia="pt-BR"/>
        </w:rPr>
        <w:t>por tal mister.</w:t>
      </w:r>
    </w:p>
    <w:p w14:paraId="13AA346B" w14:textId="4A5499F4" w:rsidR="007F01A5" w:rsidRDefault="007F01A5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r>
        <w:rPr>
          <w:rFonts w:ascii="Verdana" w:hAnsi="Verdana" w:cs="Calibri"/>
          <w:sz w:val="24"/>
          <w:szCs w:val="24"/>
          <w:shd w:val="clear" w:color="auto" w:fill="FFFFFF"/>
        </w:rPr>
        <w:t xml:space="preserve"> </w:t>
      </w:r>
    </w:p>
    <w:p w14:paraId="2AA2F870" w14:textId="1156D418" w:rsidR="006162BD" w:rsidRPr="007F01A5" w:rsidRDefault="006162BD" w:rsidP="003A7B5E">
      <w:pPr>
        <w:pStyle w:val="SemEspaamento"/>
        <w:spacing w:line="276" w:lineRule="auto"/>
        <w:ind w:firstLine="851"/>
        <w:jc w:val="both"/>
        <w:rPr>
          <w:rFonts w:ascii="Verdana" w:hAnsi="Verdana" w:cs="Calibri"/>
          <w:sz w:val="24"/>
          <w:szCs w:val="24"/>
          <w:shd w:val="clear" w:color="auto" w:fill="FFFFFF"/>
        </w:rPr>
      </w:pPr>
      <w:bookmarkStart w:id="1" w:name="_Hlk57381240"/>
      <w:r>
        <w:rPr>
          <w:rFonts w:ascii="Verdana" w:hAnsi="Verdana" w:cs="Calibri"/>
          <w:sz w:val="24"/>
          <w:szCs w:val="24"/>
          <w:shd w:val="clear" w:color="auto" w:fill="FFFFFF"/>
        </w:rPr>
        <w:t>Assim, é de suma importância a aprovação deste Projeto de</w:t>
      </w:r>
      <w:r w:rsidR="00821B4E">
        <w:rPr>
          <w:rFonts w:ascii="Verdana" w:hAnsi="Verdana" w:cs="Calibri"/>
          <w:sz w:val="24"/>
          <w:szCs w:val="24"/>
          <w:shd w:val="clear" w:color="auto" w:fill="FFFFFF"/>
        </w:rPr>
        <w:t xml:space="preserve"> Lei</w:t>
      </w:r>
      <w:bookmarkEnd w:id="1"/>
      <w:r w:rsidR="00821B4E">
        <w:rPr>
          <w:rFonts w:ascii="Verdana" w:hAnsi="Verdana" w:cs="Calibri"/>
          <w:sz w:val="24"/>
          <w:szCs w:val="24"/>
          <w:shd w:val="clear" w:color="auto" w:fill="FFFFFF"/>
        </w:rPr>
        <w:t xml:space="preserve">, pois </w:t>
      </w:r>
      <w:r>
        <w:rPr>
          <w:rFonts w:ascii="Verdana" w:hAnsi="Verdana" w:cs="Calibri"/>
          <w:sz w:val="24"/>
          <w:szCs w:val="24"/>
          <w:shd w:val="clear" w:color="auto" w:fill="FFFFFF"/>
        </w:rPr>
        <w:t>além de</w:t>
      </w:r>
      <w:r w:rsidR="00821B4E">
        <w:rPr>
          <w:rFonts w:ascii="Verdana" w:hAnsi="Verdana" w:cs="Calibri"/>
          <w:sz w:val="24"/>
          <w:szCs w:val="24"/>
          <w:shd w:val="clear" w:color="auto" w:fill="FFFFFF"/>
        </w:rPr>
        <w:t xml:space="preserve"> corrigir uma incongruência no art. 15 da Lei em comento, atualiza as Taxas existentes, bem como </w:t>
      </w:r>
      <w:r w:rsidR="009860D2">
        <w:rPr>
          <w:rFonts w:ascii="Verdana" w:hAnsi="Verdana" w:cs="Calibri"/>
          <w:sz w:val="24"/>
          <w:szCs w:val="24"/>
          <w:shd w:val="clear" w:color="auto" w:fill="FFFFFF"/>
        </w:rPr>
        <w:t>taxa-se, doravante, serviços prestados e ora não remunerados.</w:t>
      </w:r>
      <w:r w:rsidR="00821B4E">
        <w:rPr>
          <w:rFonts w:ascii="Verdana" w:hAnsi="Verdana" w:cs="Calibri"/>
          <w:sz w:val="24"/>
          <w:szCs w:val="24"/>
          <w:shd w:val="clear" w:color="auto" w:fill="FFFFFF"/>
        </w:rPr>
        <w:t xml:space="preserve">   </w:t>
      </w:r>
      <w:r>
        <w:rPr>
          <w:rFonts w:ascii="Verdana" w:hAnsi="Verdana" w:cs="Calibri"/>
          <w:sz w:val="24"/>
          <w:szCs w:val="24"/>
          <w:shd w:val="clear" w:color="auto" w:fill="FFFFFF"/>
        </w:rPr>
        <w:t xml:space="preserve">  </w:t>
      </w:r>
    </w:p>
    <w:p w14:paraId="3C04F6C0" w14:textId="77777777" w:rsidR="003A7B5E" w:rsidRPr="009860D2" w:rsidRDefault="003A7B5E" w:rsidP="003A7B5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bookmarkStart w:id="2" w:name="_Hlk57381301"/>
      <w:proofErr w:type="spellStart"/>
      <w:r w:rsidRPr="009860D2">
        <w:rPr>
          <w:rFonts w:ascii="Verdana" w:hAnsi="Verdana" w:cs="Arial"/>
          <w:i/>
          <w:iCs/>
          <w:sz w:val="24"/>
          <w:szCs w:val="24"/>
        </w:rPr>
        <w:lastRenderedPageBreak/>
        <w:t>Ex</w:t>
      </w:r>
      <w:proofErr w:type="spellEnd"/>
      <w:r w:rsidRPr="009860D2">
        <w:rPr>
          <w:rFonts w:ascii="Verdana" w:hAnsi="Verdana" w:cs="Arial"/>
          <w:i/>
          <w:iCs/>
          <w:sz w:val="24"/>
          <w:szCs w:val="24"/>
        </w:rPr>
        <w:t xml:space="preserve"> positis</w:t>
      </w:r>
      <w:r w:rsidRPr="009860D2">
        <w:rPr>
          <w:rFonts w:ascii="Verdana" w:hAnsi="Verdana" w:cs="Arial"/>
          <w:sz w:val="24"/>
          <w:szCs w:val="24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257B02C3" w14:textId="77777777" w:rsidR="003A7B5E" w:rsidRPr="009860D2" w:rsidRDefault="003A7B5E" w:rsidP="003A7B5E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7B25B29A" w14:textId="4BA6C5A4" w:rsidR="003A7B5E" w:rsidRPr="009860D2" w:rsidRDefault="003A7B5E" w:rsidP="003A7B5E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4"/>
          <w:szCs w:val="24"/>
        </w:rPr>
      </w:pPr>
      <w:r w:rsidRPr="009860D2">
        <w:rPr>
          <w:rFonts w:ascii="Verdana" w:hAnsi="Verdana" w:cs="NimbusRomNo9L-Regu"/>
          <w:sz w:val="24"/>
          <w:szCs w:val="24"/>
        </w:rPr>
        <w:t xml:space="preserve">Carmo do Cajuru, </w:t>
      </w:r>
      <w:r w:rsidR="00E03BF1" w:rsidRPr="009860D2">
        <w:rPr>
          <w:rFonts w:ascii="Verdana" w:hAnsi="Verdana" w:cs="NimbusRomNo9L-Regu"/>
          <w:sz w:val="24"/>
          <w:szCs w:val="24"/>
        </w:rPr>
        <w:t>26</w:t>
      </w:r>
      <w:r w:rsidRPr="009860D2">
        <w:rPr>
          <w:rFonts w:ascii="Verdana" w:hAnsi="Verdana" w:cs="NimbusRomNo9L-Regu"/>
          <w:sz w:val="24"/>
          <w:szCs w:val="24"/>
        </w:rPr>
        <w:t xml:space="preserve"> de </w:t>
      </w:r>
      <w:r w:rsidR="00E03BF1" w:rsidRPr="009860D2">
        <w:rPr>
          <w:rFonts w:ascii="Verdana" w:hAnsi="Verdana" w:cs="NimbusRomNo9L-Regu"/>
          <w:sz w:val="24"/>
          <w:szCs w:val="24"/>
        </w:rPr>
        <w:t>novembro</w:t>
      </w:r>
      <w:r w:rsidRPr="009860D2">
        <w:rPr>
          <w:rFonts w:ascii="Verdana" w:hAnsi="Verdana" w:cs="NimbusRomNo9L-Regu"/>
          <w:sz w:val="24"/>
          <w:szCs w:val="24"/>
        </w:rPr>
        <w:t xml:space="preserve"> de 2020.</w:t>
      </w:r>
    </w:p>
    <w:p w14:paraId="7041ADE3" w14:textId="77777777" w:rsidR="003A7B5E" w:rsidRPr="009860D2" w:rsidRDefault="003A7B5E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2B8C5B1" w14:textId="77777777" w:rsidR="003A7B5E" w:rsidRPr="009860D2" w:rsidRDefault="003A7B5E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860D2">
        <w:rPr>
          <w:rFonts w:ascii="Verdana" w:hAnsi="Verdana"/>
          <w:b/>
          <w:sz w:val="24"/>
          <w:szCs w:val="24"/>
        </w:rPr>
        <w:t>Edson de Souza Vilela</w:t>
      </w:r>
    </w:p>
    <w:p w14:paraId="2584E441" w14:textId="77777777" w:rsidR="003A7B5E" w:rsidRPr="009860D2" w:rsidRDefault="003A7B5E" w:rsidP="003A7B5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860D2">
        <w:rPr>
          <w:rFonts w:ascii="Verdana" w:hAnsi="Verdana"/>
          <w:b/>
          <w:sz w:val="24"/>
          <w:szCs w:val="24"/>
        </w:rPr>
        <w:t>Prefeito de Carmo do Cajuru</w:t>
      </w:r>
    </w:p>
    <w:bookmarkEnd w:id="2"/>
    <w:p w14:paraId="763559FE" w14:textId="77777777" w:rsidR="003A7B5E" w:rsidRPr="009860D2" w:rsidRDefault="003A7B5E" w:rsidP="003A7B5E">
      <w:pPr>
        <w:rPr>
          <w:rFonts w:ascii="Verdana" w:hAnsi="Verdana"/>
          <w:sz w:val="24"/>
          <w:szCs w:val="24"/>
        </w:rPr>
      </w:pPr>
    </w:p>
    <w:p w14:paraId="77CA50F1" w14:textId="77777777" w:rsidR="003A7B5E" w:rsidRPr="009860D2" w:rsidRDefault="003A7B5E" w:rsidP="003A7B5E">
      <w:pPr>
        <w:rPr>
          <w:rFonts w:ascii="Verdana" w:hAnsi="Verdana"/>
          <w:sz w:val="24"/>
          <w:szCs w:val="24"/>
        </w:rPr>
      </w:pPr>
    </w:p>
    <w:p w14:paraId="27902E81" w14:textId="77777777" w:rsidR="003A7B5E" w:rsidRPr="009860D2" w:rsidRDefault="003A7B5E" w:rsidP="003A7B5E">
      <w:pPr>
        <w:rPr>
          <w:sz w:val="24"/>
          <w:szCs w:val="24"/>
        </w:rPr>
      </w:pPr>
    </w:p>
    <w:p w14:paraId="6154D591" w14:textId="77777777" w:rsidR="003A7B5E" w:rsidRPr="009860D2" w:rsidRDefault="003A7B5E" w:rsidP="003A7B5E">
      <w:pPr>
        <w:rPr>
          <w:sz w:val="24"/>
          <w:szCs w:val="24"/>
        </w:rPr>
      </w:pPr>
    </w:p>
    <w:p w14:paraId="0E91F931" w14:textId="77777777" w:rsidR="003A7B5E" w:rsidRPr="009860D2" w:rsidRDefault="003A7B5E" w:rsidP="003A7B5E">
      <w:pPr>
        <w:rPr>
          <w:sz w:val="24"/>
          <w:szCs w:val="24"/>
        </w:rPr>
      </w:pPr>
    </w:p>
    <w:p w14:paraId="1111744B" w14:textId="77777777" w:rsidR="003A7B5E" w:rsidRPr="009860D2" w:rsidRDefault="003A7B5E" w:rsidP="003A7B5E">
      <w:pPr>
        <w:rPr>
          <w:sz w:val="24"/>
          <w:szCs w:val="24"/>
        </w:rPr>
      </w:pPr>
    </w:p>
    <w:p w14:paraId="65A70A28" w14:textId="77777777" w:rsidR="003A7B5E" w:rsidRPr="009860D2" w:rsidRDefault="003A7B5E" w:rsidP="003A7B5E">
      <w:pPr>
        <w:rPr>
          <w:sz w:val="24"/>
          <w:szCs w:val="24"/>
        </w:rPr>
      </w:pPr>
    </w:p>
    <w:p w14:paraId="543D811D" w14:textId="77777777" w:rsidR="003A7B5E" w:rsidRPr="009860D2" w:rsidRDefault="003A7B5E" w:rsidP="003A7B5E">
      <w:pPr>
        <w:rPr>
          <w:sz w:val="24"/>
          <w:szCs w:val="24"/>
        </w:rPr>
      </w:pPr>
    </w:p>
    <w:p w14:paraId="568F148B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4A13FEA0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7C1C09B4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5AAD2677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3FA9889C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65EA994B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7407BD2A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67F0FC2D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2307375F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66E3F600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52614A92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7976A471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578F8859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386E9D91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</w:p>
    <w:p w14:paraId="4A94D130" w14:textId="77777777" w:rsidR="003A7B5E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4A29F701" w14:textId="77777777" w:rsidR="003A7B5E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46F5AFAA" w14:textId="77777777" w:rsidR="003A7B5E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5A60DF7A" w14:textId="77777777" w:rsidR="003A7B5E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516A398A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  <w:r w:rsidRPr="009860D2">
        <w:rPr>
          <w:rFonts w:ascii="Verdana" w:eastAsia="Verdana" w:hAnsi="Verdana" w:cs="Verdana"/>
          <w:shd w:val="clear" w:color="auto" w:fill="FFFFFF"/>
        </w:rPr>
        <w:t>Excelentíssimo Senhor</w:t>
      </w:r>
    </w:p>
    <w:p w14:paraId="732E4463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b/>
          <w:shd w:val="clear" w:color="auto" w:fill="FFFFFF"/>
        </w:rPr>
      </w:pPr>
      <w:r w:rsidRPr="009860D2">
        <w:rPr>
          <w:rFonts w:ascii="Verdana" w:eastAsia="Verdana" w:hAnsi="Verdana" w:cs="Verdana"/>
          <w:b/>
          <w:shd w:val="clear" w:color="auto" w:fill="FFFFFF"/>
        </w:rPr>
        <w:t xml:space="preserve">Vereador </w:t>
      </w:r>
      <w:proofErr w:type="spellStart"/>
      <w:r w:rsidRPr="009860D2">
        <w:rPr>
          <w:rFonts w:ascii="Verdana" w:eastAsia="Verdana" w:hAnsi="Verdana" w:cs="Verdana"/>
          <w:b/>
          <w:shd w:val="clear" w:color="auto" w:fill="FFFFFF"/>
        </w:rPr>
        <w:t>Edésio</w:t>
      </w:r>
      <w:proofErr w:type="spellEnd"/>
      <w:r w:rsidRPr="009860D2">
        <w:rPr>
          <w:rFonts w:ascii="Verdana" w:eastAsia="Verdana" w:hAnsi="Verdana" w:cs="Verdana"/>
          <w:b/>
          <w:shd w:val="clear" w:color="auto" w:fill="FFFFFF"/>
        </w:rPr>
        <w:t xml:space="preserve"> Eustáquio Avelar</w:t>
      </w:r>
    </w:p>
    <w:p w14:paraId="51028153" w14:textId="77777777" w:rsidR="003A7B5E" w:rsidRPr="009860D2" w:rsidRDefault="003A7B5E" w:rsidP="003A7B5E">
      <w:pPr>
        <w:pStyle w:val="Standard"/>
        <w:spacing w:line="240" w:lineRule="exact"/>
        <w:jc w:val="both"/>
        <w:rPr>
          <w:rFonts w:ascii="Verdana" w:eastAsia="Verdana" w:hAnsi="Verdana" w:cs="Verdana"/>
          <w:shd w:val="clear" w:color="auto" w:fill="FFFFFF"/>
        </w:rPr>
      </w:pPr>
      <w:r w:rsidRPr="009860D2">
        <w:rPr>
          <w:rFonts w:ascii="Verdana" w:eastAsia="Verdana" w:hAnsi="Verdana" w:cs="Verdana"/>
          <w:shd w:val="clear" w:color="auto" w:fill="FFFFFF"/>
        </w:rPr>
        <w:t>Digníssimo Presidente da Câmara Municipal</w:t>
      </w:r>
    </w:p>
    <w:p w14:paraId="682834A0" w14:textId="77777777" w:rsidR="003A7B5E" w:rsidRPr="009860D2" w:rsidRDefault="003A7B5E" w:rsidP="003A7B5E">
      <w:pPr>
        <w:pStyle w:val="Standard"/>
        <w:spacing w:line="240" w:lineRule="exact"/>
        <w:rPr>
          <w:rFonts w:ascii="Verdana" w:eastAsia="Verdana" w:hAnsi="Verdana" w:cs="Verdana"/>
          <w:shd w:val="clear" w:color="auto" w:fill="FFFFFF"/>
        </w:rPr>
      </w:pPr>
      <w:r w:rsidRPr="009860D2">
        <w:rPr>
          <w:rFonts w:ascii="Verdana" w:eastAsia="Verdana" w:hAnsi="Verdana" w:cs="Verdana"/>
          <w:shd w:val="clear" w:color="auto" w:fill="FFFFFF"/>
        </w:rPr>
        <w:t>Carmo do Cajuru – MG.</w:t>
      </w:r>
    </w:p>
    <w:sectPr w:rsidR="003A7B5E" w:rsidRPr="009860D2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5E"/>
    <w:rsid w:val="0013649A"/>
    <w:rsid w:val="001C50A1"/>
    <w:rsid w:val="00255CC8"/>
    <w:rsid w:val="002C22C2"/>
    <w:rsid w:val="003A7B5E"/>
    <w:rsid w:val="00417916"/>
    <w:rsid w:val="0044016C"/>
    <w:rsid w:val="0048161A"/>
    <w:rsid w:val="00521DCC"/>
    <w:rsid w:val="005552FE"/>
    <w:rsid w:val="006162BD"/>
    <w:rsid w:val="006D786E"/>
    <w:rsid w:val="00736009"/>
    <w:rsid w:val="007F01A5"/>
    <w:rsid w:val="0080418B"/>
    <w:rsid w:val="00821B4E"/>
    <w:rsid w:val="00926ECB"/>
    <w:rsid w:val="009860D2"/>
    <w:rsid w:val="00A47D5A"/>
    <w:rsid w:val="00A560FB"/>
    <w:rsid w:val="00AE3844"/>
    <w:rsid w:val="00B06B16"/>
    <w:rsid w:val="00C920B9"/>
    <w:rsid w:val="00CE4B98"/>
    <w:rsid w:val="00D17D73"/>
    <w:rsid w:val="00D9465A"/>
    <w:rsid w:val="00E03BF1"/>
    <w:rsid w:val="00E07B81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7D82"/>
  <w15:chartTrackingRefBased/>
  <w15:docId w15:val="{06B33E21-5EBE-401F-A10A-15FEFDA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A7B5E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A7B5E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3A7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A7B5E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3A7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A7B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6E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6EC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401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8</cp:revision>
  <cp:lastPrinted>2020-11-27T18:30:00Z</cp:lastPrinted>
  <dcterms:created xsi:type="dcterms:W3CDTF">2020-11-25T15:59:00Z</dcterms:created>
  <dcterms:modified xsi:type="dcterms:W3CDTF">2020-11-27T18:57:00Z</dcterms:modified>
</cp:coreProperties>
</file>