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7EA6" w14:textId="77777777" w:rsidR="00EC4803" w:rsidRPr="00EC4803" w:rsidRDefault="00EC4803" w:rsidP="00E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kern w:val="0"/>
          <w:sz w:val="24"/>
          <w:szCs w:val="24"/>
          <w:lang w:eastAsia="pt-BR"/>
          <w14:ligatures w14:val="none"/>
        </w:rPr>
      </w:pPr>
    </w:p>
    <w:p w14:paraId="108D8BB0" w14:textId="77777777" w:rsidR="00EC4803" w:rsidRPr="00EC4803" w:rsidRDefault="00EC4803" w:rsidP="00E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</w:pPr>
      <w:r w:rsidRPr="00EC4803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>PROJETO DE LEI Nº</w:t>
      </w:r>
      <w:r w:rsidRPr="00EC4803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EC4803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EC4803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 xml:space="preserve"> /2023 </w:t>
      </w:r>
    </w:p>
    <w:p w14:paraId="21348946" w14:textId="77777777" w:rsidR="00EC4803" w:rsidRPr="00EC4803" w:rsidRDefault="00EC4803" w:rsidP="00E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4"/>
          <w:szCs w:val="24"/>
          <w:lang w:eastAsia="pt-BR"/>
          <w14:ligatures w14:val="none"/>
        </w:rPr>
      </w:pPr>
    </w:p>
    <w:p w14:paraId="77830DF4" w14:textId="77777777" w:rsidR="00EC4803" w:rsidRPr="00EC4803" w:rsidRDefault="00EC4803" w:rsidP="00EC48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79BB4D70" w14:textId="77777777" w:rsidR="00EC4803" w:rsidRPr="00EC4803" w:rsidRDefault="00EC4803" w:rsidP="00EC48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14:ligatures w14:val="none"/>
        </w:rPr>
      </w:pPr>
    </w:p>
    <w:p w14:paraId="2196AF03" w14:textId="77777777" w:rsidR="00EC4803" w:rsidRPr="00EC4803" w:rsidRDefault="00EC4803" w:rsidP="00EC4803">
      <w:pPr>
        <w:ind w:left="4536"/>
        <w:rPr>
          <w:rFonts w:ascii="Verdana" w:hAnsi="Verdana"/>
          <w:b/>
          <w:i/>
          <w:kern w:val="0"/>
          <w14:ligatures w14:val="none"/>
        </w:rPr>
      </w:pPr>
      <w:r w:rsidRPr="00EC4803">
        <w:rPr>
          <w:rFonts w:ascii="Verdana" w:hAnsi="Verdana"/>
          <w:b/>
          <w:i/>
          <w:kern w:val="0"/>
          <w14:ligatures w14:val="none"/>
        </w:rPr>
        <w:t>“Logradouro Público - Denominação - Providências”</w:t>
      </w:r>
      <w:r w:rsidRPr="00EC4803">
        <w:rPr>
          <w:rFonts w:ascii="Verdana" w:hAnsi="Verdana"/>
          <w:b/>
          <w:i/>
          <w:iCs/>
          <w:kern w:val="0"/>
          <w14:ligatures w14:val="none"/>
        </w:rPr>
        <w:t>.</w:t>
      </w:r>
    </w:p>
    <w:p w14:paraId="2CC4BA2B" w14:textId="77777777" w:rsidR="00EC4803" w:rsidRPr="00EC4803" w:rsidRDefault="00EC4803" w:rsidP="00EC4803">
      <w:pPr>
        <w:spacing w:after="0" w:line="240" w:lineRule="auto"/>
        <w:jc w:val="both"/>
        <w:rPr>
          <w:rFonts w:ascii="Verdana" w:eastAsia="Calibri" w:hAnsi="Verdana" w:cs="Arial"/>
          <w:kern w:val="0"/>
          <w:sz w:val="25"/>
          <w:szCs w:val="25"/>
          <w14:ligatures w14:val="none"/>
        </w:rPr>
      </w:pPr>
    </w:p>
    <w:p w14:paraId="1226C051" w14:textId="77777777" w:rsidR="00EC4803" w:rsidRPr="00EC4803" w:rsidRDefault="00EC4803" w:rsidP="00EC4803">
      <w:pPr>
        <w:spacing w:after="0" w:line="240" w:lineRule="auto"/>
        <w:jc w:val="both"/>
        <w:rPr>
          <w:rFonts w:ascii="Verdana" w:eastAsia="Calibri" w:hAnsi="Verdana" w:cs="Arial"/>
          <w:kern w:val="0"/>
          <w:sz w:val="25"/>
          <w:szCs w:val="25"/>
          <w14:ligatures w14:val="none"/>
        </w:rPr>
      </w:pPr>
    </w:p>
    <w:p w14:paraId="73AC9BD8" w14:textId="77777777" w:rsidR="00EC4803" w:rsidRPr="00EC4803" w:rsidRDefault="00EC4803" w:rsidP="00EC4803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kern w:val="0"/>
          <w:sz w:val="25"/>
          <w:szCs w:val="25"/>
          <w14:ligatures w14:val="none"/>
        </w:rPr>
      </w:pPr>
      <w:r w:rsidRPr="00EC4803">
        <w:rPr>
          <w:rFonts w:ascii="Verdana" w:eastAsia="Calibri" w:hAnsi="Verdana" w:cs="Times New Roman"/>
          <w:i/>
          <w:iCs/>
          <w:spacing w:val="-5"/>
          <w:kern w:val="0"/>
          <w:sz w:val="25"/>
          <w:szCs w:val="25"/>
          <w14:ligatures w14:val="none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3FE3A50E" w14:textId="77777777" w:rsidR="00EC4803" w:rsidRPr="00EC4803" w:rsidRDefault="00EC4803" w:rsidP="00EC4803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kern w:val="0"/>
          <w:sz w:val="25"/>
          <w:szCs w:val="25"/>
          <w14:ligatures w14:val="none"/>
        </w:rPr>
      </w:pPr>
    </w:p>
    <w:p w14:paraId="1B3FE008" w14:textId="48C67CD4" w:rsidR="00EC4803" w:rsidRPr="00EC4803" w:rsidRDefault="00EC4803" w:rsidP="00EC4803">
      <w:pPr>
        <w:spacing w:after="0" w:line="360" w:lineRule="auto"/>
        <w:ind w:firstLine="709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EC4803">
        <w:rPr>
          <w:rFonts w:ascii="Verdana" w:hAnsi="Verdana"/>
          <w:b/>
          <w:kern w:val="0"/>
          <w:sz w:val="24"/>
          <w:szCs w:val="24"/>
          <w14:ligatures w14:val="none"/>
        </w:rPr>
        <w:t>Art. 1º.</w:t>
      </w:r>
      <w:r w:rsidRPr="00EC4803">
        <w:rPr>
          <w:rFonts w:ascii="Verdana" w:hAnsi="Verdana"/>
          <w:kern w:val="0"/>
          <w:sz w:val="24"/>
          <w:szCs w:val="24"/>
          <w14:ligatures w14:val="none"/>
        </w:rPr>
        <w:t xml:space="preserve"> Fica denominada “Av</w:t>
      </w:r>
      <w:r>
        <w:rPr>
          <w:rFonts w:ascii="Verdana" w:hAnsi="Verdana"/>
          <w:kern w:val="0"/>
          <w:sz w:val="24"/>
          <w:szCs w:val="24"/>
          <w14:ligatures w14:val="none"/>
        </w:rPr>
        <w:t>enida</w:t>
      </w:r>
      <w:r w:rsidRPr="00EC4803">
        <w:rPr>
          <w:rFonts w:ascii="Verdana" w:hAnsi="Verdana"/>
          <w:kern w:val="0"/>
          <w:sz w:val="24"/>
          <w:szCs w:val="24"/>
          <w14:ligatures w14:val="none"/>
        </w:rPr>
        <w:t xml:space="preserve"> Perimetral Prefeito João da Mata Nogueira” a área de </w:t>
      </w:r>
      <w:r w:rsidRPr="00EC4803">
        <w:rPr>
          <w:rFonts w:ascii="Verdana" w:hAnsi="Verdana"/>
          <w:sz w:val="24"/>
          <w:szCs w:val="24"/>
          <w:shd w:val="clear" w:color="auto" w:fill="FFFFFF"/>
        </w:rPr>
        <w:t>15.477,97</w:t>
      </w:r>
      <w:r w:rsidRPr="00EC4803">
        <w:rPr>
          <w:rFonts w:ascii="Verdana" w:hAnsi="Verdana"/>
          <w:kern w:val="0"/>
          <w:sz w:val="24"/>
          <w:szCs w:val="24"/>
          <w14:ligatures w14:val="none"/>
        </w:rPr>
        <w:t xml:space="preserve"> m² (quinze mil, quatrocentos e setenta e sete metros e noventa e sete centímetros quadrados), </w:t>
      </w:r>
      <w:r w:rsidRPr="00EC4803">
        <w:rPr>
          <w:rFonts w:ascii="Verdana" w:eastAsia="Calibri" w:hAnsi="Verdana" w:cs="Arial"/>
          <w:sz w:val="25"/>
          <w:szCs w:val="25"/>
        </w:rPr>
        <w:t xml:space="preserve">no bairro Industrial II, nesta cidade, </w:t>
      </w:r>
      <w:r w:rsidRPr="00EC4803">
        <w:rPr>
          <w:rFonts w:ascii="Verdana" w:eastAsia="Calibri" w:hAnsi="Verdana" w:cs="Times New Roman"/>
          <w:sz w:val="25"/>
          <w:szCs w:val="25"/>
        </w:rPr>
        <w:t xml:space="preserve">destinada a Via Pública, Matrícula 24346, Livro 2-RG, de 28/07/2023, oriunda do Cartório de Registro de Imóveis de Carmo do Cajuru/MG, conforme Certidão de Inteiro Teor, Memorial Descritivo e Levantamento Planimétrico, Anexo Único desta Lei.       </w:t>
      </w:r>
    </w:p>
    <w:p w14:paraId="7C82537E" w14:textId="77777777" w:rsidR="00EC4803" w:rsidRPr="00EC4803" w:rsidRDefault="00EC4803" w:rsidP="00EC4803">
      <w:pPr>
        <w:spacing w:after="0" w:line="240" w:lineRule="auto"/>
        <w:ind w:firstLine="708"/>
        <w:jc w:val="both"/>
        <w:rPr>
          <w:rFonts w:ascii="Verdana" w:hAnsi="Verdana"/>
          <w:kern w:val="0"/>
          <w:sz w:val="24"/>
          <w:szCs w:val="24"/>
          <w14:ligatures w14:val="none"/>
        </w:rPr>
      </w:pPr>
    </w:p>
    <w:p w14:paraId="2EC9F8A5" w14:textId="77777777" w:rsidR="00EC4803" w:rsidRPr="00EC4803" w:rsidRDefault="00EC4803" w:rsidP="00EC4803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kern w:val="0"/>
          <w:sz w:val="24"/>
          <w:szCs w:val="24"/>
          <w14:ligatures w14:val="none"/>
        </w:rPr>
      </w:pPr>
      <w:r w:rsidRPr="00EC4803">
        <w:rPr>
          <w:rFonts w:ascii="Verdana" w:hAnsi="Verdana" w:cs="Arial"/>
          <w:b/>
          <w:bCs/>
          <w:kern w:val="0"/>
          <w:sz w:val="24"/>
          <w:szCs w:val="24"/>
          <w14:ligatures w14:val="none"/>
        </w:rPr>
        <w:t>Art. 2º.</w:t>
      </w:r>
      <w:r w:rsidRPr="00EC4803">
        <w:rPr>
          <w:rFonts w:ascii="Verdana" w:hAnsi="Verdana" w:cs="Arial"/>
          <w:bCs/>
          <w:kern w:val="0"/>
          <w:sz w:val="24"/>
          <w:szCs w:val="24"/>
          <w14:ligatures w14:val="none"/>
        </w:rPr>
        <w:t xml:space="preserve"> Esta Lei entra em vigor na data de sua publicação. </w:t>
      </w:r>
    </w:p>
    <w:p w14:paraId="15548CC3" w14:textId="77777777" w:rsidR="00EC4803" w:rsidRPr="00EC4803" w:rsidRDefault="00EC4803" w:rsidP="00EC4803">
      <w:pPr>
        <w:spacing w:after="0" w:line="360" w:lineRule="auto"/>
        <w:contextualSpacing/>
        <w:jc w:val="both"/>
        <w:rPr>
          <w:rFonts w:ascii="Verdana" w:hAnsi="Verdana" w:cs="Arial"/>
          <w:kern w:val="0"/>
          <w:sz w:val="24"/>
          <w:szCs w:val="24"/>
          <w14:ligatures w14:val="none"/>
        </w:rPr>
      </w:pPr>
    </w:p>
    <w:p w14:paraId="67A8DEDE" w14:textId="02516177" w:rsidR="00EC4803" w:rsidRPr="00EC4803" w:rsidRDefault="00EC4803" w:rsidP="00EC4803">
      <w:pPr>
        <w:tabs>
          <w:tab w:val="left" w:pos="0"/>
        </w:tabs>
        <w:spacing w:after="0" w:line="240" w:lineRule="auto"/>
        <w:jc w:val="center"/>
        <w:rPr>
          <w:rFonts w:ascii="Verdana" w:hAnsi="Verdana"/>
          <w:kern w:val="0"/>
          <w:sz w:val="24"/>
          <w:szCs w:val="24"/>
          <w14:ligatures w14:val="none"/>
        </w:rPr>
      </w:pPr>
      <w:r w:rsidRPr="00EC4803">
        <w:rPr>
          <w:rFonts w:ascii="Verdana" w:hAnsi="Verdana"/>
          <w:kern w:val="0"/>
          <w:sz w:val="24"/>
          <w:szCs w:val="24"/>
          <w14:ligatures w14:val="none"/>
        </w:rPr>
        <w:t xml:space="preserve">Carmo do Cajuru, </w:t>
      </w:r>
      <w:r w:rsidR="00106F2D">
        <w:rPr>
          <w:rFonts w:ascii="Verdana" w:hAnsi="Verdana"/>
          <w:kern w:val="0"/>
          <w:sz w:val="24"/>
          <w:szCs w:val="24"/>
          <w14:ligatures w14:val="none"/>
        </w:rPr>
        <w:t>10</w:t>
      </w:r>
      <w:r w:rsidRPr="00EC4803">
        <w:rPr>
          <w:rFonts w:ascii="Verdana" w:hAnsi="Verdana"/>
          <w:kern w:val="0"/>
          <w:sz w:val="24"/>
          <w:szCs w:val="24"/>
          <w14:ligatures w14:val="none"/>
        </w:rPr>
        <w:t xml:space="preserve"> de agosto de 2023.</w:t>
      </w:r>
    </w:p>
    <w:p w14:paraId="547AD62B" w14:textId="77777777" w:rsidR="00EC4803" w:rsidRPr="00EC4803" w:rsidRDefault="00EC4803" w:rsidP="00EC4803">
      <w:pPr>
        <w:tabs>
          <w:tab w:val="left" w:pos="0"/>
        </w:tabs>
        <w:spacing w:after="0" w:line="240" w:lineRule="auto"/>
        <w:jc w:val="center"/>
        <w:rPr>
          <w:rFonts w:ascii="Verdana" w:hAnsi="Verdana"/>
          <w:kern w:val="0"/>
          <w14:ligatures w14:val="none"/>
        </w:rPr>
      </w:pPr>
    </w:p>
    <w:p w14:paraId="07772291" w14:textId="77777777" w:rsidR="00EC4803" w:rsidRPr="00EC4803" w:rsidRDefault="00EC4803" w:rsidP="00EC480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0"/>
          <w:sz w:val="25"/>
          <w:szCs w:val="25"/>
          <w:lang w:eastAsia="pt-BR"/>
          <w14:ligatures w14:val="none"/>
        </w:rPr>
      </w:pPr>
    </w:p>
    <w:p w14:paraId="0075BA38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  <w:t>Edson de Souza Vilela</w:t>
      </w:r>
    </w:p>
    <w:p w14:paraId="3F75A9E5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  <w:t>Prefeito de Carmo do Cajuru</w:t>
      </w:r>
    </w:p>
    <w:p w14:paraId="20038ED6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</w:pPr>
    </w:p>
    <w:p w14:paraId="438B621D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</w:pPr>
    </w:p>
    <w:p w14:paraId="553FB91E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5"/>
          <w:szCs w:val="25"/>
          <w:lang w:eastAsia="pt-BR"/>
          <w14:ligatures w14:val="none"/>
        </w:rPr>
      </w:pPr>
    </w:p>
    <w:p w14:paraId="08AD91CA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05BE965A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3E197F13" w14:textId="77777777" w:rsidR="00EC4803" w:rsidRPr="00EC4803" w:rsidRDefault="00EC4803" w:rsidP="00EC4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</w:pPr>
      <w:r w:rsidRPr="00EC4803"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  <w:lastRenderedPageBreak/>
        <w:t>DA JUSTIFICATIVA</w:t>
      </w:r>
    </w:p>
    <w:p w14:paraId="732CD5BD" w14:textId="77777777" w:rsidR="00EC4803" w:rsidRPr="00EC4803" w:rsidRDefault="00EC4803" w:rsidP="00EC4803">
      <w:pPr>
        <w:spacing w:after="0" w:line="240" w:lineRule="auto"/>
        <w:jc w:val="both"/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</w:pPr>
      <w:r w:rsidRPr="00EC4803"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  <w:tab/>
      </w:r>
    </w:p>
    <w:p w14:paraId="1A10ABB3" w14:textId="77777777" w:rsidR="00EC4803" w:rsidRPr="00EC4803" w:rsidRDefault="00EC4803" w:rsidP="00EC4803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1"/>
          <w:szCs w:val="21"/>
          <w14:ligatures w14:val="none"/>
        </w:rPr>
      </w:pPr>
      <w:r w:rsidRPr="00EC4803">
        <w:rPr>
          <w:rFonts w:ascii="Verdana" w:eastAsia="Calibri" w:hAnsi="Verdana" w:cs="Times New Roman"/>
          <w:kern w:val="0"/>
          <w:sz w:val="21"/>
          <w:szCs w:val="21"/>
          <w14:ligatures w14:val="none"/>
        </w:rPr>
        <w:t>Excelentíssimo Senhor Presidente,</w:t>
      </w:r>
    </w:p>
    <w:p w14:paraId="0C97A535" w14:textId="77777777" w:rsidR="00EC4803" w:rsidRPr="00EC4803" w:rsidRDefault="00EC4803" w:rsidP="00EC4803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1"/>
          <w:szCs w:val="21"/>
          <w14:ligatures w14:val="none"/>
        </w:rPr>
      </w:pPr>
      <w:r w:rsidRPr="00EC4803">
        <w:rPr>
          <w:rFonts w:ascii="Verdana" w:eastAsia="Calibri" w:hAnsi="Verdana" w:cs="Times New Roman"/>
          <w:kern w:val="0"/>
          <w:sz w:val="21"/>
          <w:szCs w:val="21"/>
          <w14:ligatures w14:val="none"/>
        </w:rPr>
        <w:t xml:space="preserve">Ilustres Vereadores, </w:t>
      </w:r>
    </w:p>
    <w:p w14:paraId="30A9980E" w14:textId="77777777" w:rsidR="00EC4803" w:rsidRPr="00EC4803" w:rsidRDefault="00EC4803" w:rsidP="00EC4803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1"/>
          <w:szCs w:val="21"/>
          <w14:ligatures w14:val="none"/>
        </w:rPr>
      </w:pPr>
      <w:r w:rsidRPr="00EC4803">
        <w:rPr>
          <w:rFonts w:ascii="Verdana" w:eastAsia="Calibri" w:hAnsi="Verdana" w:cs="Times New Roman"/>
          <w:kern w:val="0"/>
          <w:sz w:val="21"/>
          <w:szCs w:val="21"/>
          <w14:ligatures w14:val="none"/>
        </w:rPr>
        <w:t xml:space="preserve">Ilustre Vereadora,  </w:t>
      </w:r>
    </w:p>
    <w:p w14:paraId="753B1498" w14:textId="77777777" w:rsidR="00EC4803" w:rsidRPr="00EC4803" w:rsidRDefault="00EC4803" w:rsidP="00EC4803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  <w:t>Encaminhamos a essa Egrégia Casa Legislativa o presente Projeto de Lei para apreciação, cujo objetivo é denominar oficialmente o logradouro público nele indicado.</w:t>
      </w:r>
    </w:p>
    <w:p w14:paraId="7691FE4E" w14:textId="77777777" w:rsidR="00EC4803" w:rsidRPr="00EC4803" w:rsidRDefault="00EC4803" w:rsidP="00EC480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</w:pPr>
    </w:p>
    <w:p w14:paraId="59D5F689" w14:textId="130CD79D" w:rsidR="00EC4803" w:rsidRPr="00EC4803" w:rsidRDefault="00EC4803" w:rsidP="00EC480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Calibri" w:hAnsi="Verdana" w:cs="Times New Roman"/>
          <w:bCs/>
          <w:kern w:val="0"/>
          <w:sz w:val="21"/>
          <w:szCs w:val="21"/>
          <w14:ligatures w14:val="none"/>
        </w:rPr>
        <w:t xml:space="preserve">A denominação do logradouro que ora apresentamos objetiva </w:t>
      </w:r>
      <w:r w:rsidRPr="00EC4803">
        <w:rPr>
          <w:rFonts w:ascii="Verdana" w:eastAsia="Times New Roman" w:hAnsi="Verdana" w:cs="Calibri"/>
          <w:kern w:val="0"/>
          <w:sz w:val="21"/>
          <w:szCs w:val="21"/>
          <w:lang w:eastAsia="pt-BR"/>
          <w14:ligatures w14:val="none"/>
        </w:rPr>
        <w:t xml:space="preserve">instituir a </w:t>
      </w:r>
      <w:r w:rsidRPr="00EC4803">
        <w:rPr>
          <w:rFonts w:ascii="Verdana" w:hAnsi="Verdana"/>
          <w:kern w:val="0"/>
          <w14:ligatures w14:val="none"/>
        </w:rPr>
        <w:t>“Av. Perimetral Prefeito João da Mata Nogueira”</w:t>
      </w:r>
      <w:r w:rsidRPr="00EC4803">
        <w:rPr>
          <w:rFonts w:ascii="Verdana" w:eastAsia="Times New Roman" w:hAnsi="Verdana" w:cs="Calibri"/>
          <w:kern w:val="0"/>
          <w:lang w:eastAsia="pt-BR"/>
          <w14:ligatures w14:val="none"/>
        </w:rPr>
        <w:t>,</w:t>
      </w:r>
      <w:r w:rsidRPr="00EC4803">
        <w:rPr>
          <w:rFonts w:ascii="Verdana" w:eastAsia="Times New Roman" w:hAnsi="Verdana" w:cs="Calibri"/>
          <w:kern w:val="0"/>
          <w:sz w:val="21"/>
          <w:szCs w:val="21"/>
          <w:lang w:eastAsia="pt-BR"/>
          <w14:ligatures w14:val="none"/>
        </w:rPr>
        <w:t xml:space="preserve"> </w:t>
      </w:r>
      <w:r w:rsidRPr="00EC4803">
        <w:rPr>
          <w:rFonts w:ascii="Verdana" w:eastAsia="Times New Roman" w:hAnsi="Verdana" w:cs="Calibri"/>
          <w:bCs/>
          <w:kern w:val="0"/>
          <w:sz w:val="21"/>
          <w:szCs w:val="21"/>
          <w:lang w:eastAsia="pt-BR"/>
          <w14:ligatures w14:val="none"/>
        </w:rPr>
        <w:t>no Bairro Industrial II, conforme documentos em anexo.</w:t>
      </w:r>
    </w:p>
    <w:p w14:paraId="005FDDE2" w14:textId="77777777" w:rsidR="00EC4803" w:rsidRPr="00EC4803" w:rsidRDefault="00EC4803" w:rsidP="00EC4803">
      <w:pPr>
        <w:spacing w:after="0" w:line="276" w:lineRule="auto"/>
        <w:ind w:firstLine="709"/>
        <w:jc w:val="both"/>
        <w:rPr>
          <w:rFonts w:ascii="Verdana" w:hAnsi="Verdana" w:cs="Arial"/>
          <w:kern w:val="0"/>
          <w:sz w:val="21"/>
          <w:szCs w:val="21"/>
          <w14:ligatures w14:val="none"/>
        </w:rPr>
      </w:pPr>
      <w:r w:rsidRPr="00EC4803"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  <w:t xml:space="preserve">Tal ligação é um grande passo na Política de Mobilidade Urbana do Município, tendo como objetivo instrumentalizar a política de desenvolvimento urbano que trata a legislação municipal, bem como a Constituição Federal plasmado no </w:t>
      </w:r>
      <w:hyperlink r:id="rId4" w:anchor="art21xx" w:history="1">
        <w:r w:rsidRPr="00EC4803">
          <w:rPr>
            <w:rFonts w:ascii="Verdana" w:hAnsi="Verdana" w:cs="Arial"/>
            <w:kern w:val="0"/>
            <w:sz w:val="21"/>
            <w:szCs w:val="21"/>
            <w14:ligatures w14:val="none"/>
          </w:rPr>
          <w:t>inciso XX do art. 21 </w:t>
        </w:r>
      </w:hyperlink>
      <w:r w:rsidRPr="00EC4803">
        <w:rPr>
          <w:rFonts w:ascii="Verdana" w:hAnsi="Verdana" w:cs="Arial"/>
          <w:kern w:val="0"/>
          <w:sz w:val="21"/>
          <w:szCs w:val="21"/>
          <w14:ligatures w14:val="none"/>
        </w:rPr>
        <w:t>e o </w:t>
      </w:r>
      <w:hyperlink r:id="rId5" w:anchor="art182" w:history="1">
        <w:r w:rsidRPr="00EC4803">
          <w:rPr>
            <w:rFonts w:ascii="Verdana" w:hAnsi="Verdana" w:cs="Arial"/>
            <w:kern w:val="0"/>
            <w:sz w:val="21"/>
            <w:szCs w:val="21"/>
            <w14:ligatures w14:val="none"/>
          </w:rPr>
          <w:t>art. 182</w:t>
        </w:r>
      </w:hyperlink>
      <w:r w:rsidRPr="00EC4803">
        <w:rPr>
          <w:rFonts w:ascii="Verdana" w:hAnsi="Verdana"/>
          <w:kern w:val="0"/>
          <w:sz w:val="21"/>
          <w:szCs w:val="21"/>
          <w14:ligatures w14:val="none"/>
        </w:rPr>
        <w:t xml:space="preserve">, </w:t>
      </w:r>
      <w:r w:rsidRPr="00EC4803">
        <w:rPr>
          <w:rFonts w:ascii="Verdana" w:hAnsi="Verdana" w:cs="Arial"/>
          <w:kern w:val="0"/>
          <w:sz w:val="21"/>
          <w:szCs w:val="21"/>
          <w14:ligatures w14:val="none"/>
        </w:rPr>
        <w:t>objetivando a integração entre os diferentes modos de transporte e a melhoria da acessibilidade e mobilidade das pessoas e cargas no território do Município, nos termos do art. 1º, da Lei 12.587, de 3 de janeiro de 2012.</w:t>
      </w:r>
    </w:p>
    <w:p w14:paraId="78CFE118" w14:textId="77777777" w:rsidR="00EC4803" w:rsidRPr="00EC4803" w:rsidRDefault="00EC4803" w:rsidP="00EC4803">
      <w:pPr>
        <w:spacing w:after="0" w:line="276" w:lineRule="auto"/>
        <w:ind w:firstLine="709"/>
        <w:jc w:val="both"/>
        <w:rPr>
          <w:rFonts w:ascii="Arial" w:hAnsi="Arial" w:cs="Arial"/>
          <w:color w:val="000000"/>
          <w:kern w:val="0"/>
          <w:sz w:val="21"/>
          <w:szCs w:val="21"/>
          <w14:ligatures w14:val="none"/>
        </w:rPr>
      </w:pPr>
    </w:p>
    <w:p w14:paraId="59FB4630" w14:textId="77777777" w:rsidR="00EC4803" w:rsidRPr="00EC4803" w:rsidRDefault="00EC4803" w:rsidP="00EC4803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color w:val="FF0000"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  <w:t xml:space="preserve">Esta é uma forma de valorizar e </w:t>
      </w:r>
      <w:r w:rsidRPr="00EC4803">
        <w:rPr>
          <w:rFonts w:ascii="Verdana" w:hAnsi="Verdana" w:cs="Calibri"/>
          <w:iCs/>
          <w:kern w:val="0"/>
          <w:sz w:val="21"/>
          <w:szCs w:val="21"/>
          <w:shd w:val="clear" w:color="auto" w:fill="FFFFFF"/>
          <w14:ligatures w14:val="none"/>
        </w:rPr>
        <w:t>promover o desenvolvimento das funções sociais da cidade segundo os princípios de eficácia, equidade e eficiência nas ações públicas e privadas no meio urbano</w:t>
      </w:r>
      <w:r w:rsidRPr="00EC4803"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  <w:t>.</w:t>
      </w:r>
    </w:p>
    <w:p w14:paraId="17C07A07" w14:textId="77777777" w:rsidR="00EC4803" w:rsidRPr="00EC4803" w:rsidRDefault="00EC4803" w:rsidP="00EC4803">
      <w:pPr>
        <w:spacing w:after="0" w:line="240" w:lineRule="auto"/>
        <w:ind w:firstLine="709"/>
        <w:jc w:val="both"/>
        <w:rPr>
          <w:rFonts w:ascii="Verdana" w:eastAsia="Times New Roman" w:hAnsi="Verdana" w:cs="Arial"/>
          <w:color w:val="FF0000"/>
          <w:kern w:val="0"/>
          <w:sz w:val="21"/>
          <w:szCs w:val="21"/>
          <w:lang w:eastAsia="pt-BR"/>
          <w14:ligatures w14:val="none"/>
        </w:rPr>
      </w:pPr>
    </w:p>
    <w:p w14:paraId="4E16292C" w14:textId="77777777" w:rsidR="00EC4803" w:rsidRPr="00EC4803" w:rsidRDefault="00EC4803" w:rsidP="00EC4803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Cs/>
          <w:kern w:val="0"/>
          <w:sz w:val="21"/>
          <w:szCs w:val="21"/>
          <w:lang w:eastAsia="pt-BR"/>
          <w14:ligatures w14:val="none"/>
        </w:rPr>
        <w:t>Ademais, isso contribui para o desenvolvimento socioeconômico da comunidade, garantindo uma alternativa para melhorar o fluxo no trânsito da região.</w:t>
      </w:r>
    </w:p>
    <w:p w14:paraId="43365387" w14:textId="77777777" w:rsidR="00EC4803" w:rsidRPr="00EC4803" w:rsidRDefault="00EC4803" w:rsidP="00EC480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color w:val="FF0000"/>
          <w:kern w:val="0"/>
          <w:sz w:val="21"/>
          <w:szCs w:val="21"/>
          <w:lang w:eastAsia="pt-BR"/>
          <w14:ligatures w14:val="none"/>
        </w:rPr>
      </w:pPr>
    </w:p>
    <w:p w14:paraId="162F3404" w14:textId="4B54B3DD" w:rsidR="00EC4803" w:rsidRPr="00EC4803" w:rsidRDefault="00EC4803" w:rsidP="00EC4803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sz w:val="21"/>
          <w:szCs w:val="21"/>
          <w14:ligatures w14:val="none"/>
        </w:rPr>
      </w:pPr>
      <w:proofErr w:type="spellStart"/>
      <w:r w:rsidRPr="00EC4803">
        <w:rPr>
          <w:rFonts w:ascii="Verdana" w:eastAsia="Calibri" w:hAnsi="Verdana" w:cs="Arial"/>
          <w:i/>
          <w:kern w:val="0"/>
          <w:sz w:val="21"/>
          <w:szCs w:val="21"/>
          <w14:ligatures w14:val="none"/>
        </w:rPr>
        <w:t>Ex</w:t>
      </w:r>
      <w:proofErr w:type="spellEnd"/>
      <w:r w:rsidRPr="00EC4803">
        <w:rPr>
          <w:rFonts w:ascii="Verdana" w:eastAsia="Calibri" w:hAnsi="Verdana" w:cs="Arial"/>
          <w:i/>
          <w:kern w:val="0"/>
          <w:sz w:val="21"/>
          <w:szCs w:val="21"/>
          <w14:ligatures w14:val="none"/>
        </w:rPr>
        <w:t xml:space="preserve"> positis</w:t>
      </w:r>
      <w:r w:rsidRPr="00EC4803">
        <w:rPr>
          <w:rFonts w:ascii="Verdana" w:eastAsia="Calibri" w:hAnsi="Verdana" w:cs="Arial"/>
          <w:kern w:val="0"/>
          <w:sz w:val="21"/>
          <w:szCs w:val="21"/>
          <w14:ligatures w14:val="none"/>
        </w:rPr>
        <w:t>, c</w:t>
      </w:r>
      <w:r w:rsidRPr="00EC4803">
        <w:rPr>
          <w:rFonts w:ascii="Verdana" w:hAnsi="Verdana" w:cs="Arial"/>
          <w:kern w:val="0"/>
          <w:sz w:val="21"/>
          <w:szCs w:val="21"/>
          <w14:ligatures w14:val="none"/>
        </w:rPr>
        <w:t xml:space="preserve">onsiderando </w:t>
      </w:r>
      <w:r w:rsidRPr="00EC4803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os </w:t>
      </w:r>
      <w:r w:rsidRPr="00EC4803">
        <w:rPr>
          <w:rFonts w:ascii="Verdana" w:eastAsia="Arial" w:hAnsi="Verdana" w:cs="Arial"/>
          <w:iCs/>
          <w:kern w:val="0"/>
          <w:sz w:val="21"/>
          <w:szCs w:val="21"/>
          <w14:ligatures w14:val="none"/>
        </w:rPr>
        <w:t>princípios gerais da política urbana</w:t>
      </w:r>
      <w:r w:rsidRPr="00EC4803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 e o relevante interesse social na instituição da </w:t>
      </w:r>
      <w:r w:rsidR="00106F2D">
        <w:rPr>
          <w:rFonts w:ascii="Verdana" w:hAnsi="Verdana" w:cs="Arial"/>
          <w:iCs/>
          <w:kern w:val="0"/>
          <w:sz w:val="21"/>
          <w:szCs w:val="21"/>
          <w14:ligatures w14:val="none"/>
        </w:rPr>
        <w:t>Avenida Perimetral Prefeito</w:t>
      </w:r>
      <w:r w:rsidRPr="00EC4803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 </w:t>
      </w:r>
      <w:r w:rsidRPr="00EC4803">
        <w:rPr>
          <w:rFonts w:ascii="Verdana" w:hAnsi="Verdana"/>
          <w:kern w:val="0"/>
          <w:sz w:val="21"/>
          <w:szCs w:val="21"/>
          <w14:ligatures w14:val="none"/>
        </w:rPr>
        <w:t>João da Mata Nogueira</w:t>
      </w:r>
      <w:r w:rsidRPr="00EC4803">
        <w:rPr>
          <w:rFonts w:ascii="Verdana" w:hAnsi="Verdana" w:cs="Arial"/>
          <w:iCs/>
          <w:kern w:val="0"/>
          <w:sz w:val="21"/>
          <w:szCs w:val="21"/>
          <w14:ligatures w14:val="none"/>
        </w:rPr>
        <w:t xml:space="preserve">, </w:t>
      </w:r>
      <w:r w:rsidRPr="00EC4803">
        <w:rPr>
          <w:rFonts w:ascii="Verdana" w:eastAsia="Calibri" w:hAnsi="Verdana" w:cs="Arial"/>
          <w:kern w:val="0"/>
          <w:sz w:val="21"/>
          <w:szCs w:val="21"/>
          <w14:ligatures w14:val="none"/>
        </w:rPr>
        <w:t xml:space="preserve">solicitamos o beneplácito dos Nobres Edis, a análise e deliberação do presente Projeto, convertendo a presente matéria em Lei, e dessarte, esperamos contar, com o apoio dessa Egrégia Casa, reiterando as Vossas Excelências os protestos de elevada estima e consideração. </w:t>
      </w:r>
    </w:p>
    <w:p w14:paraId="2BEB4C5B" w14:textId="77777777" w:rsidR="00EC4803" w:rsidRPr="00EC4803" w:rsidRDefault="00EC4803" w:rsidP="00EC48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FF0000"/>
          <w:kern w:val="0"/>
          <w:sz w:val="21"/>
          <w:szCs w:val="21"/>
          <w:lang w:eastAsia="pt-BR"/>
          <w14:ligatures w14:val="none"/>
        </w:rPr>
      </w:pPr>
    </w:p>
    <w:p w14:paraId="7CDCFCCC" w14:textId="4C1E4750" w:rsidR="00EC4803" w:rsidRPr="00EC4803" w:rsidRDefault="00EC4803" w:rsidP="00EC48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kern w:val="0"/>
          <w:sz w:val="21"/>
          <w:szCs w:val="21"/>
          <w:lang w:eastAsia="pt-BR"/>
          <w14:ligatures w14:val="none"/>
        </w:rPr>
        <w:t xml:space="preserve">Carmo do Cajuru, </w:t>
      </w:r>
      <w:r w:rsidR="00106F2D">
        <w:rPr>
          <w:rFonts w:ascii="Verdana" w:eastAsia="Times New Roman" w:hAnsi="Verdana" w:cs="Times New Roman"/>
          <w:kern w:val="0"/>
          <w:sz w:val="21"/>
          <w:szCs w:val="21"/>
          <w:lang w:eastAsia="pt-BR"/>
          <w14:ligatures w14:val="none"/>
        </w:rPr>
        <w:t>10</w:t>
      </w:r>
      <w:r w:rsidRPr="00EC4803">
        <w:rPr>
          <w:rFonts w:ascii="Verdana" w:eastAsia="Times New Roman" w:hAnsi="Verdana" w:cs="Times New Roman"/>
          <w:kern w:val="0"/>
          <w:sz w:val="21"/>
          <w:szCs w:val="21"/>
          <w:lang w:eastAsia="pt-BR"/>
          <w14:ligatures w14:val="none"/>
        </w:rPr>
        <w:t xml:space="preserve"> de agosto de 2023.  </w:t>
      </w:r>
    </w:p>
    <w:p w14:paraId="44DB11B9" w14:textId="77777777" w:rsidR="00EC4803" w:rsidRPr="00EC4803" w:rsidRDefault="00EC4803" w:rsidP="00EC48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1"/>
          <w:szCs w:val="21"/>
          <w:lang w:eastAsia="pt-BR"/>
          <w14:ligatures w14:val="none"/>
        </w:rPr>
      </w:pPr>
    </w:p>
    <w:p w14:paraId="2343CA8A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/>
          <w:kern w:val="0"/>
          <w:sz w:val="21"/>
          <w:szCs w:val="21"/>
          <w:lang w:eastAsia="pt-BR"/>
          <w14:ligatures w14:val="none"/>
        </w:rPr>
        <w:t>Edson de Souza Vilela</w:t>
      </w:r>
    </w:p>
    <w:p w14:paraId="7ABDCBEC" w14:textId="77777777" w:rsidR="00EC4803" w:rsidRPr="00EC4803" w:rsidRDefault="00EC4803" w:rsidP="00EC4803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1"/>
          <w:szCs w:val="21"/>
          <w:lang w:eastAsia="pt-BR"/>
          <w14:ligatures w14:val="none"/>
        </w:rPr>
      </w:pPr>
      <w:r w:rsidRPr="00EC4803">
        <w:rPr>
          <w:rFonts w:ascii="Verdana" w:eastAsia="Times New Roman" w:hAnsi="Verdana" w:cs="Times New Roman"/>
          <w:b/>
          <w:kern w:val="0"/>
          <w:sz w:val="21"/>
          <w:szCs w:val="21"/>
          <w:lang w:eastAsia="pt-BR"/>
          <w14:ligatures w14:val="none"/>
        </w:rPr>
        <w:t xml:space="preserve">Prefeito de Carmo do Cajuru </w:t>
      </w:r>
    </w:p>
    <w:sectPr w:rsidR="00EC4803" w:rsidRPr="00EC4803" w:rsidSect="00173EAB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406" w14:textId="77777777" w:rsidR="00000000" w:rsidRDefault="00000000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1AFD" w14:textId="77777777" w:rsidR="00000000" w:rsidRPr="00EF4F0C" w:rsidRDefault="00000000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106F2D"/>
    <w:rsid w:val="00367FB7"/>
    <w:rsid w:val="00CD7572"/>
    <w:rsid w:val="00E900C2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11C"/>
  <w15:chartTrackingRefBased/>
  <w15:docId w15:val="{D465FF15-D3C7-415F-A123-A349B1D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803"/>
  </w:style>
  <w:style w:type="paragraph" w:styleId="Rodap">
    <w:name w:val="footer"/>
    <w:basedOn w:val="Normal"/>
    <w:link w:val="RodapChar"/>
    <w:uiPriority w:val="99"/>
    <w:semiHidden/>
    <w:unhideWhenUsed/>
    <w:rsid w:val="00EC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2023-08-10T18:05:00Z</cp:lastPrinted>
  <dcterms:created xsi:type="dcterms:W3CDTF">2023-08-10T19:41:00Z</dcterms:created>
  <dcterms:modified xsi:type="dcterms:W3CDTF">2023-08-10T19:41:00Z</dcterms:modified>
</cp:coreProperties>
</file>