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A954" w14:textId="4AC8D9DC" w:rsidR="00790D5B" w:rsidRPr="001C5DD6" w:rsidRDefault="00790D5B" w:rsidP="00790D5B">
      <w:pPr>
        <w:pStyle w:val="Ttulo9"/>
        <w:pBdr>
          <w:bottom w:val="single" w:sz="4" w:space="2" w:color="auto"/>
        </w:pBdr>
        <w:rPr>
          <w:sz w:val="40"/>
          <w:szCs w:val="40"/>
        </w:rPr>
      </w:pPr>
      <w:r>
        <w:rPr>
          <w:sz w:val="40"/>
          <w:szCs w:val="40"/>
        </w:rPr>
        <w:t>RESOLUÇÃO Nº 001/20</w:t>
      </w:r>
      <w:r w:rsidR="00F97371">
        <w:rPr>
          <w:sz w:val="40"/>
          <w:szCs w:val="40"/>
        </w:rPr>
        <w:t>2</w:t>
      </w:r>
      <w:r w:rsidR="00C43A8D">
        <w:rPr>
          <w:sz w:val="40"/>
          <w:szCs w:val="40"/>
        </w:rPr>
        <w:t>2</w:t>
      </w:r>
    </w:p>
    <w:p w14:paraId="5F89D4FA" w14:textId="77777777" w:rsidR="00790D5B" w:rsidRDefault="00790D5B" w:rsidP="00790D5B">
      <w:pPr>
        <w:pStyle w:val="Recuodecorpodetexto"/>
        <w:spacing w:line="360" w:lineRule="auto"/>
        <w:ind w:left="5400"/>
        <w:rPr>
          <w:sz w:val="20"/>
        </w:rPr>
      </w:pPr>
    </w:p>
    <w:p w14:paraId="4C04E6EB" w14:textId="77777777" w:rsidR="00C43A8D" w:rsidRPr="00240C29" w:rsidRDefault="00C43A8D" w:rsidP="00C43A8D">
      <w:pPr>
        <w:autoSpaceDE w:val="0"/>
        <w:autoSpaceDN w:val="0"/>
        <w:adjustRightInd w:val="0"/>
        <w:ind w:left="4800"/>
        <w:rPr>
          <w:rFonts w:cs="NimbusSanL-Regu"/>
          <w:b/>
          <w:i/>
          <w:sz w:val="20"/>
          <w:szCs w:val="20"/>
        </w:rPr>
      </w:pPr>
      <w:r w:rsidRPr="00240C29">
        <w:rPr>
          <w:rFonts w:cs="NimbusSanL-Regu"/>
          <w:b/>
          <w:i/>
          <w:sz w:val="20"/>
          <w:szCs w:val="20"/>
        </w:rPr>
        <w:t>Regimento Interno – Alteração – art</w:t>
      </w:r>
      <w:r>
        <w:rPr>
          <w:rFonts w:cs="NimbusSanL-Regu"/>
          <w:b/>
          <w:i/>
          <w:sz w:val="20"/>
          <w:szCs w:val="20"/>
        </w:rPr>
        <w:t>igos</w:t>
      </w:r>
      <w:r w:rsidRPr="00240C29">
        <w:rPr>
          <w:rFonts w:cs="NimbusSanL-Regu"/>
          <w:b/>
          <w:i/>
          <w:sz w:val="20"/>
          <w:szCs w:val="20"/>
        </w:rPr>
        <w:t xml:space="preserve"> </w:t>
      </w:r>
      <w:r>
        <w:rPr>
          <w:rFonts w:cs="NimbusSanL-Regu"/>
          <w:b/>
          <w:i/>
          <w:sz w:val="20"/>
          <w:szCs w:val="20"/>
        </w:rPr>
        <w:t>29 e 176</w:t>
      </w:r>
      <w:r w:rsidRPr="00240C29">
        <w:rPr>
          <w:rFonts w:cs="NimbusSanL-Regu"/>
          <w:b/>
          <w:i/>
          <w:sz w:val="20"/>
          <w:szCs w:val="20"/>
        </w:rPr>
        <w:t>.</w:t>
      </w:r>
    </w:p>
    <w:p w14:paraId="6A162EDE" w14:textId="77777777" w:rsidR="00075C2C" w:rsidRPr="00272469" w:rsidRDefault="00075C2C" w:rsidP="00075C2C">
      <w:pPr>
        <w:pStyle w:val="Recuodecorpodetexto"/>
        <w:ind w:left="5400"/>
        <w:rPr>
          <w:sz w:val="20"/>
        </w:rPr>
      </w:pPr>
    </w:p>
    <w:p w14:paraId="7010ED5C" w14:textId="77777777" w:rsidR="00075C2C" w:rsidRDefault="00075C2C" w:rsidP="00075C2C">
      <w:pPr>
        <w:pStyle w:val="Recuodecorpodetexto"/>
      </w:pPr>
    </w:p>
    <w:p w14:paraId="546EE625" w14:textId="77777777" w:rsidR="00075C2C" w:rsidRPr="004C531B" w:rsidRDefault="00075C2C" w:rsidP="00075C2C">
      <w:pPr>
        <w:pStyle w:val="Corpodetexto"/>
        <w:spacing w:after="0" w:line="360" w:lineRule="auto"/>
        <w:ind w:firstLine="709"/>
        <w:jc w:val="both"/>
        <w:rPr>
          <w:rFonts w:ascii="Verdana" w:hAnsi="Verdana"/>
          <w:i/>
          <w:szCs w:val="24"/>
        </w:rPr>
      </w:pPr>
      <w:r w:rsidRPr="004C531B">
        <w:rPr>
          <w:rFonts w:ascii="Verdana" w:hAnsi="Verdana"/>
          <w:i/>
          <w:szCs w:val="24"/>
        </w:rPr>
        <w:t xml:space="preserve">O Povo do Município de Carmo do Cajuru, por seus representantes, aprovou e eu, Presidente da Câmara Municipal, nos termos do artigo 50 da Lei Orgânica Municipal, </w:t>
      </w:r>
      <w:r w:rsidRPr="004C531B">
        <w:rPr>
          <w:rFonts w:ascii="Verdana" w:hAnsi="Verdana"/>
          <w:b/>
          <w:bCs/>
          <w:i/>
          <w:szCs w:val="24"/>
        </w:rPr>
        <w:t>promulgo</w:t>
      </w:r>
      <w:r w:rsidRPr="004C531B">
        <w:rPr>
          <w:rFonts w:ascii="Verdana" w:hAnsi="Verdana"/>
          <w:i/>
          <w:szCs w:val="24"/>
        </w:rPr>
        <w:t xml:space="preserve"> a seguinte Resolução:</w:t>
      </w:r>
    </w:p>
    <w:p w14:paraId="3D7FFFDE" w14:textId="77777777" w:rsidR="00075C2C" w:rsidRPr="00F97371" w:rsidRDefault="00075C2C" w:rsidP="00C43A8D">
      <w:pPr>
        <w:pStyle w:val="Recuodecorpodetexto2"/>
        <w:ind w:left="0" w:firstLine="708"/>
        <w:rPr>
          <w:b/>
          <w:sz w:val="22"/>
          <w:szCs w:val="22"/>
        </w:rPr>
      </w:pPr>
    </w:p>
    <w:p w14:paraId="720B586A" w14:textId="77777777" w:rsidR="00C43A8D" w:rsidRPr="00C43A8D" w:rsidRDefault="00C43A8D" w:rsidP="00C43A8D">
      <w:pPr>
        <w:autoSpaceDE w:val="0"/>
        <w:autoSpaceDN w:val="0"/>
        <w:adjustRightInd w:val="0"/>
        <w:spacing w:line="360" w:lineRule="auto"/>
        <w:ind w:firstLine="840"/>
        <w:rPr>
          <w:rFonts w:cs="NimbusRomNo9L-Regu"/>
          <w:sz w:val="22"/>
        </w:rPr>
      </w:pPr>
      <w:bookmarkStart w:id="0" w:name="artigo_1"/>
      <w:r w:rsidRPr="00C43A8D">
        <w:rPr>
          <w:rFonts w:cs="NimbusRomNo9L-Regu"/>
          <w:b/>
          <w:sz w:val="22"/>
        </w:rPr>
        <w:t>Art. 1º.</w:t>
      </w:r>
      <w:r w:rsidRPr="00C43A8D">
        <w:rPr>
          <w:rFonts w:cs="NimbusRomNo9L-Regu"/>
          <w:sz w:val="22"/>
        </w:rPr>
        <w:t xml:space="preserve"> Os artigos 29, IV e VII e 176, V, da Resolução nº 04, de 12 de setembro de 2018 (Regimento Interno da Câmara Municipal de Carmo do Cajuru), passam a vigorar com as seguintes redações:</w:t>
      </w:r>
    </w:p>
    <w:p w14:paraId="384BD16B" w14:textId="77777777" w:rsidR="00C43A8D" w:rsidRPr="00C43A8D" w:rsidRDefault="00C43A8D" w:rsidP="00C43A8D">
      <w:pPr>
        <w:autoSpaceDE w:val="0"/>
        <w:autoSpaceDN w:val="0"/>
        <w:adjustRightInd w:val="0"/>
        <w:ind w:firstLine="840"/>
        <w:rPr>
          <w:rFonts w:cs="NimbusRomNo9L-Regu"/>
          <w:sz w:val="22"/>
        </w:rPr>
      </w:pPr>
    </w:p>
    <w:p w14:paraId="4FADD9E6" w14:textId="77777777" w:rsidR="00C43A8D" w:rsidRPr="00C43A8D" w:rsidRDefault="00C43A8D" w:rsidP="00C43A8D">
      <w:pPr>
        <w:ind w:left="851"/>
        <w:rPr>
          <w:b/>
          <w:sz w:val="22"/>
        </w:rPr>
      </w:pPr>
      <w:r w:rsidRPr="00C43A8D">
        <w:rPr>
          <w:b/>
          <w:sz w:val="22"/>
        </w:rPr>
        <w:t>Art. 29. (...)</w:t>
      </w:r>
    </w:p>
    <w:p w14:paraId="5B8D3933" w14:textId="77777777" w:rsidR="00C43A8D" w:rsidRPr="00C43A8D" w:rsidRDefault="00C43A8D" w:rsidP="00C43A8D">
      <w:pPr>
        <w:ind w:left="851"/>
        <w:rPr>
          <w:b/>
          <w:sz w:val="22"/>
        </w:rPr>
      </w:pPr>
      <w:r w:rsidRPr="00C43A8D">
        <w:rPr>
          <w:b/>
          <w:sz w:val="22"/>
        </w:rPr>
        <w:t>(...)</w:t>
      </w:r>
    </w:p>
    <w:p w14:paraId="53D841E7" w14:textId="77777777" w:rsidR="00C43A8D" w:rsidRPr="00C43A8D" w:rsidRDefault="00C43A8D" w:rsidP="00C43A8D">
      <w:pPr>
        <w:ind w:left="851"/>
        <w:rPr>
          <w:b/>
          <w:sz w:val="22"/>
        </w:rPr>
      </w:pPr>
      <w:r w:rsidRPr="00C43A8D">
        <w:rPr>
          <w:b/>
          <w:sz w:val="22"/>
        </w:rPr>
        <w:t xml:space="preserve">IV – </w:t>
      </w:r>
      <w:proofErr w:type="gramStart"/>
      <w:r w:rsidRPr="00C43A8D">
        <w:rPr>
          <w:b/>
          <w:sz w:val="22"/>
        </w:rPr>
        <w:t>solicitar</w:t>
      </w:r>
      <w:proofErr w:type="gramEnd"/>
      <w:r w:rsidRPr="00C43A8D">
        <w:rPr>
          <w:b/>
          <w:sz w:val="22"/>
        </w:rPr>
        <w:t xml:space="preserve">, após aprovação do Plenário, informação ao Prefeito, sobre fato relacionado com matéria legislativa em trâmite ou sobre fato sujeito à fiscalização da Câmara; </w:t>
      </w:r>
    </w:p>
    <w:p w14:paraId="2A6515BC" w14:textId="77777777" w:rsidR="00C43A8D" w:rsidRPr="00C43A8D" w:rsidRDefault="00C43A8D" w:rsidP="00C43A8D">
      <w:pPr>
        <w:ind w:left="851"/>
        <w:rPr>
          <w:b/>
          <w:sz w:val="22"/>
        </w:rPr>
      </w:pPr>
      <w:r w:rsidRPr="00C43A8D">
        <w:rPr>
          <w:b/>
          <w:sz w:val="22"/>
        </w:rPr>
        <w:t>(...)</w:t>
      </w:r>
    </w:p>
    <w:p w14:paraId="02FF8679" w14:textId="77777777" w:rsidR="00C43A8D" w:rsidRPr="00C43A8D" w:rsidRDefault="00C43A8D" w:rsidP="00C43A8D">
      <w:pPr>
        <w:ind w:left="851"/>
        <w:rPr>
          <w:b/>
          <w:sz w:val="22"/>
        </w:rPr>
      </w:pPr>
      <w:r w:rsidRPr="00C43A8D">
        <w:rPr>
          <w:b/>
          <w:sz w:val="22"/>
        </w:rPr>
        <w:t>VII - requisitar, após aprovação do Plenário, qualquer documento da Municipalidade, e manusear todo e qualquer livro ou documento da Prefeitura ou da Câmara, exceto aqueles cujo sigilo seja imprescindível à segurança da sociedade e do Município;</w:t>
      </w:r>
    </w:p>
    <w:p w14:paraId="1FD673C6" w14:textId="77777777" w:rsidR="00C43A8D" w:rsidRPr="00C43A8D" w:rsidRDefault="00C43A8D" w:rsidP="00C43A8D">
      <w:pPr>
        <w:ind w:left="851"/>
        <w:rPr>
          <w:b/>
          <w:sz w:val="22"/>
        </w:rPr>
      </w:pPr>
    </w:p>
    <w:p w14:paraId="01244608" w14:textId="77777777" w:rsidR="00C43A8D" w:rsidRPr="00C43A8D" w:rsidRDefault="00C43A8D" w:rsidP="00C43A8D">
      <w:pPr>
        <w:autoSpaceDE w:val="0"/>
        <w:autoSpaceDN w:val="0"/>
        <w:adjustRightInd w:val="0"/>
        <w:ind w:firstLine="840"/>
        <w:rPr>
          <w:rFonts w:cs="NimbusRomNo9L-Regu"/>
          <w:b/>
          <w:sz w:val="22"/>
        </w:rPr>
      </w:pPr>
      <w:r w:rsidRPr="00C43A8D">
        <w:rPr>
          <w:rFonts w:cs="NimbusRomNo9L-Regu"/>
          <w:b/>
          <w:sz w:val="22"/>
        </w:rPr>
        <w:t>(...)</w:t>
      </w:r>
    </w:p>
    <w:p w14:paraId="679F55E1" w14:textId="77777777" w:rsidR="00C43A8D" w:rsidRPr="00C43A8D" w:rsidRDefault="00C43A8D" w:rsidP="00C43A8D">
      <w:pPr>
        <w:autoSpaceDE w:val="0"/>
        <w:autoSpaceDN w:val="0"/>
        <w:adjustRightInd w:val="0"/>
        <w:ind w:firstLine="840"/>
        <w:rPr>
          <w:rFonts w:cs="NimbusRomNo9L-Regu"/>
          <w:b/>
          <w:sz w:val="22"/>
        </w:rPr>
      </w:pPr>
    </w:p>
    <w:p w14:paraId="66AE82B0" w14:textId="77777777" w:rsidR="00C43A8D" w:rsidRPr="00C43A8D" w:rsidRDefault="00C43A8D" w:rsidP="00C43A8D">
      <w:pPr>
        <w:pStyle w:val="Default"/>
        <w:ind w:left="851"/>
        <w:jc w:val="both"/>
        <w:rPr>
          <w:rFonts w:ascii="Verdana" w:hAnsi="Verdana" w:cs="Times New Roman"/>
          <w:b/>
          <w:sz w:val="22"/>
          <w:szCs w:val="22"/>
        </w:rPr>
      </w:pPr>
      <w:r w:rsidRPr="00C43A8D">
        <w:rPr>
          <w:rFonts w:ascii="Verdana" w:hAnsi="Verdana" w:cs="Times New Roman"/>
          <w:b/>
          <w:sz w:val="22"/>
          <w:szCs w:val="22"/>
        </w:rPr>
        <w:t xml:space="preserve">Art. 176. (...) </w:t>
      </w:r>
    </w:p>
    <w:p w14:paraId="4FD87919" w14:textId="77777777" w:rsidR="00C43A8D" w:rsidRPr="00C43A8D" w:rsidRDefault="00C43A8D" w:rsidP="00C43A8D">
      <w:pPr>
        <w:autoSpaceDE w:val="0"/>
        <w:autoSpaceDN w:val="0"/>
        <w:adjustRightInd w:val="0"/>
        <w:ind w:firstLine="840"/>
        <w:rPr>
          <w:rFonts w:cs="NimbusRomNo9L-Regu"/>
          <w:b/>
          <w:sz w:val="22"/>
        </w:rPr>
      </w:pPr>
      <w:r w:rsidRPr="00C43A8D">
        <w:rPr>
          <w:rFonts w:cs="NimbusRomNo9L-Regu"/>
          <w:b/>
          <w:sz w:val="22"/>
        </w:rPr>
        <w:t>(...)</w:t>
      </w:r>
    </w:p>
    <w:p w14:paraId="3EAA81C8" w14:textId="77777777" w:rsidR="00C43A8D" w:rsidRPr="00C43A8D" w:rsidRDefault="00C43A8D" w:rsidP="00C43A8D">
      <w:pPr>
        <w:pStyle w:val="Corpodetexto"/>
        <w:spacing w:after="0"/>
        <w:ind w:left="851"/>
        <w:jc w:val="both"/>
        <w:rPr>
          <w:rFonts w:ascii="Verdana" w:hAnsi="Verdana"/>
          <w:b/>
          <w:sz w:val="22"/>
          <w:szCs w:val="22"/>
        </w:rPr>
      </w:pPr>
      <w:r w:rsidRPr="00C43A8D">
        <w:rPr>
          <w:rFonts w:ascii="Verdana" w:hAnsi="Verdana"/>
          <w:b/>
          <w:sz w:val="22"/>
          <w:szCs w:val="22"/>
        </w:rPr>
        <w:t xml:space="preserve">V - </w:t>
      </w:r>
      <w:proofErr w:type="gramStart"/>
      <w:r w:rsidRPr="00C43A8D">
        <w:rPr>
          <w:rFonts w:ascii="Verdana" w:hAnsi="Verdana"/>
          <w:b/>
          <w:sz w:val="22"/>
          <w:szCs w:val="22"/>
        </w:rPr>
        <w:t>informação</w:t>
      </w:r>
      <w:proofErr w:type="gramEnd"/>
      <w:r w:rsidRPr="00C43A8D">
        <w:rPr>
          <w:rFonts w:ascii="Verdana" w:hAnsi="Verdana"/>
          <w:b/>
          <w:sz w:val="22"/>
          <w:szCs w:val="22"/>
        </w:rPr>
        <w:t xml:space="preserve"> às autoridades municipais;</w:t>
      </w:r>
    </w:p>
    <w:p w14:paraId="2E41BD5C" w14:textId="77777777" w:rsidR="00C43A8D" w:rsidRPr="00C43A8D" w:rsidRDefault="00C43A8D" w:rsidP="00C43A8D">
      <w:pPr>
        <w:autoSpaceDE w:val="0"/>
        <w:autoSpaceDN w:val="0"/>
        <w:adjustRightInd w:val="0"/>
        <w:ind w:firstLine="840"/>
        <w:rPr>
          <w:rFonts w:cs="NimbusRomNo9L-Regu"/>
          <w:b/>
          <w:sz w:val="22"/>
        </w:rPr>
      </w:pPr>
    </w:p>
    <w:p w14:paraId="2B0A34E3" w14:textId="77777777" w:rsidR="00C43A8D" w:rsidRPr="00C43A8D" w:rsidRDefault="00C43A8D" w:rsidP="00C43A8D">
      <w:pPr>
        <w:autoSpaceDE w:val="0"/>
        <w:autoSpaceDN w:val="0"/>
        <w:adjustRightInd w:val="0"/>
        <w:spacing w:line="360" w:lineRule="auto"/>
        <w:ind w:firstLine="840"/>
        <w:rPr>
          <w:rFonts w:cs="NimbusRomNo9L-Regu"/>
          <w:sz w:val="22"/>
        </w:rPr>
      </w:pPr>
      <w:r w:rsidRPr="00C43A8D">
        <w:rPr>
          <w:rFonts w:cs="NimbusRomNo9L-Regu"/>
          <w:b/>
          <w:sz w:val="22"/>
        </w:rPr>
        <w:t>Art. 2º.</w:t>
      </w:r>
      <w:r w:rsidRPr="00C43A8D">
        <w:rPr>
          <w:rFonts w:cs="NimbusRomNo9L-Regu"/>
          <w:sz w:val="22"/>
        </w:rPr>
        <w:t xml:space="preserve"> Esta Resolução entra em vigor na data de sua publicação.</w:t>
      </w:r>
    </w:p>
    <w:bookmarkEnd w:id="0"/>
    <w:p w14:paraId="14EF99C9" w14:textId="77777777" w:rsidR="00790D5B" w:rsidRPr="00C43A8D" w:rsidRDefault="00790D5B" w:rsidP="00C43A8D">
      <w:pPr>
        <w:pStyle w:val="Recuodecorpodetexto2"/>
        <w:spacing w:line="240" w:lineRule="auto"/>
        <w:ind w:left="0"/>
        <w:rPr>
          <w:bCs/>
          <w:sz w:val="22"/>
          <w:szCs w:val="22"/>
        </w:rPr>
      </w:pPr>
    </w:p>
    <w:p w14:paraId="725EF808" w14:textId="77777777" w:rsidR="00C43A8D" w:rsidRPr="0078297B" w:rsidRDefault="00C43A8D" w:rsidP="00C43A8D">
      <w:pPr>
        <w:tabs>
          <w:tab w:val="left" w:pos="0"/>
        </w:tabs>
        <w:jc w:val="center"/>
        <w:rPr>
          <w:sz w:val="22"/>
        </w:rPr>
      </w:pPr>
      <w:r w:rsidRPr="0078297B">
        <w:rPr>
          <w:sz w:val="22"/>
        </w:rPr>
        <w:t xml:space="preserve">Carmo do Cajuru, </w:t>
      </w:r>
      <w:r>
        <w:rPr>
          <w:sz w:val="22"/>
        </w:rPr>
        <w:t>16</w:t>
      </w:r>
      <w:r w:rsidRPr="0078297B">
        <w:rPr>
          <w:sz w:val="22"/>
        </w:rPr>
        <w:t xml:space="preserve"> de </w:t>
      </w:r>
      <w:r>
        <w:rPr>
          <w:sz w:val="22"/>
        </w:rPr>
        <w:t>fevereiro</w:t>
      </w:r>
      <w:r w:rsidRPr="0078297B">
        <w:rPr>
          <w:sz w:val="22"/>
        </w:rPr>
        <w:t xml:space="preserve"> de 20</w:t>
      </w:r>
      <w:r>
        <w:rPr>
          <w:sz w:val="22"/>
        </w:rPr>
        <w:t>22</w:t>
      </w:r>
      <w:r w:rsidRPr="0078297B">
        <w:rPr>
          <w:sz w:val="22"/>
        </w:rPr>
        <w:t>.</w:t>
      </w:r>
    </w:p>
    <w:p w14:paraId="405E31B5" w14:textId="77777777" w:rsidR="00C43A8D" w:rsidRDefault="00C43A8D" w:rsidP="00C43A8D">
      <w:pPr>
        <w:tabs>
          <w:tab w:val="left" w:pos="0"/>
        </w:tabs>
        <w:jc w:val="center"/>
        <w:rPr>
          <w:sz w:val="22"/>
        </w:rPr>
      </w:pPr>
    </w:p>
    <w:p w14:paraId="78A5CEAF" w14:textId="77777777" w:rsidR="00C43A8D" w:rsidRDefault="00C43A8D" w:rsidP="00C43A8D">
      <w:pPr>
        <w:tabs>
          <w:tab w:val="left" w:pos="0"/>
        </w:tabs>
        <w:jc w:val="center"/>
        <w:rPr>
          <w:sz w:val="22"/>
        </w:rPr>
      </w:pPr>
    </w:p>
    <w:p w14:paraId="0BF6F8ED" w14:textId="77777777" w:rsidR="00C43A8D" w:rsidRDefault="00C43A8D" w:rsidP="00C43A8D">
      <w:pPr>
        <w:tabs>
          <w:tab w:val="left" w:pos="0"/>
        </w:tabs>
        <w:jc w:val="center"/>
        <w:rPr>
          <w:sz w:val="22"/>
        </w:rPr>
      </w:pPr>
    </w:p>
    <w:p w14:paraId="1CB85E90" w14:textId="77777777" w:rsidR="00C43A8D" w:rsidRPr="0006024F" w:rsidRDefault="00C43A8D" w:rsidP="00C43A8D">
      <w:pPr>
        <w:tabs>
          <w:tab w:val="left" w:pos="0"/>
        </w:tabs>
        <w:jc w:val="center"/>
        <w:rPr>
          <w:sz w:val="22"/>
        </w:rPr>
      </w:pPr>
    </w:p>
    <w:p w14:paraId="68107235" w14:textId="77777777" w:rsidR="00C43A8D" w:rsidRPr="0006024F" w:rsidRDefault="00C43A8D" w:rsidP="00C43A8D">
      <w:pPr>
        <w:spacing w:after="120"/>
        <w:rPr>
          <w:b/>
          <w:bCs/>
          <w:sz w:val="22"/>
        </w:rPr>
      </w:pPr>
      <w:r w:rsidRPr="0006024F">
        <w:rPr>
          <w:b/>
          <w:sz w:val="22"/>
        </w:rPr>
        <w:t xml:space="preserve">Sebastião de Faria Gomes                                   </w:t>
      </w:r>
      <w:r>
        <w:rPr>
          <w:b/>
          <w:sz w:val="22"/>
        </w:rPr>
        <w:t xml:space="preserve">     </w:t>
      </w:r>
      <w:r w:rsidRPr="0006024F">
        <w:rPr>
          <w:b/>
          <w:sz w:val="22"/>
        </w:rPr>
        <w:t>Rafael Alves Conrado</w:t>
      </w:r>
    </w:p>
    <w:p w14:paraId="59FA486C" w14:textId="77777777" w:rsidR="00C43A8D" w:rsidRPr="0006024F" w:rsidRDefault="00C43A8D" w:rsidP="00C43A8D">
      <w:pPr>
        <w:spacing w:after="120"/>
        <w:rPr>
          <w:rFonts w:cs="Verdana"/>
          <w:sz w:val="22"/>
        </w:rPr>
      </w:pPr>
      <w:r w:rsidRPr="0006024F">
        <w:rPr>
          <w:b/>
          <w:bCs/>
          <w:sz w:val="22"/>
        </w:rPr>
        <w:t xml:space="preserve">        Presidente                                                     </w:t>
      </w:r>
      <w:r>
        <w:rPr>
          <w:b/>
          <w:bCs/>
          <w:sz w:val="22"/>
        </w:rPr>
        <w:t xml:space="preserve"> </w:t>
      </w:r>
      <w:r w:rsidRPr="0006024F">
        <w:rPr>
          <w:b/>
          <w:bCs/>
          <w:sz w:val="22"/>
        </w:rPr>
        <w:t xml:space="preserve">      1º Secretário</w:t>
      </w:r>
    </w:p>
    <w:sectPr w:rsidR="00C43A8D" w:rsidRPr="0006024F" w:rsidSect="007B349A">
      <w:headerReference w:type="default" r:id="rId7"/>
      <w:footerReference w:type="default" r:id="rId8"/>
      <w:pgSz w:w="11906" w:h="16838"/>
      <w:pgMar w:top="1418" w:right="1418" w:bottom="51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55CCA" w14:textId="77777777" w:rsidR="00F97371" w:rsidRDefault="00F97371" w:rsidP="00724934">
      <w:r>
        <w:separator/>
      </w:r>
    </w:p>
  </w:endnote>
  <w:endnote w:type="continuationSeparator" w:id="0">
    <w:p w14:paraId="6D7CCCE4" w14:textId="77777777" w:rsidR="00F97371" w:rsidRDefault="00F9737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6430" w14:textId="77777777" w:rsidR="00F97371" w:rsidRDefault="00F9737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6EF1DD4" wp14:editId="5E5816E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E457" w14:textId="77777777" w:rsidR="00F97371" w:rsidRDefault="00F97371" w:rsidP="00724934">
      <w:r>
        <w:separator/>
      </w:r>
    </w:p>
  </w:footnote>
  <w:footnote w:type="continuationSeparator" w:id="0">
    <w:p w14:paraId="3EB2FA75" w14:textId="77777777" w:rsidR="00F97371" w:rsidRDefault="00F9737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927F" w14:textId="77777777" w:rsidR="00F97371" w:rsidRDefault="00F9737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45B378A" wp14:editId="0A6E5CE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75C2C"/>
    <w:rsid w:val="004C531B"/>
    <w:rsid w:val="005D3B51"/>
    <w:rsid w:val="0061136E"/>
    <w:rsid w:val="00724934"/>
    <w:rsid w:val="00790D5B"/>
    <w:rsid w:val="007B349A"/>
    <w:rsid w:val="007E781F"/>
    <w:rsid w:val="008319CD"/>
    <w:rsid w:val="00B00821"/>
    <w:rsid w:val="00B534AB"/>
    <w:rsid w:val="00C43A8D"/>
    <w:rsid w:val="00CD08A9"/>
    <w:rsid w:val="00DD6CF1"/>
    <w:rsid w:val="00E05365"/>
    <w:rsid w:val="00F3769C"/>
    <w:rsid w:val="00F97371"/>
    <w:rsid w:val="00FC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B40B89"/>
  <w15:docId w15:val="{84E6A598-8116-44BB-8D8D-08129165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8A9"/>
  </w:style>
  <w:style w:type="paragraph" w:styleId="Ttulo9">
    <w:name w:val="heading 9"/>
    <w:basedOn w:val="Normal"/>
    <w:next w:val="Normal"/>
    <w:link w:val="Ttulo9Char"/>
    <w:qFormat/>
    <w:rsid w:val="00075C2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rsid w:val="00075C2C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rsid w:val="00075C2C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75C2C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rsid w:val="00075C2C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75C2C"/>
    <w:rPr>
      <w:rFonts w:eastAsia="Times New Roman" w:cs="Times New Roman"/>
      <w:szCs w:val="20"/>
    </w:rPr>
  </w:style>
  <w:style w:type="paragraph" w:customStyle="1" w:styleId="western">
    <w:name w:val="western"/>
    <w:basedOn w:val="Normal"/>
    <w:rsid w:val="00075C2C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75C2C"/>
    <w:pPr>
      <w:spacing w:after="120"/>
      <w:jc w:val="left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75C2C"/>
    <w:rPr>
      <w:rFonts w:ascii="Times New Roman" w:eastAsia="Times New Roman" w:hAnsi="Times New Roman" w:cs="Times New Roman"/>
      <w:szCs w:val="20"/>
      <w:lang w:eastAsia="pt-BR"/>
    </w:rPr>
  </w:style>
  <w:style w:type="paragraph" w:styleId="Pr-formataoHTML">
    <w:name w:val="HTML Preformatted"/>
    <w:basedOn w:val="Normal"/>
    <w:link w:val="Pr-formataoHTMLChar"/>
    <w:unhideWhenUsed/>
    <w:rsid w:val="00075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075C2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90D5B"/>
    <w:pPr>
      <w:jc w:val="center"/>
    </w:pPr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90D5B"/>
    <w:rPr>
      <w:rFonts w:ascii="Arial Black" w:eastAsia="Times New Roman" w:hAnsi="Arial Black" w:cs="Times New Roman"/>
      <w:sz w:val="36"/>
      <w:szCs w:val="20"/>
      <w:lang w:eastAsia="pt-BR"/>
    </w:rPr>
  </w:style>
  <w:style w:type="paragraph" w:customStyle="1" w:styleId="Default">
    <w:name w:val="Default"/>
    <w:rsid w:val="00C43A8D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502C-0091-4993-913B-3E310149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2019-03-20T17:56:00Z</cp:lastPrinted>
  <dcterms:created xsi:type="dcterms:W3CDTF">2022-02-15T17:44:00Z</dcterms:created>
  <dcterms:modified xsi:type="dcterms:W3CDTF">2022-02-15T17:46:00Z</dcterms:modified>
</cp:coreProperties>
</file>