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1262" w14:textId="5EB0E30D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937230">
        <w:rPr>
          <w:sz w:val="40"/>
          <w:szCs w:val="40"/>
        </w:rPr>
        <w:t>5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937230">
        <w:rPr>
          <w:sz w:val="40"/>
          <w:szCs w:val="40"/>
        </w:rPr>
        <w:t>3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77777777" w:rsidR="00BC29B6" w:rsidRPr="009F01A3" w:rsidRDefault="00BC29B6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 w:rsidRPr="009F01A3">
        <w:rPr>
          <w:rFonts w:ascii="Verdana" w:hAnsi="Verdana"/>
          <w:b/>
          <w:i/>
          <w:iCs/>
          <w:sz w:val="20"/>
          <w:szCs w:val="20"/>
        </w:rPr>
        <w:t xml:space="preserve">Designa Comissão de Serviços e Assuntos Públicos Municipais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663E163B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 confere o artigo 32 da Lei Orgânica Municipal e com fundamento no artigo </w:t>
      </w:r>
      <w:r w:rsidR="00CB0DF4">
        <w:rPr>
          <w:rFonts w:ascii="Verdana" w:hAnsi="Verdana"/>
          <w:i/>
          <w:iCs/>
        </w:rPr>
        <w:t>5</w:t>
      </w:r>
      <w:r w:rsidR="00E92DD9"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>e considerando a necessidade de se apurar as denúncias feitas pel</w:t>
      </w:r>
      <w:r w:rsidR="00937230">
        <w:rPr>
          <w:rFonts w:ascii="Verdana" w:hAnsi="Verdana"/>
          <w:i/>
          <w:iCs/>
        </w:rPr>
        <w:t>o Sr. Alifer Cordeiro da Silva</w:t>
      </w:r>
      <w:r w:rsidR="005A563B">
        <w:rPr>
          <w:rFonts w:ascii="Verdana" w:hAnsi="Verdana"/>
          <w:i/>
          <w:iCs/>
        </w:rPr>
        <w:t xml:space="preserve"> no uso da Tribuna Livre </w:t>
      </w:r>
      <w:r w:rsidR="004919E4">
        <w:rPr>
          <w:rFonts w:ascii="Verdana" w:hAnsi="Verdana"/>
          <w:i/>
          <w:iCs/>
        </w:rPr>
        <w:t>na</w:t>
      </w:r>
      <w:r w:rsidR="00E451DC" w:rsidRPr="00CF44F3">
        <w:rPr>
          <w:rFonts w:ascii="Verdana" w:hAnsi="Verdana"/>
          <w:i/>
          <w:iCs/>
        </w:rPr>
        <w:t xml:space="preserve"> Reunião Ordinária desta Casa realizada no dia </w:t>
      </w:r>
      <w:r w:rsidR="005A563B">
        <w:rPr>
          <w:rFonts w:ascii="Verdana" w:hAnsi="Verdana"/>
          <w:i/>
          <w:iCs/>
        </w:rPr>
        <w:t>21</w:t>
      </w:r>
      <w:r w:rsidR="00E451DC" w:rsidRPr="00CF44F3">
        <w:rPr>
          <w:rFonts w:ascii="Verdana" w:hAnsi="Verdana"/>
          <w:i/>
          <w:iCs/>
        </w:rPr>
        <w:t xml:space="preserve"> de </w:t>
      </w:r>
      <w:r w:rsidR="005A563B">
        <w:rPr>
          <w:rFonts w:ascii="Verdana" w:hAnsi="Verdana"/>
          <w:i/>
          <w:iCs/>
        </w:rPr>
        <w:t>março</w:t>
      </w:r>
      <w:r w:rsidR="00E451DC" w:rsidRPr="00CF44F3">
        <w:rPr>
          <w:rFonts w:ascii="Verdana" w:hAnsi="Verdana"/>
          <w:i/>
          <w:iCs/>
        </w:rPr>
        <w:t xml:space="preserve"> de 20</w:t>
      </w:r>
      <w:r w:rsidR="00E43408">
        <w:rPr>
          <w:rFonts w:ascii="Verdana" w:hAnsi="Verdana"/>
          <w:i/>
          <w:iCs/>
        </w:rPr>
        <w:t>2</w:t>
      </w:r>
      <w:r w:rsidR="005A563B">
        <w:rPr>
          <w:rFonts w:ascii="Verdana" w:hAnsi="Verdana"/>
          <w:i/>
          <w:iCs/>
        </w:rPr>
        <w:t>3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7786BBDD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 w:rsidR="00EA08F7">
        <w:rPr>
          <w:rFonts w:ascii="Verdana" w:hAnsi="Verdana"/>
          <w:b/>
          <w:bCs/>
        </w:rPr>
        <w:t>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4919E4">
        <w:rPr>
          <w:rFonts w:ascii="Verdana" w:hAnsi="Verdana"/>
        </w:rPr>
        <w:t>4</w:t>
      </w:r>
      <w:r>
        <w:rPr>
          <w:rFonts w:ascii="Verdana" w:hAnsi="Verdana"/>
        </w:rPr>
        <w:t>/20</w:t>
      </w:r>
      <w:r w:rsidR="00E43408">
        <w:rPr>
          <w:rFonts w:ascii="Verdana" w:hAnsi="Verdana"/>
        </w:rPr>
        <w:t>2</w:t>
      </w:r>
      <w:r w:rsidR="005A563B">
        <w:rPr>
          <w:rFonts w:ascii="Verdana" w:hAnsi="Verdana"/>
        </w:rPr>
        <w:t>3</w:t>
      </w:r>
      <w:r>
        <w:rPr>
          <w:rFonts w:ascii="Verdana" w:hAnsi="Verdana"/>
        </w:rPr>
        <w:t xml:space="preserve">, de </w:t>
      </w:r>
      <w:r w:rsidR="005A563B">
        <w:rPr>
          <w:rFonts w:ascii="Verdana" w:hAnsi="Verdana"/>
        </w:rPr>
        <w:t>06</w:t>
      </w:r>
      <w:r w:rsidR="00E92DD9">
        <w:rPr>
          <w:rFonts w:ascii="Verdana" w:hAnsi="Verdana"/>
        </w:rPr>
        <w:t>/0</w:t>
      </w:r>
      <w:r w:rsidR="004919E4">
        <w:rPr>
          <w:rFonts w:ascii="Verdana" w:hAnsi="Verdana"/>
        </w:rPr>
        <w:t>2</w:t>
      </w:r>
      <w:r w:rsidR="00E43408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="00E43408">
        <w:rPr>
          <w:rFonts w:ascii="Verdana" w:hAnsi="Verdana"/>
        </w:rPr>
        <w:t>2</w:t>
      </w:r>
      <w:r w:rsidR="005A563B">
        <w:rPr>
          <w:rFonts w:ascii="Verdana" w:hAnsi="Verdana"/>
        </w:rPr>
        <w:t>3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5A563B">
        <w:rPr>
          <w:rFonts w:ascii="Verdana" w:hAnsi="Verdana"/>
        </w:rPr>
        <w:t xml:space="preserve"> </w:t>
      </w:r>
      <w:r w:rsidR="005A563B" w:rsidRPr="005A563B">
        <w:rPr>
          <w:rFonts w:ascii="Verdana" w:hAnsi="Verdana"/>
        </w:rPr>
        <w:t>pelo Sr. Alifer Cordeiro da Silva no uso da Tribuna Livre na Reunião Ordinária desta Casa realizada no dia 21 de março de 2023</w:t>
      </w:r>
      <w:r w:rsidR="005A563B">
        <w:rPr>
          <w:rFonts w:ascii="Verdana" w:hAnsi="Verdana"/>
        </w:rPr>
        <w:t>, relativamente a suposta perseguição sofrida junto a Secretaria Municipal de Obras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B37C504" w14:textId="26498778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</w:t>
      </w:r>
      <w:r w:rsidR="00EA08F7">
        <w:rPr>
          <w:rFonts w:ascii="Verdana" w:hAnsi="Verdana"/>
          <w:b/>
          <w:bCs/>
        </w:rPr>
        <w:t>º</w:t>
      </w:r>
      <w:bookmarkStart w:id="0" w:name="_GoBack"/>
      <w:bookmarkEnd w:id="0"/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14:paraId="058E074B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34BA7DBF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14:paraId="7176D662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770B712C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65A9F859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5A563B">
        <w:rPr>
          <w:rFonts w:ascii="Verdana" w:hAnsi="Verdana"/>
          <w:b/>
        </w:rPr>
        <w:t>12</w:t>
      </w:r>
      <w:r>
        <w:rPr>
          <w:rFonts w:ascii="Verdana" w:hAnsi="Verdana"/>
          <w:b/>
        </w:rPr>
        <w:t xml:space="preserve"> de </w:t>
      </w:r>
      <w:r w:rsidR="005A563B">
        <w:rPr>
          <w:rFonts w:ascii="Verdana" w:hAnsi="Verdana"/>
          <w:b/>
        </w:rPr>
        <w:t>abril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5A563B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</w:p>
    <w:p w14:paraId="0AC0A5BE" w14:textId="77777777" w:rsidR="005A563B" w:rsidRDefault="005A563B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3231B5F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48244D31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5A563B">
        <w:rPr>
          <w:rFonts w:ascii="Verdana" w:hAnsi="Verdana"/>
          <w:b/>
        </w:rPr>
        <w:t xml:space="preserve">                                           </w:t>
      </w:r>
      <w:r w:rsidR="005A563B" w:rsidRPr="000B76C3">
        <w:rPr>
          <w:rFonts w:ascii="Verdana" w:hAnsi="Verdana"/>
          <w:b/>
        </w:rPr>
        <w:t>Sebastião de Faria Gomes</w:t>
      </w:r>
    </w:p>
    <w:p w14:paraId="5EBEEBB0" w14:textId="1760BCEB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A0EFE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524001"/>
    <w:rsid w:val="00531E0A"/>
    <w:rsid w:val="005A563B"/>
    <w:rsid w:val="005B208F"/>
    <w:rsid w:val="00602D4E"/>
    <w:rsid w:val="00677F20"/>
    <w:rsid w:val="00706F11"/>
    <w:rsid w:val="00790736"/>
    <w:rsid w:val="007A46EF"/>
    <w:rsid w:val="007C5530"/>
    <w:rsid w:val="007F75E7"/>
    <w:rsid w:val="008661CE"/>
    <w:rsid w:val="00915CDB"/>
    <w:rsid w:val="00915E08"/>
    <w:rsid w:val="00937230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D23F67"/>
    <w:rsid w:val="00D65DC8"/>
    <w:rsid w:val="00DE5A39"/>
    <w:rsid w:val="00E02365"/>
    <w:rsid w:val="00E40086"/>
    <w:rsid w:val="00E43408"/>
    <w:rsid w:val="00E451DC"/>
    <w:rsid w:val="00E92DD9"/>
    <w:rsid w:val="00EA08F7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2022-06-08T13:16:00Z</cp:lastPrinted>
  <dcterms:created xsi:type="dcterms:W3CDTF">2023-04-12T10:41:00Z</dcterms:created>
  <dcterms:modified xsi:type="dcterms:W3CDTF">2023-04-12T11:00:00Z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