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/>
      </w:tblPr>
      <w:tblGrid>
        <w:gridCol w:w="9061"/>
      </w:tblGrid>
      <w:tr w:rsidR="00D904A6" w:rsidRPr="008C7420" w:rsidTr="00130337">
        <w:trPr>
          <w:trHeight w:val="20"/>
          <w:jc w:val="center"/>
        </w:trPr>
        <w:tc>
          <w:tcPr>
            <w:tcW w:w="9061" w:type="dxa"/>
            <w:shd w:val="clear" w:color="auto" w:fill="BFBFBF" w:themeFill="background1" w:themeFillShade="BF"/>
            <w:vAlign w:val="center"/>
          </w:tcPr>
          <w:p w:rsidR="00D904A6" w:rsidRPr="008C7420" w:rsidRDefault="00D904A6" w:rsidP="00130337">
            <w:pPr>
              <w:pStyle w:val="SemEspaamento"/>
              <w:jc w:val="center"/>
              <w:rPr>
                <w:rFonts w:ascii="Verdana" w:hAnsi="Verdana" w:cs="Times New Roman"/>
                <w:b/>
                <w:bCs/>
                <w:sz w:val="30"/>
                <w:szCs w:val="30"/>
              </w:rPr>
            </w:pPr>
            <w:r w:rsidRPr="008C7420">
              <w:rPr>
                <w:rFonts w:ascii="Verdana" w:hAnsi="Verdana"/>
                <w:b/>
                <w:bCs/>
                <w:sz w:val="30"/>
                <w:szCs w:val="30"/>
              </w:rPr>
              <w:t>PROJETO DE LEI Nº COMPLEMENTAR ___/2024</w:t>
            </w:r>
          </w:p>
        </w:tc>
      </w:tr>
    </w:tbl>
    <w:p w:rsidR="00D904A6" w:rsidRPr="009504B6" w:rsidRDefault="00D904A6" w:rsidP="00D904A6">
      <w:pPr>
        <w:pStyle w:val="SemEspaamento"/>
        <w:jc w:val="both"/>
        <w:rPr>
          <w:rFonts w:ascii="Verdana" w:hAnsi="Verdana" w:cs="Times New Roman"/>
          <w:bCs/>
          <w:sz w:val="24"/>
          <w:szCs w:val="24"/>
        </w:rPr>
      </w:pPr>
    </w:p>
    <w:p w:rsidR="00D904A6" w:rsidRPr="00076FE4" w:rsidRDefault="00D904A6" w:rsidP="00A40323">
      <w:pPr>
        <w:spacing w:after="0" w:line="240" w:lineRule="auto"/>
        <w:ind w:left="4536"/>
        <w:jc w:val="both"/>
        <w:rPr>
          <w:rFonts w:ascii="Verdana" w:hAnsi="Verdana"/>
          <w:b/>
          <w:kern w:val="0"/>
          <w:sz w:val="20"/>
          <w:szCs w:val="20"/>
        </w:rPr>
      </w:pPr>
      <w:r w:rsidRPr="00076FE4">
        <w:rPr>
          <w:rFonts w:ascii="Verdana" w:hAnsi="Verdana"/>
          <w:b/>
          <w:kern w:val="0"/>
          <w:sz w:val="20"/>
          <w:szCs w:val="20"/>
        </w:rPr>
        <w:t xml:space="preserve">“Altera </w:t>
      </w:r>
      <w:r>
        <w:rPr>
          <w:rFonts w:ascii="Verdana" w:hAnsi="Verdana"/>
          <w:b/>
          <w:kern w:val="0"/>
          <w:sz w:val="20"/>
          <w:szCs w:val="20"/>
        </w:rPr>
        <w:t>o art. 111, da</w:t>
      </w:r>
      <w:r w:rsidRPr="00076FE4">
        <w:rPr>
          <w:rFonts w:ascii="Verdana" w:hAnsi="Verdana"/>
          <w:b/>
          <w:kern w:val="0"/>
          <w:sz w:val="20"/>
          <w:szCs w:val="20"/>
        </w:rPr>
        <w:t xml:space="preserve"> Lei Complementar nº 80, de 11 de novembro de 2016 – Institui o Plano Diretor do Município de Carmo do Cajuru-MG”.</w:t>
      </w:r>
    </w:p>
    <w:p w:rsidR="00D904A6" w:rsidRPr="009504B6" w:rsidRDefault="00D904A6" w:rsidP="00D904A6">
      <w:pPr>
        <w:pStyle w:val="SemEspaamento"/>
        <w:jc w:val="both"/>
        <w:rPr>
          <w:rFonts w:ascii="Verdana" w:eastAsia="Calibri" w:hAnsi="Verdana"/>
          <w:bCs/>
          <w:sz w:val="24"/>
          <w:szCs w:val="24"/>
        </w:rPr>
      </w:pPr>
    </w:p>
    <w:p w:rsidR="00D904A6" w:rsidRPr="00494816" w:rsidRDefault="00D904A6" w:rsidP="00D904A6">
      <w:pPr>
        <w:pStyle w:val="SemEspaamento"/>
        <w:spacing w:line="276" w:lineRule="auto"/>
        <w:ind w:firstLine="851"/>
        <w:jc w:val="both"/>
        <w:rPr>
          <w:rFonts w:ascii="Verdana" w:eastAsia="Calibri" w:hAnsi="Verdana" w:cs="Times New Roman"/>
          <w:i/>
          <w:iCs/>
          <w:spacing w:val="-5"/>
          <w:sz w:val="25"/>
          <w:szCs w:val="25"/>
        </w:rPr>
      </w:pPr>
      <w:r w:rsidRPr="00494816">
        <w:rPr>
          <w:rFonts w:ascii="Verdana" w:eastAsia="Calibri" w:hAnsi="Verdana" w:cs="Times New Roman"/>
          <w:i/>
          <w:iCs/>
          <w:spacing w:val="-5"/>
          <w:sz w:val="25"/>
          <w:szCs w:val="25"/>
        </w:rPr>
        <w:t xml:space="preserve">O Prefeito do Município de Carmo do Cajuru, Estado de Minas Gerais, no uso de suas atribuições legais, consoante lhe faculta o inciso IV do art. 64 da Lei Orgânica Municipal, apresenta o seguinte Projeto de Lei: </w:t>
      </w:r>
    </w:p>
    <w:p w:rsidR="00D904A6" w:rsidRPr="00494816" w:rsidRDefault="00D904A6" w:rsidP="00D904A6">
      <w:pPr>
        <w:pStyle w:val="SemEspaamento"/>
        <w:spacing w:line="276" w:lineRule="auto"/>
        <w:ind w:firstLine="851"/>
        <w:jc w:val="both"/>
        <w:rPr>
          <w:rFonts w:ascii="Verdana" w:hAnsi="Verdana" w:cs="Times New Roman"/>
          <w:i/>
          <w:iCs/>
          <w:sz w:val="25"/>
          <w:szCs w:val="25"/>
        </w:rPr>
      </w:pP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/>
          <w:bCs/>
          <w:lang w:eastAsia="pt-BR"/>
        </w:rPr>
      </w:pPr>
      <w:r w:rsidRPr="00A40323">
        <w:rPr>
          <w:rFonts w:ascii="Verdana" w:eastAsia="Calibri" w:hAnsi="Verdana" w:cs="Times New Roman"/>
          <w:b/>
        </w:rPr>
        <w:t>Art. 1º.</w:t>
      </w:r>
      <w:r w:rsidRPr="00A40323">
        <w:rPr>
          <w:rFonts w:ascii="Verdana" w:hAnsi="Verdana"/>
          <w:bCs/>
          <w:lang w:eastAsia="pt-BR"/>
        </w:rPr>
        <w:t>O art. 111 da Lei Complementar n</w:t>
      </w:r>
      <w:r w:rsidRPr="00A40323">
        <w:rPr>
          <w:rFonts w:ascii="Verdana" w:hAnsi="Verdana"/>
          <w:bCs/>
          <w:vertAlign w:val="superscript"/>
          <w:lang w:eastAsia="pt-BR"/>
        </w:rPr>
        <w:t>o</w:t>
      </w:r>
      <w:r w:rsidRPr="00A40323">
        <w:rPr>
          <w:rFonts w:ascii="Verdana" w:hAnsi="Verdana"/>
          <w:bCs/>
          <w:lang w:eastAsia="pt-BR"/>
        </w:rPr>
        <w:t xml:space="preserve"> 80, de 11 de novembro de 2016, passa a vigorar com a seguinte redação: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/>
          <w:bCs/>
          <w:lang w:eastAsia="pt-BR"/>
        </w:rPr>
      </w:pPr>
    </w:p>
    <w:p w:rsidR="00D904A6" w:rsidRPr="00A40323" w:rsidRDefault="00A40323" w:rsidP="00D904A6">
      <w:pPr>
        <w:pStyle w:val="SemEspaamento"/>
        <w:ind w:firstLine="851"/>
        <w:jc w:val="both"/>
        <w:rPr>
          <w:rFonts w:ascii="Verdana" w:hAnsi="Verdana" w:cs="Calibri"/>
          <w:shd w:val="clear" w:color="auto" w:fill="FFFFFF"/>
        </w:rPr>
      </w:pPr>
      <w:r w:rsidRPr="00A40323">
        <w:rPr>
          <w:rFonts w:ascii="Verdana" w:hAnsi="Verdana" w:cs="Times New Roman"/>
          <w:b/>
        </w:rPr>
        <w:t>“</w:t>
      </w:r>
      <w:r w:rsidR="00D904A6" w:rsidRPr="00A40323">
        <w:rPr>
          <w:rFonts w:ascii="Verdana" w:hAnsi="Verdana" w:cs="Times New Roman"/>
          <w:bCs/>
        </w:rPr>
        <w:t>Art. 111</w:t>
      </w:r>
      <w:r w:rsidR="00D904A6" w:rsidRPr="00A40323">
        <w:rPr>
          <w:rFonts w:ascii="Verdana" w:hAnsi="Verdana" w:cs="Times New Roman"/>
          <w:b/>
        </w:rPr>
        <w:t xml:space="preserve">. </w:t>
      </w:r>
      <w:bookmarkStart w:id="0" w:name="_Hlk175052981"/>
      <w:r w:rsidR="00D904A6" w:rsidRPr="00A40323">
        <w:rPr>
          <w:rFonts w:ascii="Verdana" w:hAnsi="Verdana" w:cs="Calibri"/>
          <w:shd w:val="clear" w:color="auto" w:fill="FFFFFF"/>
        </w:rPr>
        <w:t xml:space="preserve">Nas AEIA tipo II </w:t>
      </w:r>
      <w:bookmarkEnd w:id="0"/>
      <w:r w:rsidR="00D904A6" w:rsidRPr="00A40323">
        <w:rPr>
          <w:rFonts w:ascii="Verdana" w:hAnsi="Verdana" w:cs="Calibri"/>
          <w:shd w:val="clear" w:color="auto" w:fill="FFFFFF"/>
        </w:rPr>
        <w:t>não será permitido, salvo se previamente autorizadas pelos Órgãos Ambientais e em acordo com a legislação ambiental e minerária: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 w:cs="Calibri"/>
          <w:shd w:val="clear" w:color="auto" w:fill="FFFFFF"/>
        </w:rPr>
      </w:pPr>
      <w:r w:rsidRPr="00A40323">
        <w:rPr>
          <w:rFonts w:ascii="Verdana" w:hAnsi="Verdana" w:cs="Calibri"/>
        </w:rPr>
        <w:br/>
      </w:r>
      <w:r w:rsidRPr="00A40323">
        <w:rPr>
          <w:rFonts w:ascii="Verdana" w:hAnsi="Verdana" w:cs="Calibri"/>
          <w:shd w:val="clear" w:color="auto" w:fill="FFFFFF"/>
        </w:rPr>
        <w:t xml:space="preserve">          I - o parcelamento para fins urbanos;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 w:cs="Calibri"/>
          <w:shd w:val="clear" w:color="auto" w:fill="FFFFFF"/>
        </w:rPr>
      </w:pPr>
      <w:r w:rsidRPr="00A40323">
        <w:rPr>
          <w:rFonts w:ascii="Verdana" w:hAnsi="Verdana" w:cs="Calibri"/>
        </w:rPr>
        <w:br/>
      </w:r>
      <w:r w:rsidRPr="00A40323">
        <w:rPr>
          <w:rFonts w:ascii="Verdana" w:hAnsi="Verdana" w:cs="Calibri"/>
          <w:shd w:val="clear" w:color="auto" w:fill="FFFFFF"/>
        </w:rPr>
        <w:t xml:space="preserve">          II - as atividades de terraplanagem, mineração, drenagem, escavação, desmatamento e outros que venham a causar danos ou degradação do meio ambiente, perigo para a população ou para a biota;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 w:cs="Calibri"/>
          <w:shd w:val="clear" w:color="auto" w:fill="FFFFFF"/>
        </w:rPr>
      </w:pPr>
      <w:r w:rsidRPr="00A40323">
        <w:rPr>
          <w:rFonts w:ascii="Verdana" w:hAnsi="Verdana" w:cs="Calibri"/>
        </w:rPr>
        <w:br/>
      </w:r>
      <w:r w:rsidRPr="00A40323">
        <w:rPr>
          <w:rFonts w:ascii="Verdana" w:hAnsi="Verdana" w:cs="Calibri"/>
          <w:shd w:val="clear" w:color="auto" w:fill="FFFFFF"/>
        </w:rPr>
        <w:t xml:space="preserve">          III - o exercício de atividades capazes de provocar uma acelerada erosão das terras, acentuado assoreamento das coleções hídricas, ou ambos;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 w:cs="Calibri"/>
          <w:shd w:val="clear" w:color="auto" w:fill="FFFFFF"/>
        </w:rPr>
      </w:pPr>
      <w:r w:rsidRPr="00A40323">
        <w:rPr>
          <w:rFonts w:ascii="Verdana" w:hAnsi="Verdana" w:cs="Calibri"/>
        </w:rPr>
        <w:br/>
      </w:r>
      <w:r w:rsidRPr="00A40323">
        <w:rPr>
          <w:rFonts w:ascii="Verdana" w:hAnsi="Verdana" w:cs="Calibri"/>
          <w:shd w:val="clear" w:color="auto" w:fill="FFFFFF"/>
        </w:rPr>
        <w:t xml:space="preserve">          IV - instalação de indústrias ou outras atividades potencialmente poluidoras;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 w:cs="Calibri"/>
          <w:shd w:val="clear" w:color="auto" w:fill="FFFFFF"/>
        </w:rPr>
      </w:pPr>
      <w:r w:rsidRPr="00A40323">
        <w:rPr>
          <w:rFonts w:ascii="Verdana" w:hAnsi="Verdana" w:cs="Calibri"/>
        </w:rPr>
        <w:br/>
      </w:r>
      <w:r w:rsidRPr="00A40323">
        <w:rPr>
          <w:rFonts w:ascii="Verdana" w:hAnsi="Verdana" w:cs="Calibri"/>
          <w:shd w:val="clear" w:color="auto" w:fill="FFFFFF"/>
        </w:rPr>
        <w:t xml:space="preserve">          V - o exercício de atividades que ameacem extinguir as espécies raras da biota regional.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 w:cs="Calibri"/>
        </w:rPr>
      </w:pP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 w:cs="Times New Roman"/>
          <w:spacing w:val="-14"/>
        </w:rPr>
      </w:pPr>
      <w:r w:rsidRPr="00A40323">
        <w:rPr>
          <w:rFonts w:ascii="Verdana" w:hAnsi="Verdana" w:cs="Calibri"/>
          <w:shd w:val="clear" w:color="auto" w:fill="FFFFFF"/>
        </w:rPr>
        <w:t>Parágrafo único. </w:t>
      </w:r>
      <w:r w:rsidRPr="00A40323">
        <w:rPr>
          <w:rFonts w:ascii="Verdana" w:hAnsi="Verdana"/>
        </w:rPr>
        <w:t>Lei</w:t>
      </w:r>
      <w:r w:rsidRPr="00A40323">
        <w:rPr>
          <w:rFonts w:ascii="Verdana" w:hAnsi="Verdana" w:cs="Calibri"/>
          <w:shd w:val="clear" w:color="auto" w:fill="FFFFFF"/>
        </w:rPr>
        <w:t> específica poderá tornar parcelas do território urbano ou rural em Áreas de Preservação com Uso Limitado (APUL) a fim de criar ou estender as áreas dos parques lineares.</w:t>
      </w:r>
      <w:r w:rsidR="00A40323" w:rsidRPr="00A40323">
        <w:rPr>
          <w:rFonts w:ascii="Verdana" w:hAnsi="Verdana" w:cs="Calibri"/>
          <w:shd w:val="clear" w:color="auto" w:fill="FFFFFF"/>
        </w:rPr>
        <w:t>”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hAnsi="Verdana" w:cs="Times New Roman"/>
        </w:rPr>
      </w:pP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eastAsia="Symbol" w:hAnsi="Verdana" w:cs="Verdana"/>
          <w:spacing w:val="-5"/>
        </w:rPr>
      </w:pPr>
      <w:r w:rsidRPr="00A40323">
        <w:rPr>
          <w:rFonts w:ascii="Verdana" w:eastAsia="Calibri" w:hAnsi="Verdana" w:cs="Calibri"/>
          <w:b/>
          <w:lang w:eastAsia="ar-SA"/>
        </w:rPr>
        <w:t>Art. 2º.</w:t>
      </w:r>
      <w:r w:rsidRPr="00A40323">
        <w:rPr>
          <w:rFonts w:ascii="Verdana" w:eastAsia="Symbol" w:hAnsi="Verdana" w:cs="Verdana"/>
          <w:spacing w:val="-5"/>
        </w:rPr>
        <w:t>Esta Lei entra em vigor na data de sua publicação.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eastAsia="Symbol" w:hAnsi="Verdana" w:cs="Verdana"/>
          <w:spacing w:val="-5"/>
        </w:rPr>
      </w:pPr>
    </w:p>
    <w:p w:rsidR="00D904A6" w:rsidRPr="00A40323" w:rsidRDefault="00D904A6" w:rsidP="00D904A6">
      <w:pPr>
        <w:pStyle w:val="SemEspaamento"/>
        <w:ind w:firstLine="851"/>
        <w:jc w:val="center"/>
        <w:rPr>
          <w:rFonts w:ascii="Verdana" w:eastAsia="Symbol" w:hAnsi="Verdana" w:cs="Verdana"/>
        </w:rPr>
      </w:pPr>
      <w:r w:rsidRPr="00A40323">
        <w:rPr>
          <w:rFonts w:ascii="Verdana" w:eastAsia="Symbol" w:hAnsi="Verdana" w:cs="Verdana"/>
        </w:rPr>
        <w:t xml:space="preserve">Carmo do Cajuru, </w:t>
      </w:r>
      <w:r w:rsidR="00FE0404" w:rsidRPr="00A40323">
        <w:rPr>
          <w:rFonts w:ascii="Verdana" w:eastAsia="Symbol" w:hAnsi="Verdana" w:cs="Verdana"/>
        </w:rPr>
        <w:fldChar w:fldCharType="begin"/>
      </w:r>
      <w:r w:rsidRPr="00A40323">
        <w:rPr>
          <w:rFonts w:ascii="Verdana" w:eastAsia="Symbol" w:hAnsi="Verdana" w:cs="Verdana"/>
        </w:rPr>
        <w:instrText xml:space="preserve"> TIME \@ "d' de 'MMMM' de 'yyyy" </w:instrText>
      </w:r>
      <w:r w:rsidR="00FE0404" w:rsidRPr="00A40323">
        <w:rPr>
          <w:rFonts w:ascii="Verdana" w:eastAsia="Symbol" w:hAnsi="Verdana" w:cs="Verdana"/>
        </w:rPr>
        <w:fldChar w:fldCharType="separate"/>
      </w:r>
      <w:r w:rsidR="00130337">
        <w:rPr>
          <w:rFonts w:ascii="Verdana" w:eastAsia="Symbol" w:hAnsi="Verdana" w:cs="Verdana"/>
          <w:noProof/>
        </w:rPr>
        <w:t>20 de agosto de 2024</w:t>
      </w:r>
      <w:r w:rsidR="00FE0404" w:rsidRPr="00A40323">
        <w:rPr>
          <w:rFonts w:ascii="Verdana" w:eastAsia="Symbol" w:hAnsi="Verdana" w:cs="Verdana"/>
        </w:rPr>
        <w:fldChar w:fldCharType="end"/>
      </w:r>
      <w:r w:rsidRPr="00A40323">
        <w:rPr>
          <w:rFonts w:ascii="Verdana" w:eastAsia="Symbol" w:hAnsi="Verdana" w:cs="Verdana"/>
        </w:rPr>
        <w:t>.</w:t>
      </w:r>
    </w:p>
    <w:p w:rsidR="00D904A6" w:rsidRPr="00A40323" w:rsidRDefault="00D904A6" w:rsidP="00D904A6">
      <w:pPr>
        <w:pStyle w:val="SemEspaamento"/>
        <w:ind w:firstLine="851"/>
        <w:jc w:val="both"/>
        <w:rPr>
          <w:rFonts w:ascii="Verdana" w:eastAsia="Symbol" w:hAnsi="Verdana" w:cs="Verdana"/>
        </w:rPr>
      </w:pPr>
    </w:p>
    <w:p w:rsidR="00D904A6" w:rsidRPr="00A40323" w:rsidRDefault="00D904A6" w:rsidP="00D904A6">
      <w:pPr>
        <w:spacing w:after="200" w:line="276" w:lineRule="auto"/>
        <w:jc w:val="both"/>
        <w:rPr>
          <w:rFonts w:ascii="Verdana" w:hAnsi="Verdana"/>
          <w:kern w:val="0"/>
        </w:rPr>
      </w:pPr>
    </w:p>
    <w:p w:rsidR="00D904A6" w:rsidRPr="00A40323" w:rsidRDefault="00D904A6" w:rsidP="00D904A6">
      <w:pPr>
        <w:spacing w:after="0" w:line="276" w:lineRule="auto"/>
        <w:jc w:val="center"/>
        <w:rPr>
          <w:rFonts w:ascii="Verdana" w:hAnsi="Verdana"/>
          <w:b/>
          <w:kern w:val="0"/>
        </w:rPr>
      </w:pPr>
      <w:r w:rsidRPr="00A40323">
        <w:rPr>
          <w:rFonts w:ascii="Verdana" w:hAnsi="Verdana"/>
          <w:b/>
          <w:kern w:val="0"/>
        </w:rPr>
        <w:t>Edson de Souza Vilela</w:t>
      </w:r>
    </w:p>
    <w:p w:rsidR="00D904A6" w:rsidRPr="00A40323" w:rsidRDefault="00D904A6" w:rsidP="00D904A6">
      <w:pPr>
        <w:spacing w:after="0" w:line="276" w:lineRule="auto"/>
        <w:jc w:val="center"/>
        <w:rPr>
          <w:rFonts w:ascii="Verdana" w:hAnsi="Verdana"/>
          <w:b/>
          <w:kern w:val="0"/>
        </w:rPr>
      </w:pPr>
      <w:r w:rsidRPr="00A40323">
        <w:rPr>
          <w:rFonts w:ascii="Verdana" w:hAnsi="Verdana"/>
          <w:b/>
          <w:kern w:val="0"/>
        </w:rPr>
        <w:t>Prefeito de Carmo do Cajuru</w:t>
      </w:r>
    </w:p>
    <w:p w:rsidR="00D904A6" w:rsidRPr="00076FE4" w:rsidRDefault="00D904A6" w:rsidP="00D904A6">
      <w:pPr>
        <w:spacing w:after="0" w:line="276" w:lineRule="auto"/>
        <w:jc w:val="both"/>
        <w:rPr>
          <w:rFonts w:ascii="Verdana" w:hAnsi="Verdana"/>
          <w:kern w:val="0"/>
          <w:sz w:val="24"/>
          <w:szCs w:val="24"/>
        </w:rPr>
      </w:pPr>
    </w:p>
    <w:p w:rsidR="00D904A6" w:rsidRPr="00494816" w:rsidRDefault="00D904A6" w:rsidP="00D904A6">
      <w:pPr>
        <w:pStyle w:val="SemEspaamento"/>
        <w:jc w:val="both"/>
        <w:rPr>
          <w:rFonts w:ascii="Verdana" w:hAnsi="Verdana"/>
          <w:b/>
          <w:bCs/>
          <w:sz w:val="24"/>
          <w:szCs w:val="24"/>
        </w:rPr>
      </w:pPr>
    </w:p>
    <w:p w:rsidR="00D904A6" w:rsidRPr="00076FE4" w:rsidRDefault="00D904A6" w:rsidP="00D904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3F3F3"/>
        <w:spacing w:after="0" w:line="240" w:lineRule="auto"/>
        <w:jc w:val="center"/>
        <w:rPr>
          <w:rFonts w:ascii="Verdana" w:hAnsi="Verdana" w:cs="Arial"/>
          <w:b/>
          <w:kern w:val="0"/>
          <w:sz w:val="32"/>
          <w:szCs w:val="32"/>
        </w:rPr>
      </w:pPr>
      <w:r w:rsidRPr="00076FE4">
        <w:rPr>
          <w:rFonts w:ascii="Verdana" w:hAnsi="Verdana" w:cs="Arial"/>
          <w:b/>
          <w:kern w:val="0"/>
          <w:sz w:val="32"/>
          <w:szCs w:val="32"/>
        </w:rPr>
        <w:lastRenderedPageBreak/>
        <w:t xml:space="preserve">DA JUSTIFICATIVA </w:t>
      </w:r>
    </w:p>
    <w:p w:rsidR="00D904A6" w:rsidRPr="00076FE4" w:rsidRDefault="00D904A6" w:rsidP="00D904A6">
      <w:pPr>
        <w:spacing w:after="200" w:line="276" w:lineRule="auto"/>
        <w:jc w:val="both"/>
        <w:rPr>
          <w:rFonts w:ascii="Verdana" w:hAnsi="Verdana"/>
          <w:kern w:val="0"/>
          <w:sz w:val="34"/>
          <w:szCs w:val="34"/>
        </w:rPr>
      </w:pPr>
      <w:r w:rsidRPr="00076FE4">
        <w:rPr>
          <w:rFonts w:ascii="Verdana" w:hAnsi="Verdana"/>
          <w:kern w:val="0"/>
          <w:sz w:val="34"/>
          <w:szCs w:val="34"/>
        </w:rPr>
        <w:tab/>
      </w:r>
    </w:p>
    <w:p w:rsidR="00D904A6" w:rsidRPr="00C16FFD" w:rsidRDefault="00D904A6" w:rsidP="00C16FFD">
      <w:pPr>
        <w:spacing w:after="200" w:line="276" w:lineRule="auto"/>
        <w:jc w:val="both"/>
        <w:rPr>
          <w:rFonts w:ascii="Verdana" w:hAnsi="Verdana"/>
          <w:kern w:val="0"/>
          <w:sz w:val="21"/>
          <w:szCs w:val="21"/>
        </w:rPr>
      </w:pPr>
      <w:r w:rsidRPr="00C16FFD">
        <w:rPr>
          <w:rFonts w:ascii="Verdana" w:hAnsi="Verdana"/>
          <w:kern w:val="0"/>
          <w:sz w:val="21"/>
          <w:szCs w:val="21"/>
        </w:rPr>
        <w:t>Excelentíssimo Senhor Presidente,</w:t>
      </w:r>
    </w:p>
    <w:p w:rsidR="00D904A6" w:rsidRPr="00C16FFD" w:rsidRDefault="00D904A6" w:rsidP="00C16FFD">
      <w:pPr>
        <w:spacing w:after="200" w:line="276" w:lineRule="auto"/>
        <w:jc w:val="both"/>
        <w:rPr>
          <w:rFonts w:ascii="Verdana" w:hAnsi="Verdana"/>
          <w:kern w:val="0"/>
          <w:sz w:val="21"/>
          <w:szCs w:val="21"/>
        </w:rPr>
      </w:pPr>
      <w:r w:rsidRPr="00C16FFD">
        <w:rPr>
          <w:rFonts w:ascii="Verdana" w:hAnsi="Verdana"/>
          <w:kern w:val="0"/>
          <w:sz w:val="21"/>
          <w:szCs w:val="21"/>
        </w:rPr>
        <w:t xml:space="preserve">Ilustres Vereadores, </w:t>
      </w:r>
    </w:p>
    <w:p w:rsidR="00D904A6" w:rsidRPr="00C16FFD" w:rsidRDefault="00D904A6" w:rsidP="00C16FFD">
      <w:pPr>
        <w:spacing w:after="200" w:line="276" w:lineRule="auto"/>
        <w:jc w:val="both"/>
        <w:rPr>
          <w:rFonts w:ascii="Verdana" w:hAnsi="Verdana"/>
          <w:kern w:val="0"/>
          <w:sz w:val="21"/>
          <w:szCs w:val="21"/>
        </w:rPr>
      </w:pPr>
      <w:r w:rsidRPr="00C16FFD">
        <w:rPr>
          <w:rFonts w:ascii="Verdana" w:hAnsi="Verdana"/>
          <w:kern w:val="0"/>
          <w:sz w:val="21"/>
          <w:szCs w:val="21"/>
        </w:rPr>
        <w:t xml:space="preserve">Ilustre Vereadora,  </w:t>
      </w:r>
    </w:p>
    <w:p w:rsidR="00D904A6" w:rsidRDefault="00D904A6" w:rsidP="00C16FFD">
      <w:pPr>
        <w:spacing w:after="200" w:line="276" w:lineRule="auto"/>
        <w:ind w:firstLine="708"/>
        <w:jc w:val="both"/>
        <w:rPr>
          <w:rFonts w:ascii="Verdana" w:hAnsi="Verdana"/>
          <w:kern w:val="0"/>
          <w:sz w:val="21"/>
          <w:szCs w:val="21"/>
        </w:rPr>
      </w:pPr>
      <w:r w:rsidRPr="00C16FFD">
        <w:rPr>
          <w:rFonts w:ascii="Verdana" w:hAnsi="Verdana"/>
          <w:kern w:val="0"/>
          <w:sz w:val="21"/>
          <w:szCs w:val="21"/>
        </w:rPr>
        <w:t>Tenho a honra de submeter para deliberação e apreciação dessa Egrégia Câmara Municipal o presente Projeto de Lei que “</w:t>
      </w:r>
      <w:r w:rsidRPr="00C16FFD">
        <w:rPr>
          <w:rFonts w:ascii="Verdana" w:hAnsi="Verdana"/>
          <w:bCs/>
          <w:i/>
          <w:iCs/>
          <w:kern w:val="0"/>
          <w:sz w:val="21"/>
          <w:szCs w:val="21"/>
        </w:rPr>
        <w:t xml:space="preserve">Altera </w:t>
      </w:r>
      <w:r w:rsidR="00A40323" w:rsidRPr="00C16FFD">
        <w:rPr>
          <w:rFonts w:ascii="Verdana" w:hAnsi="Verdana"/>
          <w:bCs/>
          <w:i/>
          <w:iCs/>
          <w:kern w:val="0"/>
          <w:sz w:val="21"/>
          <w:szCs w:val="21"/>
        </w:rPr>
        <w:t xml:space="preserve">o art. 111 da </w:t>
      </w:r>
      <w:r w:rsidRPr="00C16FFD">
        <w:rPr>
          <w:rFonts w:ascii="Verdana" w:hAnsi="Verdana"/>
          <w:bCs/>
          <w:i/>
          <w:iCs/>
          <w:kern w:val="0"/>
          <w:sz w:val="21"/>
          <w:szCs w:val="21"/>
        </w:rPr>
        <w:t>Lei Complementar nº 80, de 11 de novembro de 2016 – Institui o Plano Diretor do Município de Carmo do Cajuru-MG</w:t>
      </w:r>
      <w:r w:rsidRPr="00C16FFD">
        <w:rPr>
          <w:rFonts w:ascii="Verdana" w:hAnsi="Verdana"/>
          <w:bCs/>
          <w:kern w:val="0"/>
          <w:sz w:val="21"/>
          <w:szCs w:val="21"/>
        </w:rPr>
        <w:t>”.</w:t>
      </w:r>
    </w:p>
    <w:p w:rsidR="00F23970" w:rsidRPr="00C16FFD" w:rsidRDefault="00F23970" w:rsidP="00C16FFD">
      <w:pPr>
        <w:spacing w:after="200" w:line="276" w:lineRule="auto"/>
        <w:ind w:firstLine="708"/>
        <w:jc w:val="both"/>
        <w:rPr>
          <w:rFonts w:ascii="Verdana" w:hAnsi="Verdana"/>
          <w:kern w:val="0"/>
          <w:sz w:val="21"/>
          <w:szCs w:val="21"/>
        </w:rPr>
      </w:pPr>
      <w:proofErr w:type="spellStart"/>
      <w:r>
        <w:rPr>
          <w:rFonts w:ascii="Verdana" w:hAnsi="Verdana"/>
          <w:kern w:val="0"/>
          <w:sz w:val="21"/>
          <w:szCs w:val="21"/>
        </w:rPr>
        <w:t>Prefaciamente</w:t>
      </w:r>
      <w:proofErr w:type="spellEnd"/>
      <w:r>
        <w:rPr>
          <w:rFonts w:ascii="Verdana" w:hAnsi="Verdana"/>
          <w:kern w:val="0"/>
          <w:sz w:val="21"/>
          <w:szCs w:val="21"/>
        </w:rPr>
        <w:t xml:space="preserve">, ressalta-se que a pretendida alteração legislativa está </w:t>
      </w:r>
      <w:r w:rsidR="00E412AF">
        <w:rPr>
          <w:rFonts w:ascii="Verdana" w:hAnsi="Verdana"/>
          <w:kern w:val="0"/>
          <w:sz w:val="21"/>
          <w:szCs w:val="21"/>
        </w:rPr>
        <w:t xml:space="preserve">devidamente autorizada pelo Conselho Municipal de Desenvolvimento Urbano de Carmo do Cajuru-COMDUCC, conforme se vislumbra da Ata de Reunião Ordinária em anexo. </w:t>
      </w:r>
    </w:p>
    <w:p w:rsidR="0099298F" w:rsidRPr="00C16FFD" w:rsidRDefault="00E412AF" w:rsidP="00C16FFD">
      <w:pPr>
        <w:pStyle w:val="SemEspaamento"/>
        <w:spacing w:line="276" w:lineRule="auto"/>
        <w:ind w:firstLine="709"/>
        <w:jc w:val="both"/>
        <w:rPr>
          <w:rFonts w:ascii="Verdana" w:hAnsi="Verdana"/>
          <w:bCs/>
          <w:sz w:val="21"/>
          <w:szCs w:val="21"/>
          <w:lang w:eastAsia="pt-BR"/>
        </w:rPr>
      </w:pPr>
      <w:r>
        <w:rPr>
          <w:rFonts w:ascii="Verdana" w:hAnsi="Verdana"/>
          <w:bCs/>
          <w:sz w:val="21"/>
          <w:szCs w:val="21"/>
          <w:lang w:eastAsia="pt-BR"/>
        </w:rPr>
        <w:t>Nobres Edis, nesse contexto, c</w:t>
      </w:r>
      <w:r w:rsidR="00D904A6" w:rsidRPr="00C16FFD">
        <w:rPr>
          <w:rFonts w:ascii="Verdana" w:hAnsi="Verdana"/>
          <w:bCs/>
          <w:sz w:val="21"/>
          <w:szCs w:val="21"/>
          <w:lang w:eastAsia="pt-BR"/>
        </w:rPr>
        <w:t xml:space="preserve">onsiderando que a reforma do Código Florestal entrou em vigor através da Lei nº 12.651, de 25 de maio de 2012, </w:t>
      </w:r>
      <w:r w:rsidR="0099298F" w:rsidRPr="00C16FFD">
        <w:rPr>
          <w:rFonts w:ascii="Verdana" w:hAnsi="Verdana"/>
          <w:bCs/>
          <w:sz w:val="21"/>
          <w:szCs w:val="21"/>
          <w:lang w:eastAsia="pt-BR"/>
        </w:rPr>
        <w:t>bem como a necessidade de se adequar a legislação municipal à federal e estadual, faz-se necessário a pretendida alteração no art. 111 do Plano Diretor do Município.</w:t>
      </w:r>
    </w:p>
    <w:p w:rsidR="0099298F" w:rsidRPr="00C16FFD" w:rsidRDefault="0099298F" w:rsidP="00C16FFD">
      <w:pPr>
        <w:pStyle w:val="SemEspaamento"/>
        <w:spacing w:line="276" w:lineRule="auto"/>
        <w:ind w:firstLine="709"/>
        <w:jc w:val="both"/>
        <w:rPr>
          <w:rFonts w:ascii="Verdana" w:hAnsi="Verdana"/>
          <w:bCs/>
          <w:sz w:val="21"/>
          <w:szCs w:val="21"/>
          <w:lang w:eastAsia="pt-BR"/>
        </w:rPr>
      </w:pPr>
    </w:p>
    <w:p w:rsidR="00510C55" w:rsidRPr="00C16FFD" w:rsidRDefault="00C16FFD" w:rsidP="00C16FF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Verdana" w:hAnsi="Verdana"/>
          <w:sz w:val="21"/>
          <w:szCs w:val="21"/>
        </w:rPr>
      </w:pPr>
      <w:r w:rsidRPr="00C16FFD">
        <w:rPr>
          <w:rFonts w:ascii="Verdana" w:hAnsi="Verdana"/>
          <w:bCs/>
          <w:sz w:val="21"/>
          <w:szCs w:val="21"/>
        </w:rPr>
        <w:t>N</w:t>
      </w:r>
      <w:r w:rsidR="00510C55" w:rsidRPr="00C16FFD">
        <w:rPr>
          <w:rFonts w:ascii="Verdana" w:hAnsi="Verdana"/>
          <w:bCs/>
          <w:sz w:val="21"/>
          <w:szCs w:val="21"/>
        </w:rPr>
        <w:t xml:space="preserve">ão se pode olvidar, que </w:t>
      </w:r>
      <w:r w:rsidR="00432E22" w:rsidRPr="00C16FFD">
        <w:rPr>
          <w:rFonts w:ascii="Verdana" w:hAnsi="Verdana"/>
          <w:bCs/>
          <w:sz w:val="21"/>
          <w:szCs w:val="21"/>
        </w:rPr>
        <w:t xml:space="preserve">o art. 111 do Plano Diretor impõe </w:t>
      </w:r>
      <w:r w:rsidR="00453F40" w:rsidRPr="00C16FFD">
        <w:rPr>
          <w:rFonts w:ascii="Verdana" w:hAnsi="Verdana"/>
          <w:sz w:val="21"/>
          <w:szCs w:val="21"/>
        </w:rPr>
        <w:t xml:space="preserve">restrições nas </w:t>
      </w:r>
      <w:proofErr w:type="spellStart"/>
      <w:r w:rsidR="00453F40" w:rsidRPr="00C16FFD">
        <w:rPr>
          <w:rFonts w:ascii="Verdana" w:hAnsi="Verdana"/>
          <w:sz w:val="21"/>
          <w:szCs w:val="21"/>
        </w:rPr>
        <w:t>AEIAs</w:t>
      </w:r>
      <w:proofErr w:type="spellEnd"/>
      <w:r w:rsidR="00453F40" w:rsidRPr="00C16FFD">
        <w:rPr>
          <w:rFonts w:ascii="Verdana" w:hAnsi="Verdana"/>
          <w:sz w:val="21"/>
          <w:szCs w:val="21"/>
        </w:rPr>
        <w:t xml:space="preserve"> tipo II, </w:t>
      </w:r>
      <w:r w:rsidRPr="00C16FFD">
        <w:rPr>
          <w:rFonts w:ascii="Verdana" w:hAnsi="Verdana"/>
          <w:sz w:val="21"/>
          <w:szCs w:val="21"/>
        </w:rPr>
        <w:t>no entanto, oportuno salientar que não raro os dispositivos d</w:t>
      </w:r>
      <w:r w:rsidR="00652BBB">
        <w:rPr>
          <w:rFonts w:ascii="Verdana" w:hAnsi="Verdana"/>
          <w:sz w:val="21"/>
          <w:szCs w:val="21"/>
        </w:rPr>
        <w:t xml:space="preserve">essa legislação </w:t>
      </w:r>
      <w:r>
        <w:rPr>
          <w:rFonts w:ascii="Verdana" w:hAnsi="Verdana"/>
          <w:sz w:val="21"/>
          <w:szCs w:val="21"/>
        </w:rPr>
        <w:t xml:space="preserve">se </w:t>
      </w:r>
      <w:r w:rsidRPr="00C16FFD">
        <w:rPr>
          <w:rFonts w:ascii="Verdana" w:hAnsi="Verdana"/>
          <w:sz w:val="21"/>
          <w:szCs w:val="21"/>
        </w:rPr>
        <w:t xml:space="preserve">confundem e </w:t>
      </w:r>
      <w:r>
        <w:rPr>
          <w:rFonts w:ascii="Verdana" w:hAnsi="Verdana"/>
          <w:sz w:val="21"/>
          <w:szCs w:val="21"/>
        </w:rPr>
        <w:t xml:space="preserve">até se </w:t>
      </w:r>
      <w:r w:rsidRPr="00C16FFD">
        <w:rPr>
          <w:rFonts w:ascii="Verdana" w:hAnsi="Verdana"/>
          <w:sz w:val="21"/>
          <w:szCs w:val="21"/>
        </w:rPr>
        <w:t>sobrepõe</w:t>
      </w:r>
      <w:r>
        <w:rPr>
          <w:rFonts w:ascii="Verdana" w:hAnsi="Verdana"/>
          <w:sz w:val="21"/>
          <w:szCs w:val="21"/>
        </w:rPr>
        <w:t>,</w:t>
      </w:r>
      <w:r w:rsidRPr="00C16FFD">
        <w:rPr>
          <w:rFonts w:ascii="Verdana" w:hAnsi="Verdana"/>
          <w:sz w:val="21"/>
          <w:szCs w:val="21"/>
        </w:rPr>
        <w:t xml:space="preserve"> o que </w:t>
      </w:r>
      <w:r w:rsidR="00510C55" w:rsidRPr="00C16FFD">
        <w:rPr>
          <w:rFonts w:ascii="Verdana" w:hAnsi="Verdana"/>
          <w:sz w:val="21"/>
          <w:szCs w:val="21"/>
        </w:rPr>
        <w:t>seriam áreas de parques</w:t>
      </w:r>
      <w:r w:rsidRPr="00C16FFD">
        <w:rPr>
          <w:rFonts w:ascii="Verdana" w:hAnsi="Verdana"/>
          <w:sz w:val="21"/>
          <w:szCs w:val="21"/>
        </w:rPr>
        <w:t xml:space="preserve">, </w:t>
      </w:r>
      <w:r w:rsidR="00510C55" w:rsidRPr="00C16FFD">
        <w:rPr>
          <w:rFonts w:ascii="Verdana" w:hAnsi="Verdana"/>
          <w:sz w:val="21"/>
          <w:szCs w:val="21"/>
        </w:rPr>
        <w:t>Áreas de Preservação com Uso Limitado (APUL)</w:t>
      </w:r>
      <w:r w:rsidR="00652BBB">
        <w:rPr>
          <w:rFonts w:ascii="Verdana" w:hAnsi="Verdana"/>
          <w:sz w:val="21"/>
          <w:szCs w:val="21"/>
        </w:rPr>
        <w:t xml:space="preserve">ou </w:t>
      </w:r>
      <w:r w:rsidRPr="00C16FFD">
        <w:rPr>
          <w:rFonts w:ascii="Verdana" w:hAnsi="Verdana"/>
          <w:sz w:val="21"/>
          <w:szCs w:val="21"/>
        </w:rPr>
        <w:t xml:space="preserve">as próprias </w:t>
      </w:r>
      <w:proofErr w:type="spellStart"/>
      <w:r w:rsidRPr="00C16FFD">
        <w:rPr>
          <w:rFonts w:ascii="Verdana" w:hAnsi="Verdana"/>
          <w:sz w:val="21"/>
          <w:szCs w:val="21"/>
        </w:rPr>
        <w:t>APP’s</w:t>
      </w:r>
      <w:proofErr w:type="spellEnd"/>
      <w:r w:rsidR="00510C55" w:rsidRPr="00C16FFD">
        <w:rPr>
          <w:rFonts w:ascii="Verdana" w:hAnsi="Verdana"/>
          <w:sz w:val="21"/>
          <w:szCs w:val="21"/>
        </w:rPr>
        <w:t xml:space="preserve">, criando </w:t>
      </w:r>
      <w:r w:rsidR="00652BBB">
        <w:rPr>
          <w:rFonts w:ascii="Verdana" w:hAnsi="Verdana"/>
          <w:sz w:val="21"/>
          <w:szCs w:val="21"/>
        </w:rPr>
        <w:t xml:space="preserve">dessa forma, </w:t>
      </w:r>
      <w:r w:rsidR="00510C55" w:rsidRPr="00C16FFD">
        <w:rPr>
          <w:rFonts w:ascii="Verdana" w:hAnsi="Verdana"/>
          <w:sz w:val="21"/>
          <w:szCs w:val="21"/>
        </w:rPr>
        <w:t>um impasse para as análises da Secretaria Municipal de Meio Ambiente e Desenvolvimento Sustentável, bem como para os próprios administrados ao tentarem estruturar seus projetos e atividades</w:t>
      </w:r>
      <w:r w:rsidR="006C564D">
        <w:rPr>
          <w:rFonts w:ascii="Verdana" w:hAnsi="Verdana"/>
          <w:sz w:val="21"/>
          <w:szCs w:val="21"/>
        </w:rPr>
        <w:t xml:space="preserve"> no Município</w:t>
      </w:r>
      <w:r w:rsidR="00510C55" w:rsidRPr="00C16FFD">
        <w:rPr>
          <w:rFonts w:ascii="Verdana" w:hAnsi="Verdana"/>
          <w:sz w:val="21"/>
          <w:szCs w:val="21"/>
        </w:rPr>
        <w:t>.</w:t>
      </w:r>
    </w:p>
    <w:p w:rsidR="00C16FFD" w:rsidRPr="007C0496" w:rsidRDefault="00C16FFD" w:rsidP="00510C55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1"/>
          <w:szCs w:val="21"/>
        </w:rPr>
      </w:pPr>
    </w:p>
    <w:p w:rsidR="00C72E4D" w:rsidRDefault="007C0496" w:rsidP="007C0496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Verdana" w:hAnsi="Verdana" w:cs="Calibri"/>
          <w:sz w:val="21"/>
          <w:szCs w:val="21"/>
          <w:shd w:val="clear" w:color="auto" w:fill="FFFFFF"/>
        </w:rPr>
      </w:pPr>
      <w:r>
        <w:rPr>
          <w:rFonts w:ascii="Verdana" w:hAnsi="Verdana"/>
          <w:sz w:val="21"/>
          <w:szCs w:val="21"/>
        </w:rPr>
        <w:t xml:space="preserve">O </w:t>
      </w:r>
      <w:r w:rsidRPr="007C0496">
        <w:rPr>
          <w:rFonts w:ascii="Verdana" w:hAnsi="Verdana"/>
          <w:sz w:val="21"/>
          <w:szCs w:val="21"/>
        </w:rPr>
        <w:t xml:space="preserve">objetivo da presenta </w:t>
      </w:r>
      <w:r w:rsidR="006C564D" w:rsidRPr="007C0496">
        <w:rPr>
          <w:rFonts w:ascii="Verdana" w:hAnsi="Verdana"/>
          <w:sz w:val="21"/>
          <w:szCs w:val="21"/>
        </w:rPr>
        <w:t xml:space="preserve">alteração </w:t>
      </w:r>
      <w:r w:rsidRPr="007C0496">
        <w:rPr>
          <w:rFonts w:ascii="Verdana" w:hAnsi="Verdana"/>
          <w:sz w:val="21"/>
          <w:szCs w:val="21"/>
        </w:rPr>
        <w:t>do Plano Diretor, é</w:t>
      </w:r>
      <w:r w:rsidRPr="007C0496">
        <w:rPr>
          <w:rFonts w:ascii="Verdana" w:eastAsia="Calibri" w:hAnsi="Verdana"/>
          <w:sz w:val="21"/>
          <w:szCs w:val="21"/>
        </w:rPr>
        <w:t>promover a evolução da legislação do município de Carmo do Cajuru</w:t>
      </w:r>
      <w:r>
        <w:rPr>
          <w:rFonts w:ascii="Verdana" w:eastAsia="Calibri" w:hAnsi="Verdana"/>
          <w:sz w:val="21"/>
          <w:szCs w:val="21"/>
        </w:rPr>
        <w:t>,</w:t>
      </w:r>
      <w:r w:rsidRPr="007C0496">
        <w:rPr>
          <w:rFonts w:ascii="Verdana" w:eastAsia="Calibri" w:hAnsi="Verdana"/>
          <w:sz w:val="21"/>
          <w:szCs w:val="21"/>
        </w:rPr>
        <w:t xml:space="preserve"> às práticas mais contemporâneas</w:t>
      </w:r>
      <w:r>
        <w:rPr>
          <w:rFonts w:ascii="Verdana" w:eastAsia="Calibri" w:hAnsi="Verdana"/>
          <w:sz w:val="21"/>
          <w:szCs w:val="21"/>
        </w:rPr>
        <w:t xml:space="preserve"> de atividades </w:t>
      </w:r>
      <w:r w:rsidR="00C72E4D">
        <w:rPr>
          <w:rFonts w:ascii="Verdana" w:eastAsia="Calibri" w:hAnsi="Verdana"/>
          <w:sz w:val="21"/>
          <w:szCs w:val="21"/>
        </w:rPr>
        <w:t xml:space="preserve">em </w:t>
      </w:r>
      <w:r>
        <w:rPr>
          <w:rFonts w:ascii="Verdana" w:eastAsia="Calibri" w:hAnsi="Verdana"/>
          <w:sz w:val="21"/>
          <w:szCs w:val="21"/>
        </w:rPr>
        <w:t>áreas descritas no referido artigo, contudo</w:t>
      </w:r>
      <w:r w:rsidR="00C72E4D">
        <w:rPr>
          <w:rFonts w:ascii="Verdana" w:eastAsia="Calibri" w:hAnsi="Verdana"/>
          <w:sz w:val="21"/>
          <w:szCs w:val="21"/>
        </w:rPr>
        <w:t>,</w:t>
      </w:r>
      <w:r>
        <w:rPr>
          <w:rFonts w:ascii="Verdana" w:eastAsia="Calibri" w:hAnsi="Verdana"/>
          <w:sz w:val="21"/>
          <w:szCs w:val="21"/>
        </w:rPr>
        <w:t xml:space="preserve"> de forma </w:t>
      </w:r>
      <w:r w:rsidR="00C72E4D">
        <w:rPr>
          <w:rFonts w:ascii="Verdana" w:eastAsia="Calibri" w:hAnsi="Verdana"/>
          <w:sz w:val="21"/>
          <w:szCs w:val="21"/>
        </w:rPr>
        <w:t>sustentável e somente devidamente autorizadas</w:t>
      </w:r>
      <w:r w:rsidR="00C72E4D" w:rsidRPr="00C72E4D">
        <w:rPr>
          <w:rFonts w:ascii="Verdana" w:hAnsi="Verdana" w:cs="Calibri"/>
          <w:sz w:val="21"/>
          <w:szCs w:val="21"/>
          <w:shd w:val="clear" w:color="auto" w:fill="FFFFFF"/>
        </w:rPr>
        <w:t>pelos Órgãos Ambientais e em acordo com a legislação ambiental</w:t>
      </w:r>
      <w:r w:rsidR="00C72E4D">
        <w:rPr>
          <w:rFonts w:ascii="Verdana" w:hAnsi="Verdana" w:cs="Calibri"/>
          <w:sz w:val="21"/>
          <w:szCs w:val="21"/>
          <w:shd w:val="clear" w:color="auto" w:fill="FFFFFF"/>
        </w:rPr>
        <w:t xml:space="preserve">, em </w:t>
      </w:r>
      <w:r w:rsidR="00652BBB">
        <w:rPr>
          <w:rFonts w:ascii="Verdana" w:hAnsi="Verdana" w:cs="Calibri"/>
          <w:sz w:val="21"/>
          <w:szCs w:val="21"/>
          <w:shd w:val="clear" w:color="auto" w:fill="FFFFFF"/>
        </w:rPr>
        <w:t xml:space="preserve">consonância, </w:t>
      </w:r>
      <w:r w:rsidR="00C72E4D">
        <w:rPr>
          <w:rFonts w:ascii="Verdana" w:hAnsi="Verdana" w:cs="Calibri"/>
          <w:sz w:val="21"/>
          <w:szCs w:val="21"/>
          <w:shd w:val="clear" w:color="auto" w:fill="FFFFFF"/>
        </w:rPr>
        <w:t>equilíbrio e harmonia com o meio ambiente.</w:t>
      </w:r>
    </w:p>
    <w:p w:rsidR="00C72E4D" w:rsidRDefault="00C72E4D" w:rsidP="007C0496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Verdana" w:hAnsi="Verdana" w:cs="Calibri"/>
          <w:sz w:val="21"/>
          <w:szCs w:val="21"/>
          <w:shd w:val="clear" w:color="auto" w:fill="FFFFFF"/>
        </w:rPr>
      </w:pPr>
    </w:p>
    <w:p w:rsidR="00E412AF" w:rsidRDefault="00C72E4D" w:rsidP="007C0496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Verdana" w:hAnsi="Verdana" w:cs="Calibri"/>
          <w:sz w:val="21"/>
          <w:szCs w:val="21"/>
          <w:shd w:val="clear" w:color="auto" w:fill="FFFFFF"/>
        </w:rPr>
      </w:pPr>
      <w:r w:rsidRPr="00F23970">
        <w:rPr>
          <w:rFonts w:ascii="Verdana" w:hAnsi="Verdana" w:cs="Calibri"/>
          <w:sz w:val="21"/>
          <w:szCs w:val="21"/>
          <w:shd w:val="clear" w:color="auto" w:fill="FFFFFF"/>
        </w:rPr>
        <w:t>Nesse espeque, mister ressaltar que</w:t>
      </w:r>
      <w:r w:rsidR="000A2317" w:rsidRPr="00F23970">
        <w:rPr>
          <w:rFonts w:ascii="Verdana" w:hAnsi="Verdana" w:cs="Calibri"/>
          <w:sz w:val="21"/>
          <w:szCs w:val="21"/>
          <w:shd w:val="clear" w:color="auto" w:fill="FFFFFF"/>
        </w:rPr>
        <w:t xml:space="preserve">,para a implementação de qualquer </w:t>
      </w:r>
      <w:r w:rsidR="00652BBB">
        <w:rPr>
          <w:rFonts w:ascii="Verdana" w:hAnsi="Verdana" w:cs="Calibri"/>
          <w:sz w:val="21"/>
          <w:szCs w:val="21"/>
          <w:shd w:val="clear" w:color="auto" w:fill="FFFFFF"/>
        </w:rPr>
        <w:t>atividade</w:t>
      </w:r>
      <w:r w:rsidR="000A2317" w:rsidRPr="00F23970">
        <w:rPr>
          <w:rFonts w:ascii="Verdana" w:hAnsi="Verdana" w:cs="Calibri"/>
          <w:sz w:val="21"/>
          <w:szCs w:val="21"/>
          <w:shd w:val="clear" w:color="auto" w:fill="FFFFFF"/>
        </w:rPr>
        <w:t xml:space="preserve">, </w:t>
      </w:r>
      <w:r w:rsidR="000A2317" w:rsidRPr="00F23970">
        <w:rPr>
          <w:rFonts w:ascii="Verdana" w:hAnsi="Verdana" w:cs="Calibri"/>
          <w:i/>
          <w:iCs/>
          <w:sz w:val="21"/>
          <w:szCs w:val="21"/>
          <w:shd w:val="clear" w:color="auto" w:fill="FFFFFF"/>
        </w:rPr>
        <w:t xml:space="preserve">in </w:t>
      </w:r>
      <w:proofErr w:type="spellStart"/>
      <w:r w:rsidR="000A2317" w:rsidRPr="00F23970">
        <w:rPr>
          <w:rFonts w:ascii="Verdana" w:hAnsi="Verdana" w:cs="Calibri"/>
          <w:i/>
          <w:iCs/>
          <w:sz w:val="21"/>
          <w:szCs w:val="21"/>
          <w:shd w:val="clear" w:color="auto" w:fill="FFFFFF"/>
        </w:rPr>
        <w:t>casu</w:t>
      </w:r>
      <w:proofErr w:type="spellEnd"/>
      <w:r w:rsidR="000A2317" w:rsidRPr="00F23970">
        <w:rPr>
          <w:rFonts w:ascii="Verdana" w:hAnsi="Verdana" w:cs="Calibri"/>
          <w:sz w:val="21"/>
          <w:szCs w:val="21"/>
          <w:shd w:val="clear" w:color="auto" w:fill="FFFFFF"/>
        </w:rPr>
        <w:t xml:space="preserve">, nas AEIA tipo II, </w:t>
      </w:r>
      <w:r w:rsidR="00F23970" w:rsidRPr="00F23970">
        <w:rPr>
          <w:rFonts w:ascii="Verdana" w:hAnsi="Verdana" w:cs="Calibri"/>
          <w:sz w:val="21"/>
          <w:szCs w:val="21"/>
          <w:shd w:val="clear" w:color="auto" w:fill="FFFFFF"/>
        </w:rPr>
        <w:t xml:space="preserve">tem-se como condição </w:t>
      </w:r>
      <w:proofErr w:type="spellStart"/>
      <w:r w:rsidR="00F23970" w:rsidRPr="00F23970">
        <w:rPr>
          <w:rFonts w:ascii="Verdana" w:hAnsi="Verdana" w:cs="Calibri"/>
          <w:i/>
          <w:iCs/>
          <w:sz w:val="21"/>
          <w:szCs w:val="21"/>
          <w:shd w:val="clear" w:color="auto" w:fill="FFFFFF"/>
        </w:rPr>
        <w:t>sinequa</w:t>
      </w:r>
      <w:proofErr w:type="spellEnd"/>
      <w:r w:rsidR="00F23970" w:rsidRPr="00F23970">
        <w:rPr>
          <w:rFonts w:ascii="Verdana" w:hAnsi="Verdana" w:cs="Calibri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="00F23970" w:rsidRPr="00F23970">
        <w:rPr>
          <w:rFonts w:ascii="Verdana" w:hAnsi="Verdana" w:cs="Calibri"/>
          <w:i/>
          <w:iCs/>
          <w:sz w:val="21"/>
          <w:szCs w:val="21"/>
          <w:shd w:val="clear" w:color="auto" w:fill="FFFFFF"/>
        </w:rPr>
        <w:t>non</w:t>
      </w:r>
      <w:proofErr w:type="spellEnd"/>
      <w:r w:rsidR="00F23970" w:rsidRPr="00F23970">
        <w:rPr>
          <w:rFonts w:ascii="Verdana" w:hAnsi="Verdana" w:cs="Calibri"/>
          <w:sz w:val="21"/>
          <w:szCs w:val="21"/>
          <w:shd w:val="clear" w:color="auto" w:fill="FFFFFF"/>
        </w:rPr>
        <w:t xml:space="preserve"> a previa autorização dos Órgão </w:t>
      </w:r>
      <w:r w:rsidR="00652BBB">
        <w:rPr>
          <w:rFonts w:ascii="Verdana" w:hAnsi="Verdana" w:cs="Calibri"/>
          <w:sz w:val="21"/>
          <w:szCs w:val="21"/>
          <w:shd w:val="clear" w:color="auto" w:fill="FFFFFF"/>
        </w:rPr>
        <w:t>A</w:t>
      </w:r>
      <w:r w:rsidR="00F23970" w:rsidRPr="00F23970">
        <w:rPr>
          <w:rFonts w:ascii="Verdana" w:hAnsi="Verdana" w:cs="Calibri"/>
          <w:sz w:val="21"/>
          <w:szCs w:val="21"/>
          <w:shd w:val="clear" w:color="auto" w:fill="FFFFFF"/>
        </w:rPr>
        <w:t xml:space="preserve">mbientais </w:t>
      </w:r>
      <w:r w:rsidR="00E412AF">
        <w:rPr>
          <w:rFonts w:ascii="Verdana" w:hAnsi="Verdana" w:cs="Calibri"/>
          <w:sz w:val="21"/>
          <w:szCs w:val="21"/>
          <w:shd w:val="clear" w:color="auto" w:fill="FFFFFF"/>
        </w:rPr>
        <w:t xml:space="preserve">alocados </w:t>
      </w:r>
      <w:r w:rsidR="00F23970" w:rsidRPr="00F23970">
        <w:rPr>
          <w:rFonts w:ascii="Verdana" w:hAnsi="Verdana" w:cs="Calibri"/>
          <w:sz w:val="21"/>
          <w:szCs w:val="21"/>
          <w:shd w:val="clear" w:color="auto" w:fill="FFFFFF"/>
        </w:rPr>
        <w:t xml:space="preserve">nas esferas federal, estadual e municipal, que poderão, inclusive, </w:t>
      </w:r>
      <w:r w:rsidR="00F23970" w:rsidRPr="00F23970">
        <w:rPr>
          <w:rFonts w:ascii="Verdana" w:hAnsi="Verdana"/>
          <w:sz w:val="21"/>
          <w:szCs w:val="21"/>
        </w:rPr>
        <w:t>dinamizar a fiscalização e a concessão de licenças necessárias à implementação</w:t>
      </w:r>
      <w:r w:rsidR="00F23970" w:rsidRPr="00F23970">
        <w:rPr>
          <w:rFonts w:ascii="Verdana" w:hAnsi="Verdana" w:cs="Calibri"/>
          <w:sz w:val="21"/>
          <w:szCs w:val="21"/>
          <w:shd w:val="clear" w:color="auto" w:fill="FFFFFF"/>
        </w:rPr>
        <w:t xml:space="preserve"> dess</w:t>
      </w:r>
      <w:r w:rsidR="00652BBB">
        <w:rPr>
          <w:rFonts w:ascii="Verdana" w:hAnsi="Verdana" w:cs="Calibri"/>
          <w:sz w:val="21"/>
          <w:szCs w:val="21"/>
          <w:shd w:val="clear" w:color="auto" w:fill="FFFFFF"/>
        </w:rPr>
        <w:t>as</w:t>
      </w:r>
      <w:r w:rsidR="00652BBB">
        <w:rPr>
          <w:rFonts w:ascii="Verdana" w:hAnsi="Verdana"/>
          <w:sz w:val="21"/>
          <w:szCs w:val="21"/>
        </w:rPr>
        <w:t xml:space="preserve"> atividades</w:t>
      </w:r>
      <w:r w:rsidR="00F23970" w:rsidRPr="00F23970">
        <w:rPr>
          <w:rFonts w:ascii="Verdana" w:hAnsi="Verdana"/>
          <w:sz w:val="21"/>
          <w:szCs w:val="21"/>
        </w:rPr>
        <w:t>.</w:t>
      </w:r>
    </w:p>
    <w:p w:rsidR="00683222" w:rsidRDefault="00683222" w:rsidP="007C0496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Verdana" w:hAnsi="Verdana" w:cs="Calibri"/>
          <w:sz w:val="21"/>
          <w:szCs w:val="21"/>
          <w:shd w:val="clear" w:color="auto" w:fill="FFFFFF"/>
        </w:rPr>
      </w:pPr>
    </w:p>
    <w:p w:rsidR="000332AF" w:rsidRDefault="00683222" w:rsidP="007C0496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Verdana" w:hAnsi="Verdana"/>
          <w:sz w:val="21"/>
          <w:szCs w:val="21"/>
        </w:rPr>
      </w:pPr>
      <w:r w:rsidRPr="00683222">
        <w:rPr>
          <w:rFonts w:ascii="Verdana" w:hAnsi="Verdana" w:cs="Calibri"/>
          <w:sz w:val="21"/>
          <w:szCs w:val="21"/>
          <w:shd w:val="clear" w:color="auto" w:fill="FFFFFF"/>
        </w:rPr>
        <w:lastRenderedPageBreak/>
        <w:t xml:space="preserve">Ademais, </w:t>
      </w:r>
      <w:r w:rsidRPr="00683222">
        <w:rPr>
          <w:rFonts w:ascii="Verdana" w:hAnsi="Verdana"/>
          <w:sz w:val="21"/>
          <w:szCs w:val="21"/>
        </w:rPr>
        <w:t xml:space="preserve">a legislação ambiental brasileira </w:t>
      </w:r>
      <w:r>
        <w:rPr>
          <w:rFonts w:ascii="Verdana" w:hAnsi="Verdana"/>
          <w:sz w:val="21"/>
          <w:szCs w:val="21"/>
        </w:rPr>
        <w:t xml:space="preserve">aliada necessariamente ao </w:t>
      </w:r>
      <w:r w:rsidRPr="00683222">
        <w:rPr>
          <w:rFonts w:ascii="Verdana" w:hAnsi="Verdana" w:cs="Calibri"/>
          <w:sz w:val="21"/>
          <w:szCs w:val="21"/>
          <w:shd w:val="clear" w:color="auto" w:fill="FFFFFF"/>
        </w:rPr>
        <w:t>prévi</w:t>
      </w:r>
      <w:r>
        <w:rPr>
          <w:rFonts w:ascii="Verdana" w:hAnsi="Verdana" w:cs="Calibri"/>
          <w:sz w:val="21"/>
          <w:szCs w:val="21"/>
          <w:shd w:val="clear" w:color="auto" w:fill="FFFFFF"/>
        </w:rPr>
        <w:t>o</w:t>
      </w:r>
      <w:r w:rsidRPr="00683222">
        <w:rPr>
          <w:rFonts w:ascii="Verdana" w:hAnsi="Verdana" w:cs="Calibri"/>
          <w:sz w:val="21"/>
          <w:szCs w:val="21"/>
          <w:shd w:val="clear" w:color="auto" w:fill="FFFFFF"/>
        </w:rPr>
        <w:t xml:space="preserve"> controle autorizativo dos </w:t>
      </w:r>
      <w:r w:rsidR="000332AF">
        <w:rPr>
          <w:rFonts w:ascii="Verdana" w:hAnsi="Verdana" w:cs="Calibri"/>
          <w:sz w:val="21"/>
          <w:szCs w:val="21"/>
          <w:shd w:val="clear" w:color="auto" w:fill="FFFFFF"/>
        </w:rPr>
        <w:t>Ó</w:t>
      </w:r>
      <w:r w:rsidRPr="00683222">
        <w:rPr>
          <w:rFonts w:ascii="Verdana" w:hAnsi="Verdana" w:cs="Calibri"/>
          <w:sz w:val="21"/>
          <w:szCs w:val="21"/>
          <w:shd w:val="clear" w:color="auto" w:fill="FFFFFF"/>
        </w:rPr>
        <w:t xml:space="preserve">rgão </w:t>
      </w:r>
      <w:r w:rsidR="00652BBB">
        <w:rPr>
          <w:rFonts w:ascii="Verdana" w:hAnsi="Verdana" w:cs="Calibri"/>
          <w:sz w:val="21"/>
          <w:szCs w:val="21"/>
          <w:shd w:val="clear" w:color="auto" w:fill="FFFFFF"/>
        </w:rPr>
        <w:t>A</w:t>
      </w:r>
      <w:r w:rsidRPr="00683222">
        <w:rPr>
          <w:rFonts w:ascii="Verdana" w:hAnsi="Verdana" w:cs="Calibri"/>
          <w:sz w:val="21"/>
          <w:szCs w:val="21"/>
          <w:shd w:val="clear" w:color="auto" w:fill="FFFFFF"/>
        </w:rPr>
        <w:t xml:space="preserve">mbientais, </w:t>
      </w:r>
      <w:r w:rsidR="000332AF">
        <w:rPr>
          <w:rFonts w:ascii="Verdana" w:hAnsi="Verdana" w:cs="Calibri"/>
          <w:sz w:val="21"/>
          <w:szCs w:val="21"/>
          <w:shd w:val="clear" w:color="auto" w:fill="FFFFFF"/>
        </w:rPr>
        <w:t xml:space="preserve">certamente </w:t>
      </w:r>
      <w:r w:rsidRPr="00683222">
        <w:rPr>
          <w:rFonts w:ascii="Verdana" w:hAnsi="Verdana"/>
          <w:sz w:val="21"/>
          <w:szCs w:val="21"/>
        </w:rPr>
        <w:t>assegura</w:t>
      </w:r>
      <w:r>
        <w:rPr>
          <w:rFonts w:ascii="Verdana" w:hAnsi="Verdana"/>
          <w:sz w:val="21"/>
          <w:szCs w:val="21"/>
        </w:rPr>
        <w:t>rão</w:t>
      </w:r>
      <w:r w:rsidRPr="00683222">
        <w:rPr>
          <w:rFonts w:ascii="Verdana" w:hAnsi="Verdana"/>
          <w:sz w:val="21"/>
          <w:szCs w:val="21"/>
        </w:rPr>
        <w:t xml:space="preserve"> meios para que </w:t>
      </w:r>
      <w:r w:rsidR="00652BBB">
        <w:rPr>
          <w:rFonts w:ascii="Verdana" w:hAnsi="Verdana"/>
          <w:sz w:val="21"/>
          <w:szCs w:val="21"/>
        </w:rPr>
        <w:t xml:space="preserve">nas áreas previstas no art. 111 da Lei Complementar nº 80/2016, </w:t>
      </w:r>
      <w:r w:rsidRPr="00683222">
        <w:rPr>
          <w:rFonts w:ascii="Verdana" w:hAnsi="Verdana"/>
          <w:sz w:val="21"/>
          <w:szCs w:val="21"/>
        </w:rPr>
        <w:t>seja implementado um modelo</w:t>
      </w:r>
      <w:r w:rsidR="00652BBB">
        <w:rPr>
          <w:rFonts w:ascii="Verdana" w:hAnsi="Verdana"/>
          <w:sz w:val="21"/>
          <w:szCs w:val="21"/>
        </w:rPr>
        <w:t xml:space="preserve"> de atividade sustentável, equilibrado e dentro da legalidade</w:t>
      </w:r>
      <w:r w:rsidR="000332AF">
        <w:rPr>
          <w:rFonts w:ascii="Verdana" w:hAnsi="Verdana"/>
          <w:sz w:val="21"/>
          <w:szCs w:val="21"/>
        </w:rPr>
        <w:t>.</w:t>
      </w:r>
    </w:p>
    <w:p w:rsidR="006C564D" w:rsidRDefault="006C564D" w:rsidP="007C0496">
      <w:pPr>
        <w:pStyle w:val="NormalWeb"/>
        <w:spacing w:before="0" w:beforeAutospacing="0" w:after="0" w:afterAutospacing="0" w:line="276" w:lineRule="auto"/>
        <w:ind w:firstLine="851"/>
        <w:jc w:val="both"/>
        <w:rPr>
          <w:sz w:val="21"/>
          <w:szCs w:val="21"/>
        </w:rPr>
      </w:pPr>
    </w:p>
    <w:p w:rsidR="00D904A6" w:rsidRPr="000332AF" w:rsidRDefault="00D904A6" w:rsidP="000332AF">
      <w:pPr>
        <w:pStyle w:val="SemEspaamento"/>
        <w:ind w:firstLine="851"/>
        <w:jc w:val="both"/>
        <w:rPr>
          <w:rFonts w:ascii="Verdana" w:hAnsi="Verdana"/>
          <w:sz w:val="21"/>
          <w:szCs w:val="21"/>
        </w:rPr>
      </w:pPr>
      <w:r w:rsidRPr="000332AF">
        <w:rPr>
          <w:rFonts w:ascii="Verdana" w:hAnsi="Verdana"/>
          <w:sz w:val="21"/>
          <w:szCs w:val="21"/>
        </w:rPr>
        <w:t>Destarte, nobres Edis, pugnamos que a presente proposta de Lei seja apreciada e discutida e ao final aprovada.</w:t>
      </w:r>
    </w:p>
    <w:p w:rsidR="00D904A6" w:rsidRPr="000332AF" w:rsidRDefault="00D904A6" w:rsidP="000332AF">
      <w:pPr>
        <w:pStyle w:val="SemEspaamento"/>
        <w:ind w:firstLine="851"/>
        <w:jc w:val="both"/>
        <w:rPr>
          <w:rFonts w:ascii="Verdana" w:hAnsi="Verdana"/>
          <w:sz w:val="21"/>
          <w:szCs w:val="21"/>
        </w:rPr>
      </w:pPr>
    </w:p>
    <w:p w:rsidR="00D904A6" w:rsidRPr="000332AF" w:rsidRDefault="00D904A6" w:rsidP="000332AF">
      <w:pPr>
        <w:pStyle w:val="SemEspaamento"/>
        <w:ind w:firstLine="851"/>
        <w:jc w:val="both"/>
        <w:rPr>
          <w:rFonts w:ascii="Verdana" w:hAnsi="Verdana" w:cs="Times New Roman"/>
          <w:sz w:val="21"/>
          <w:szCs w:val="21"/>
          <w:lang w:eastAsia="ar-SA"/>
        </w:rPr>
      </w:pPr>
      <w:r w:rsidRPr="000332AF">
        <w:rPr>
          <w:rFonts w:ascii="Verdana" w:hAnsi="Verdana" w:cs="Times New Roman"/>
          <w:sz w:val="21"/>
          <w:szCs w:val="21"/>
          <w:lang w:eastAsia="ar-SA"/>
        </w:rPr>
        <w:t>Na oportunidade, renovo protestos de estima e consideração.</w:t>
      </w:r>
    </w:p>
    <w:p w:rsidR="00D904A6" w:rsidRPr="000332AF" w:rsidRDefault="00D904A6" w:rsidP="000332AF">
      <w:pPr>
        <w:pStyle w:val="SemEspaamento"/>
        <w:ind w:firstLine="851"/>
        <w:jc w:val="both"/>
        <w:rPr>
          <w:rFonts w:ascii="Verdana" w:hAnsi="Verdana" w:cs="Times New Roman"/>
          <w:bCs/>
          <w:sz w:val="21"/>
          <w:szCs w:val="21"/>
        </w:rPr>
      </w:pPr>
      <w:r w:rsidRPr="000332AF">
        <w:rPr>
          <w:rFonts w:ascii="Verdana" w:hAnsi="Verdana" w:cs="Times New Roman"/>
          <w:bCs/>
          <w:sz w:val="21"/>
          <w:szCs w:val="21"/>
        </w:rPr>
        <w:tab/>
      </w:r>
    </w:p>
    <w:p w:rsidR="00D904A6" w:rsidRPr="000332AF" w:rsidRDefault="00D904A6" w:rsidP="000332AF">
      <w:pPr>
        <w:spacing w:after="0" w:line="276" w:lineRule="auto"/>
        <w:ind w:firstLine="851"/>
        <w:jc w:val="both"/>
        <w:rPr>
          <w:rFonts w:ascii="Verdana" w:hAnsi="Verdana"/>
          <w:b/>
          <w:kern w:val="0"/>
          <w:sz w:val="21"/>
          <w:szCs w:val="21"/>
        </w:rPr>
      </w:pPr>
      <w:r w:rsidRPr="000332AF">
        <w:rPr>
          <w:rFonts w:ascii="Verdana" w:hAnsi="Verdana" w:cs="Times New Roman"/>
          <w:sz w:val="21"/>
          <w:szCs w:val="21"/>
          <w:lang w:eastAsia="ar-SA"/>
        </w:rPr>
        <w:t>Cordialmente,</w:t>
      </w:r>
    </w:p>
    <w:p w:rsidR="00D904A6" w:rsidRPr="000332AF" w:rsidRDefault="00D904A6" w:rsidP="00D904A6">
      <w:pPr>
        <w:spacing w:after="0" w:line="276" w:lineRule="auto"/>
        <w:jc w:val="center"/>
        <w:rPr>
          <w:rFonts w:ascii="Verdana" w:hAnsi="Verdana"/>
          <w:b/>
          <w:kern w:val="0"/>
          <w:sz w:val="21"/>
          <w:szCs w:val="21"/>
        </w:rPr>
      </w:pPr>
    </w:p>
    <w:p w:rsidR="00D904A6" w:rsidRPr="000332AF" w:rsidRDefault="00D904A6" w:rsidP="00D904A6">
      <w:pPr>
        <w:spacing w:after="0" w:line="276" w:lineRule="auto"/>
        <w:jc w:val="center"/>
        <w:rPr>
          <w:rFonts w:ascii="Verdana" w:hAnsi="Verdana"/>
          <w:b/>
          <w:kern w:val="0"/>
          <w:sz w:val="21"/>
          <w:szCs w:val="21"/>
        </w:rPr>
      </w:pPr>
      <w:r w:rsidRPr="000332AF">
        <w:rPr>
          <w:rFonts w:ascii="Verdana" w:hAnsi="Verdana"/>
          <w:b/>
          <w:kern w:val="0"/>
          <w:sz w:val="21"/>
          <w:szCs w:val="21"/>
        </w:rPr>
        <w:t>Edson de Souza Vilela</w:t>
      </w:r>
    </w:p>
    <w:p w:rsidR="00D904A6" w:rsidRPr="000332AF" w:rsidRDefault="00D904A6" w:rsidP="00D904A6">
      <w:pPr>
        <w:spacing w:after="0" w:line="276" w:lineRule="auto"/>
        <w:jc w:val="center"/>
        <w:rPr>
          <w:rFonts w:ascii="Verdana" w:hAnsi="Verdana"/>
          <w:b/>
          <w:kern w:val="0"/>
          <w:sz w:val="21"/>
          <w:szCs w:val="21"/>
        </w:rPr>
      </w:pPr>
      <w:r w:rsidRPr="000332AF">
        <w:rPr>
          <w:rFonts w:ascii="Verdana" w:hAnsi="Verdana"/>
          <w:b/>
          <w:kern w:val="0"/>
          <w:sz w:val="21"/>
          <w:szCs w:val="21"/>
        </w:rPr>
        <w:t>Prefeito de Carmo do Cajuru</w:t>
      </w:r>
    </w:p>
    <w:p w:rsidR="00D904A6" w:rsidRPr="000332AF" w:rsidRDefault="00D904A6" w:rsidP="00D904A6">
      <w:pPr>
        <w:pStyle w:val="SemEspaamento"/>
        <w:ind w:firstLine="709"/>
        <w:jc w:val="both"/>
        <w:rPr>
          <w:rFonts w:ascii="Verdana" w:hAnsi="Verdana" w:cs="Times New Roman"/>
          <w:sz w:val="21"/>
          <w:szCs w:val="21"/>
          <w:lang w:eastAsia="ar-SA"/>
        </w:rPr>
      </w:pPr>
    </w:p>
    <w:p w:rsidR="00D904A6" w:rsidRPr="0091664C" w:rsidRDefault="00D904A6" w:rsidP="00D904A6">
      <w:pPr>
        <w:pStyle w:val="SemEspaamento"/>
        <w:ind w:firstLine="709"/>
        <w:jc w:val="both"/>
        <w:rPr>
          <w:rFonts w:ascii="Verdana" w:hAnsi="Verdana"/>
          <w:sz w:val="24"/>
          <w:szCs w:val="24"/>
        </w:rPr>
      </w:pPr>
    </w:p>
    <w:p w:rsidR="00D904A6" w:rsidRDefault="00D904A6"/>
    <w:sectPr w:rsidR="00D904A6" w:rsidSect="00D904A6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4A6"/>
    <w:rsid w:val="000332AF"/>
    <w:rsid w:val="000A2317"/>
    <w:rsid w:val="00130337"/>
    <w:rsid w:val="00432E22"/>
    <w:rsid w:val="00453F40"/>
    <w:rsid w:val="00510C55"/>
    <w:rsid w:val="00652BBB"/>
    <w:rsid w:val="00683222"/>
    <w:rsid w:val="006C564D"/>
    <w:rsid w:val="007C0496"/>
    <w:rsid w:val="0099298F"/>
    <w:rsid w:val="00A40323"/>
    <w:rsid w:val="00A73DC2"/>
    <w:rsid w:val="00C16FFD"/>
    <w:rsid w:val="00C72E4D"/>
    <w:rsid w:val="00D904A6"/>
    <w:rsid w:val="00D924A9"/>
    <w:rsid w:val="00E412AF"/>
    <w:rsid w:val="00E5435B"/>
    <w:rsid w:val="00F23970"/>
    <w:rsid w:val="00F31003"/>
    <w:rsid w:val="00FE0404"/>
    <w:rsid w:val="00FE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904A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D9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Pmcc</cp:lastModifiedBy>
  <cp:revision>3</cp:revision>
  <cp:lastPrinted>2024-08-20T18:44:00Z</cp:lastPrinted>
  <dcterms:created xsi:type="dcterms:W3CDTF">2024-08-20T18:14:00Z</dcterms:created>
  <dcterms:modified xsi:type="dcterms:W3CDTF">2024-08-20T19:12:00Z</dcterms:modified>
</cp:coreProperties>
</file>