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9E71" w14:textId="77777777" w:rsidR="00FF73E1" w:rsidRPr="00CA6CB2" w:rsidRDefault="00CC7939" w:rsidP="00CA6CB2">
      <w:pPr>
        <w:spacing w:line="360" w:lineRule="auto"/>
        <w:jc w:val="center"/>
        <w:rPr>
          <w:b/>
        </w:rPr>
      </w:pPr>
      <w:r>
        <w:rPr>
          <w:b/>
          <w:noProof/>
        </w:rPr>
        <w:pict w14:anchorId="105B0774">
          <v:rect id="Rectangle 2" o:spid="_x0000_s1026" style="position:absolute;left:0;text-align:left;margin-left:-2.55pt;margin-top:5.45pt;width:434.25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" fillcolor="#d8d8d8">
            <v:textbox>
              <w:txbxContent>
                <w:p w14:paraId="334C029F" w14:textId="77AB4CF9" w:rsidR="00555230" w:rsidRDefault="0043276B" w:rsidP="00CA6CB2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 xml:space="preserve">PROJETO DE LEI Nº </w:t>
                  </w:r>
                  <w:r w:rsidR="00CC7939">
                    <w:rPr>
                      <w:rFonts w:ascii="Verdana" w:hAnsi="Verdana"/>
                      <w:b/>
                      <w:sz w:val="32"/>
                      <w:szCs w:val="32"/>
                    </w:rPr>
                    <w:t>51</w:t>
                  </w: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/2020</w:t>
                  </w:r>
                </w:p>
                <w:p w14:paraId="060D4EE1" w14:textId="77777777" w:rsidR="0043276B" w:rsidRPr="00AD511D" w:rsidRDefault="0043276B" w:rsidP="00CA6CB2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6B769A">
        <w:rPr>
          <w:b/>
        </w:rPr>
        <w:t xml:space="preserve"> </w:t>
      </w:r>
    </w:p>
    <w:p w14:paraId="301A1B69" w14:textId="77777777" w:rsidR="0094744F" w:rsidRDefault="0094744F" w:rsidP="00CA6CB2">
      <w:pPr>
        <w:ind w:left="4536"/>
        <w:jc w:val="both"/>
        <w:rPr>
          <w:b/>
          <w:i/>
        </w:rPr>
      </w:pPr>
    </w:p>
    <w:p w14:paraId="749A541F" w14:textId="77777777" w:rsidR="0094744F" w:rsidRDefault="0094744F" w:rsidP="00CA6CB2">
      <w:pPr>
        <w:ind w:left="4536"/>
        <w:jc w:val="both"/>
        <w:rPr>
          <w:b/>
          <w:i/>
        </w:rPr>
      </w:pPr>
    </w:p>
    <w:p w14:paraId="5F9A2651" w14:textId="77777777" w:rsidR="0094744F" w:rsidRDefault="0094744F" w:rsidP="00CA6CB2">
      <w:pPr>
        <w:ind w:left="4536"/>
        <w:jc w:val="both"/>
        <w:rPr>
          <w:b/>
          <w:i/>
        </w:rPr>
      </w:pPr>
    </w:p>
    <w:p w14:paraId="37BCD169" w14:textId="77777777" w:rsidR="0094744F" w:rsidRDefault="0094744F" w:rsidP="00CA6CB2">
      <w:pPr>
        <w:ind w:left="4536"/>
        <w:jc w:val="both"/>
        <w:rPr>
          <w:b/>
          <w:i/>
        </w:rPr>
      </w:pPr>
    </w:p>
    <w:p w14:paraId="61BA76C5" w14:textId="77777777" w:rsidR="001B4D23" w:rsidRPr="00CA6CB2" w:rsidRDefault="001B4D23" w:rsidP="00CA6CB2">
      <w:pPr>
        <w:ind w:left="4536"/>
        <w:jc w:val="both"/>
        <w:rPr>
          <w:b/>
          <w:i/>
        </w:rPr>
      </w:pPr>
      <w:r w:rsidRPr="00CA6CB2">
        <w:rPr>
          <w:b/>
          <w:i/>
        </w:rPr>
        <w:t>“</w:t>
      </w:r>
      <w:r w:rsidR="00957A33">
        <w:rPr>
          <w:b/>
          <w:i/>
        </w:rPr>
        <w:t xml:space="preserve">Orçamento Público – Abertura de Crédito </w:t>
      </w:r>
      <w:r w:rsidR="00957A33" w:rsidRPr="001A7371">
        <w:rPr>
          <w:b/>
          <w:i/>
        </w:rPr>
        <w:t xml:space="preserve">Adicional – </w:t>
      </w:r>
      <w:r w:rsidR="00A6783F" w:rsidRPr="001A7371">
        <w:rPr>
          <w:b/>
          <w:i/>
        </w:rPr>
        <w:t xml:space="preserve">Tipo </w:t>
      </w:r>
      <w:r w:rsidR="00720AA7" w:rsidRPr="001A7371">
        <w:rPr>
          <w:b/>
          <w:i/>
        </w:rPr>
        <w:t>Especial</w:t>
      </w:r>
      <w:r w:rsidR="00957A33" w:rsidRPr="001A7371">
        <w:rPr>
          <w:b/>
          <w:i/>
        </w:rPr>
        <w:t xml:space="preserve"> –</w:t>
      </w:r>
      <w:r w:rsidR="00957A33">
        <w:rPr>
          <w:b/>
          <w:i/>
        </w:rPr>
        <w:t xml:space="preserve"> </w:t>
      </w:r>
      <w:r w:rsidR="00A6783F">
        <w:rPr>
          <w:b/>
          <w:i/>
        </w:rPr>
        <w:t>Superávit Financeiro</w:t>
      </w:r>
      <w:r w:rsidRPr="00CA6CB2">
        <w:rPr>
          <w:b/>
          <w:i/>
        </w:rPr>
        <w:t>”.</w:t>
      </w:r>
    </w:p>
    <w:p w14:paraId="496B444C" w14:textId="77777777" w:rsidR="00FF73E1" w:rsidRPr="00286C13" w:rsidRDefault="00FF73E1" w:rsidP="00286C13">
      <w:pPr>
        <w:spacing w:line="360" w:lineRule="auto"/>
        <w:jc w:val="both"/>
      </w:pPr>
    </w:p>
    <w:p w14:paraId="3328048E" w14:textId="77777777" w:rsidR="00286C13" w:rsidRDefault="00286C13" w:rsidP="00286C13">
      <w:pPr>
        <w:spacing w:line="360" w:lineRule="auto"/>
        <w:jc w:val="both"/>
      </w:pPr>
    </w:p>
    <w:p w14:paraId="21439979" w14:textId="77777777" w:rsidR="00286C13" w:rsidRPr="00A6783F" w:rsidRDefault="00286C13" w:rsidP="00286C13">
      <w:pPr>
        <w:spacing w:line="360" w:lineRule="auto"/>
        <w:jc w:val="both"/>
        <w:rPr>
          <w:i/>
        </w:rPr>
      </w:pPr>
      <w:r w:rsidRPr="00A6783F">
        <w:rPr>
          <w:i/>
        </w:rPr>
        <w:t xml:space="preserve">O Prefeito do Município de Carmo do Cajuru, Estado de Minas Gerais, no uso de suas atribuições legais, especialmente pelo disposto no art. 65, inciso IV da Lei Orgânica Municipal, </w:t>
      </w:r>
      <w:r w:rsidR="00A6783F" w:rsidRPr="00A6783F">
        <w:rPr>
          <w:i/>
        </w:rPr>
        <w:t xml:space="preserve">tendo em vista a necessidade de ajuste do orçamento municipal, especificamente para as despesas de custeio e </w:t>
      </w:r>
      <w:r w:rsidR="00EE5A8B">
        <w:rPr>
          <w:i/>
        </w:rPr>
        <w:t xml:space="preserve">gastos com </w:t>
      </w:r>
      <w:r w:rsidR="00A6783F" w:rsidRPr="00A6783F">
        <w:rPr>
          <w:i/>
        </w:rPr>
        <w:t xml:space="preserve">pessoal, </w:t>
      </w:r>
      <w:r w:rsidRPr="00A6783F">
        <w:rPr>
          <w:i/>
        </w:rPr>
        <w:t>apresenta o seguinte projeto de lei:</w:t>
      </w:r>
    </w:p>
    <w:p w14:paraId="39638149" w14:textId="77777777" w:rsidR="00FF73E1" w:rsidRPr="00CA6CB2" w:rsidRDefault="00FF73E1" w:rsidP="00CA6CB2">
      <w:pPr>
        <w:spacing w:line="360" w:lineRule="auto"/>
        <w:ind w:firstLine="709"/>
        <w:jc w:val="both"/>
      </w:pPr>
    </w:p>
    <w:p w14:paraId="3963AE8D" w14:textId="77777777" w:rsidR="00FF73E1" w:rsidRDefault="001B4D23" w:rsidP="008807B6">
      <w:pPr>
        <w:spacing w:line="360" w:lineRule="auto"/>
        <w:jc w:val="both"/>
      </w:pPr>
      <w:r w:rsidRPr="00CA6CB2">
        <w:rPr>
          <w:b/>
        </w:rPr>
        <w:t>Art. 1º -</w:t>
      </w:r>
      <w:r w:rsidRPr="00CA6CB2">
        <w:t xml:space="preserve"> </w:t>
      </w:r>
      <w:r w:rsidR="00AF61A9" w:rsidRPr="00CA6CB2">
        <w:t xml:space="preserve">O Município de Carmo do Cajuru, Estado de Minas Gerais, por seu </w:t>
      </w:r>
      <w:r w:rsidRPr="00CA6CB2">
        <w:t xml:space="preserve">Poder Executivo, </w:t>
      </w:r>
      <w:r w:rsidR="00AF61A9" w:rsidRPr="00CA6CB2">
        <w:t xml:space="preserve">fica </w:t>
      </w:r>
      <w:r w:rsidRPr="00CA6CB2">
        <w:t xml:space="preserve">autorizado a </w:t>
      </w:r>
      <w:r w:rsidR="00AF61A9" w:rsidRPr="00CA6CB2">
        <w:t xml:space="preserve">promover abertura de crédito adicional, tipo </w:t>
      </w:r>
      <w:r w:rsidR="001A7371">
        <w:t>especial</w:t>
      </w:r>
      <w:r w:rsidR="00A6783F">
        <w:t>, por Superávit Financeiro</w:t>
      </w:r>
      <w:r w:rsidR="00AF61A9" w:rsidRPr="00CA6CB2">
        <w:t xml:space="preserve">, ao orçamento vigente, no importe </w:t>
      </w:r>
      <w:r w:rsidR="00A265AC" w:rsidRPr="00555230">
        <w:rPr>
          <w:b/>
        </w:rPr>
        <w:t xml:space="preserve">R$ </w:t>
      </w:r>
      <w:r w:rsidR="00720AA7">
        <w:rPr>
          <w:b/>
        </w:rPr>
        <w:t>143</w:t>
      </w:r>
      <w:r w:rsidR="0043276B">
        <w:rPr>
          <w:b/>
        </w:rPr>
        <w:t>.</w:t>
      </w:r>
      <w:r w:rsidR="00720AA7">
        <w:rPr>
          <w:b/>
        </w:rPr>
        <w:t>478</w:t>
      </w:r>
      <w:r w:rsidR="003D1614">
        <w:rPr>
          <w:b/>
        </w:rPr>
        <w:t>,</w:t>
      </w:r>
      <w:r w:rsidR="00720AA7">
        <w:rPr>
          <w:b/>
        </w:rPr>
        <w:t>88</w:t>
      </w:r>
      <w:r w:rsidR="00A265AC" w:rsidRPr="00555230">
        <w:t xml:space="preserve"> </w:t>
      </w:r>
      <w:r w:rsidR="00A265AC" w:rsidRPr="0043276B">
        <w:rPr>
          <w:b/>
          <w:i/>
        </w:rPr>
        <w:t>(</w:t>
      </w:r>
      <w:r w:rsidR="00720AA7">
        <w:rPr>
          <w:b/>
          <w:i/>
        </w:rPr>
        <w:t xml:space="preserve">Cento e quarenta e três </w:t>
      </w:r>
      <w:r w:rsidR="0043276B" w:rsidRPr="0043276B">
        <w:rPr>
          <w:b/>
          <w:i/>
        </w:rPr>
        <w:t xml:space="preserve">mil, </w:t>
      </w:r>
      <w:r w:rsidR="00720AA7">
        <w:rPr>
          <w:b/>
          <w:i/>
        </w:rPr>
        <w:t xml:space="preserve">quatrocentos e setenta e oito </w:t>
      </w:r>
      <w:r w:rsidR="0043276B" w:rsidRPr="0043276B">
        <w:rPr>
          <w:b/>
          <w:i/>
        </w:rPr>
        <w:t xml:space="preserve">reais e </w:t>
      </w:r>
      <w:r w:rsidR="00720AA7">
        <w:rPr>
          <w:b/>
          <w:i/>
        </w:rPr>
        <w:t xml:space="preserve">oitenta e oito </w:t>
      </w:r>
      <w:r w:rsidR="0043276B" w:rsidRPr="0043276B">
        <w:rPr>
          <w:b/>
          <w:i/>
        </w:rPr>
        <w:t>centavos</w:t>
      </w:r>
      <w:r w:rsidR="00444A02" w:rsidRPr="0043276B">
        <w:rPr>
          <w:b/>
          <w:i/>
        </w:rPr>
        <w:t>)</w:t>
      </w:r>
      <w:r w:rsidR="00AF61A9" w:rsidRPr="0043276B">
        <w:rPr>
          <w:b/>
        </w:rPr>
        <w:t xml:space="preserve">, </w:t>
      </w:r>
      <w:r w:rsidR="00A6783F">
        <w:t>nas seguintes dotações orçamentárias</w:t>
      </w:r>
      <w:r w:rsidR="00AF61A9" w:rsidRPr="00CA6CB2">
        <w:t>:</w:t>
      </w:r>
    </w:p>
    <w:p w14:paraId="402C39AE" w14:textId="77777777" w:rsidR="001A7371" w:rsidRDefault="001A7371" w:rsidP="008807B6">
      <w:pPr>
        <w:spacing w:line="360" w:lineRule="auto"/>
        <w:jc w:val="both"/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582"/>
        <w:gridCol w:w="394"/>
        <w:gridCol w:w="644"/>
        <w:gridCol w:w="394"/>
        <w:gridCol w:w="499"/>
        <w:gridCol w:w="645"/>
        <w:gridCol w:w="766"/>
        <w:gridCol w:w="798"/>
        <w:gridCol w:w="741"/>
        <w:gridCol w:w="3325"/>
      </w:tblGrid>
      <w:tr w:rsidR="00B2281F" w14:paraId="71CCC420" w14:textId="77777777" w:rsidTr="00BF1A51">
        <w:trPr>
          <w:trHeight w:val="225"/>
        </w:trPr>
        <w:tc>
          <w:tcPr>
            <w:tcW w:w="582" w:type="dxa"/>
            <w:tcBorders>
              <w:top w:val="nil"/>
              <w:bottom w:val="single" w:sz="8" w:space="0" w:color="4BACC6"/>
            </w:tcBorders>
          </w:tcPr>
          <w:p w14:paraId="7BAD959C" w14:textId="77777777" w:rsidR="00B2281F" w:rsidRPr="00253297" w:rsidRDefault="00B2281F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ORG</w:t>
            </w:r>
          </w:p>
        </w:tc>
        <w:tc>
          <w:tcPr>
            <w:tcW w:w="394" w:type="dxa"/>
            <w:tcBorders>
              <w:top w:val="nil"/>
              <w:bottom w:val="single" w:sz="8" w:space="0" w:color="4BACC6"/>
            </w:tcBorders>
          </w:tcPr>
          <w:p w14:paraId="4D5173DD" w14:textId="77777777" w:rsidR="00B2281F" w:rsidRPr="00253297" w:rsidRDefault="00B2281F" w:rsidP="00126D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82" w:type="dxa"/>
            <w:gridSpan w:val="4"/>
            <w:tcBorders>
              <w:top w:val="nil"/>
              <w:bottom w:val="single" w:sz="8" w:space="0" w:color="4BACC6"/>
            </w:tcBorders>
          </w:tcPr>
          <w:p w14:paraId="48D6B83B" w14:textId="77777777" w:rsidR="00B2281F" w:rsidRPr="00253297" w:rsidRDefault="00B2281F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Prefeitura Municipal</w:t>
            </w:r>
          </w:p>
        </w:tc>
        <w:tc>
          <w:tcPr>
            <w:tcW w:w="766" w:type="dxa"/>
            <w:tcBorders>
              <w:top w:val="nil"/>
              <w:bottom w:val="single" w:sz="8" w:space="0" w:color="4BACC6"/>
            </w:tcBorders>
          </w:tcPr>
          <w:p w14:paraId="70668C31" w14:textId="77777777" w:rsidR="00B2281F" w:rsidRPr="00253297" w:rsidRDefault="00B2281F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bottom w:val="single" w:sz="8" w:space="0" w:color="4BACC6"/>
            </w:tcBorders>
          </w:tcPr>
          <w:p w14:paraId="291D2F0F" w14:textId="77777777" w:rsidR="00B2281F" w:rsidRPr="00253297" w:rsidRDefault="00B2281F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bottom w:val="single" w:sz="8" w:space="0" w:color="4BACC6"/>
            </w:tcBorders>
          </w:tcPr>
          <w:p w14:paraId="5FA324A5" w14:textId="77777777" w:rsidR="00B2281F" w:rsidRPr="00253297" w:rsidRDefault="00B2281F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5" w:type="dxa"/>
            <w:tcBorders>
              <w:top w:val="nil"/>
              <w:bottom w:val="single" w:sz="8" w:space="0" w:color="4BACC6"/>
            </w:tcBorders>
          </w:tcPr>
          <w:p w14:paraId="10C1B1C0" w14:textId="77777777" w:rsidR="00B2281F" w:rsidRPr="00253297" w:rsidRDefault="00B2281F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2281F" w14:paraId="2A575FBA" w14:textId="77777777" w:rsidTr="00BF1A51">
        <w:trPr>
          <w:trHeight w:val="225"/>
        </w:trPr>
        <w:tc>
          <w:tcPr>
            <w:tcW w:w="582" w:type="dxa"/>
            <w:shd w:val="clear" w:color="auto" w:fill="D2EAF1"/>
          </w:tcPr>
          <w:p w14:paraId="578CF45D" w14:textId="77777777" w:rsidR="00B2281F" w:rsidRPr="00253297" w:rsidRDefault="00B2281F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UNI</w:t>
            </w:r>
          </w:p>
        </w:tc>
        <w:tc>
          <w:tcPr>
            <w:tcW w:w="394" w:type="dxa"/>
            <w:shd w:val="clear" w:color="auto" w:fill="D2EAF1"/>
          </w:tcPr>
          <w:p w14:paraId="55876DA0" w14:textId="77777777" w:rsidR="00B2281F" w:rsidRPr="00253297" w:rsidRDefault="00B2281F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44" w:type="dxa"/>
            <w:shd w:val="clear" w:color="auto" w:fill="D2EAF1"/>
          </w:tcPr>
          <w:p w14:paraId="478564CC" w14:textId="77777777" w:rsidR="00B2281F" w:rsidRPr="00253297" w:rsidRDefault="00B2281F" w:rsidP="00126D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021</w:t>
            </w:r>
            <w:r w:rsidR="003D539A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8" w:type="dxa"/>
            <w:gridSpan w:val="7"/>
            <w:shd w:val="clear" w:color="auto" w:fill="D2EAF1"/>
          </w:tcPr>
          <w:p w14:paraId="6378BF7F" w14:textId="77777777" w:rsidR="00B2281F" w:rsidRPr="00253297" w:rsidRDefault="003D539A" w:rsidP="00126D70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FIA – FUNDO MUNICIPAL DA CRIANÇA E DO ADOLESCENTE</w:t>
            </w:r>
            <w:r w:rsidR="00B2281F"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2281F" w14:paraId="742506C4" w14:textId="77777777" w:rsidTr="00BF1A51">
        <w:trPr>
          <w:trHeight w:val="225"/>
        </w:trPr>
        <w:tc>
          <w:tcPr>
            <w:tcW w:w="582" w:type="dxa"/>
          </w:tcPr>
          <w:p w14:paraId="75002E52" w14:textId="77777777" w:rsidR="00B2281F" w:rsidRPr="00253297" w:rsidRDefault="00B2281F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FUN</w:t>
            </w:r>
          </w:p>
        </w:tc>
        <w:tc>
          <w:tcPr>
            <w:tcW w:w="394" w:type="dxa"/>
          </w:tcPr>
          <w:p w14:paraId="22FDF222" w14:textId="77777777" w:rsidR="00B2281F" w:rsidRPr="00253297" w:rsidRDefault="00B2281F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44" w:type="dxa"/>
          </w:tcPr>
          <w:p w14:paraId="033EBD06" w14:textId="77777777" w:rsidR="00B2281F" w:rsidRPr="00253297" w:rsidRDefault="00B2281F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021</w:t>
            </w:r>
            <w:r w:rsidR="003D53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4" w:type="dxa"/>
          </w:tcPr>
          <w:p w14:paraId="18E64B46" w14:textId="77777777" w:rsidR="00B2281F" w:rsidRPr="00253297" w:rsidRDefault="00B2281F" w:rsidP="00126D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10" w:type="dxa"/>
            <w:gridSpan w:val="3"/>
          </w:tcPr>
          <w:p w14:paraId="55E289D5" w14:textId="77777777" w:rsidR="00B2281F" w:rsidRPr="00253297" w:rsidRDefault="00B2281F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Assistência Social</w:t>
            </w:r>
          </w:p>
        </w:tc>
        <w:tc>
          <w:tcPr>
            <w:tcW w:w="798" w:type="dxa"/>
          </w:tcPr>
          <w:p w14:paraId="6ECE9335" w14:textId="77777777" w:rsidR="00B2281F" w:rsidRPr="00253297" w:rsidRDefault="00B2281F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</w:tcPr>
          <w:p w14:paraId="05F24880" w14:textId="77777777" w:rsidR="00B2281F" w:rsidRPr="00253297" w:rsidRDefault="00B2281F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5" w:type="dxa"/>
          </w:tcPr>
          <w:p w14:paraId="3AD40DDF" w14:textId="77777777" w:rsidR="00B2281F" w:rsidRPr="00253297" w:rsidRDefault="00B2281F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D539A" w14:paraId="3D4834CE" w14:textId="77777777" w:rsidTr="00BF1A51">
        <w:trPr>
          <w:trHeight w:val="244"/>
        </w:trPr>
        <w:tc>
          <w:tcPr>
            <w:tcW w:w="582" w:type="dxa"/>
            <w:shd w:val="clear" w:color="auto" w:fill="D2EAF1"/>
          </w:tcPr>
          <w:p w14:paraId="4B81767A" w14:textId="77777777" w:rsidR="003D539A" w:rsidRPr="00253297" w:rsidRDefault="003D539A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SFU</w:t>
            </w:r>
          </w:p>
        </w:tc>
        <w:tc>
          <w:tcPr>
            <w:tcW w:w="394" w:type="dxa"/>
            <w:shd w:val="clear" w:color="auto" w:fill="D2EAF1"/>
          </w:tcPr>
          <w:p w14:paraId="40AB081A" w14:textId="77777777" w:rsidR="003D539A" w:rsidRPr="00253297" w:rsidRDefault="003D539A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44" w:type="dxa"/>
            <w:shd w:val="clear" w:color="auto" w:fill="D2EAF1"/>
          </w:tcPr>
          <w:p w14:paraId="7C62A8DB" w14:textId="77777777" w:rsidR="003D539A" w:rsidRPr="00253297" w:rsidRDefault="003D539A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4" w:type="dxa"/>
            <w:shd w:val="clear" w:color="auto" w:fill="D2EAF1"/>
          </w:tcPr>
          <w:p w14:paraId="6FF4CA79" w14:textId="77777777" w:rsidR="003D539A" w:rsidRPr="00253297" w:rsidRDefault="003D539A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auto" w:fill="D2EAF1"/>
          </w:tcPr>
          <w:p w14:paraId="1D0879F9" w14:textId="77777777" w:rsidR="003D539A" w:rsidRPr="00253297" w:rsidRDefault="003D539A" w:rsidP="00126D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24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275" w:type="dxa"/>
            <w:gridSpan w:val="5"/>
            <w:shd w:val="clear" w:color="auto" w:fill="D2EAF1"/>
          </w:tcPr>
          <w:p w14:paraId="693BFC3A" w14:textId="77777777" w:rsidR="003D539A" w:rsidRPr="00253297" w:rsidRDefault="003D539A" w:rsidP="003D539A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 xml:space="preserve">Assistência </w:t>
            </w:r>
            <w:r w:rsidR="00855638">
              <w:rPr>
                <w:b/>
                <w:bCs/>
                <w:color w:val="000000"/>
                <w:sz w:val="16"/>
                <w:szCs w:val="16"/>
              </w:rPr>
              <w:t>à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Criança e ao Adolescente</w:t>
            </w: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2281F" w14:paraId="7280EE4A" w14:textId="77777777" w:rsidTr="00BF1A51">
        <w:trPr>
          <w:trHeight w:val="225"/>
        </w:trPr>
        <w:tc>
          <w:tcPr>
            <w:tcW w:w="582" w:type="dxa"/>
          </w:tcPr>
          <w:p w14:paraId="161EA6B8" w14:textId="77777777" w:rsidR="00B2281F" w:rsidRPr="00253297" w:rsidRDefault="00B2281F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PRG</w:t>
            </w:r>
          </w:p>
        </w:tc>
        <w:tc>
          <w:tcPr>
            <w:tcW w:w="394" w:type="dxa"/>
          </w:tcPr>
          <w:p w14:paraId="30EE9931" w14:textId="77777777" w:rsidR="00B2281F" w:rsidRPr="00253297" w:rsidRDefault="00B2281F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44" w:type="dxa"/>
          </w:tcPr>
          <w:p w14:paraId="4C77B70E" w14:textId="77777777" w:rsidR="00B2281F" w:rsidRPr="00253297" w:rsidRDefault="00B2281F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021</w:t>
            </w:r>
            <w:r w:rsidR="003D53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4" w:type="dxa"/>
          </w:tcPr>
          <w:p w14:paraId="27B66E27" w14:textId="77777777" w:rsidR="00B2281F" w:rsidRPr="00253297" w:rsidRDefault="00B2281F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99" w:type="dxa"/>
          </w:tcPr>
          <w:p w14:paraId="1CAC8E62" w14:textId="77777777" w:rsidR="00B2281F" w:rsidRPr="00253297" w:rsidRDefault="00B2281F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24</w:t>
            </w:r>
            <w:r w:rsidR="003D53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5" w:type="dxa"/>
          </w:tcPr>
          <w:p w14:paraId="22DF12A1" w14:textId="77777777" w:rsidR="00B2281F" w:rsidRPr="00253297" w:rsidRDefault="00B2281F" w:rsidP="00126D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100</w:t>
            </w:r>
            <w:r w:rsidR="003D539A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630" w:type="dxa"/>
            <w:gridSpan w:val="4"/>
          </w:tcPr>
          <w:p w14:paraId="62DA79D6" w14:textId="77777777" w:rsidR="00B2281F" w:rsidRPr="00253297" w:rsidRDefault="00BF1A51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Manut. Ativ. Assistência </w:t>
            </w:r>
            <w:r w:rsidR="00855638">
              <w:rPr>
                <w:b/>
                <w:bCs/>
                <w:color w:val="000000"/>
                <w:sz w:val="16"/>
                <w:szCs w:val="16"/>
              </w:rPr>
              <w:t>à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Criança e ao Adolescente</w:t>
            </w:r>
          </w:p>
        </w:tc>
      </w:tr>
      <w:tr w:rsidR="00B2281F" w14:paraId="5358AD80" w14:textId="77777777" w:rsidTr="00BF1A51">
        <w:trPr>
          <w:trHeight w:val="225"/>
        </w:trPr>
        <w:tc>
          <w:tcPr>
            <w:tcW w:w="582" w:type="dxa"/>
            <w:shd w:val="clear" w:color="auto" w:fill="D2EAF1"/>
          </w:tcPr>
          <w:p w14:paraId="57428E22" w14:textId="77777777" w:rsidR="00B2281F" w:rsidRPr="00253297" w:rsidRDefault="00B2281F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PAT</w:t>
            </w:r>
          </w:p>
        </w:tc>
        <w:tc>
          <w:tcPr>
            <w:tcW w:w="394" w:type="dxa"/>
            <w:shd w:val="clear" w:color="auto" w:fill="D2EAF1"/>
          </w:tcPr>
          <w:p w14:paraId="2F5394EE" w14:textId="77777777" w:rsidR="00B2281F" w:rsidRPr="00253297" w:rsidRDefault="00B2281F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44" w:type="dxa"/>
            <w:shd w:val="clear" w:color="auto" w:fill="D2EAF1"/>
          </w:tcPr>
          <w:p w14:paraId="34853B7D" w14:textId="77777777" w:rsidR="00B2281F" w:rsidRPr="00253297" w:rsidRDefault="00B2281F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021</w:t>
            </w:r>
            <w:r w:rsidR="003D53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4" w:type="dxa"/>
            <w:shd w:val="clear" w:color="auto" w:fill="D2EAF1"/>
          </w:tcPr>
          <w:p w14:paraId="7647F9C2" w14:textId="77777777" w:rsidR="00B2281F" w:rsidRPr="00253297" w:rsidRDefault="00B2281F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auto" w:fill="D2EAF1"/>
          </w:tcPr>
          <w:p w14:paraId="42456F07" w14:textId="77777777" w:rsidR="00B2281F" w:rsidRPr="00253297" w:rsidRDefault="00B2281F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24</w:t>
            </w:r>
            <w:r w:rsidR="003D53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5" w:type="dxa"/>
            <w:shd w:val="clear" w:color="auto" w:fill="D2EAF1"/>
          </w:tcPr>
          <w:p w14:paraId="7CC13A94" w14:textId="77777777" w:rsidR="00B2281F" w:rsidRPr="00253297" w:rsidRDefault="00B2281F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bCs/>
                <w:color w:val="000000"/>
                <w:sz w:val="16"/>
                <w:szCs w:val="16"/>
              </w:rPr>
              <w:t>100</w:t>
            </w:r>
            <w:r w:rsidR="003D539A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6" w:type="dxa"/>
            <w:shd w:val="clear" w:color="auto" w:fill="D2EAF1"/>
          </w:tcPr>
          <w:p w14:paraId="1BF13435" w14:textId="77777777" w:rsidR="00B2281F" w:rsidRPr="00253297" w:rsidRDefault="00B2281F" w:rsidP="00126D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="003D539A">
              <w:rPr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4864" w:type="dxa"/>
            <w:gridSpan w:val="3"/>
            <w:shd w:val="clear" w:color="auto" w:fill="D2EAF1"/>
          </w:tcPr>
          <w:p w14:paraId="0F6C9339" w14:textId="77777777" w:rsidR="00B2281F" w:rsidRPr="00253297" w:rsidRDefault="00B2281F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 xml:space="preserve">Manutenção </w:t>
            </w:r>
            <w:r w:rsidR="00BF1A51">
              <w:rPr>
                <w:b/>
                <w:bCs/>
                <w:color w:val="000000"/>
                <w:sz w:val="16"/>
                <w:szCs w:val="16"/>
              </w:rPr>
              <w:t>Cons. Mun. Direito da Criança e Adolescente</w:t>
            </w:r>
          </w:p>
        </w:tc>
      </w:tr>
      <w:tr w:rsidR="00B2281F" w14:paraId="5C092F7F" w14:textId="77777777" w:rsidTr="00BF1A51">
        <w:trPr>
          <w:trHeight w:val="225"/>
        </w:trPr>
        <w:tc>
          <w:tcPr>
            <w:tcW w:w="582" w:type="dxa"/>
          </w:tcPr>
          <w:p w14:paraId="0C04DF65" w14:textId="77777777" w:rsidR="00B2281F" w:rsidRPr="00253297" w:rsidRDefault="00B2281F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NAT</w:t>
            </w:r>
          </w:p>
        </w:tc>
        <w:tc>
          <w:tcPr>
            <w:tcW w:w="394" w:type="dxa"/>
          </w:tcPr>
          <w:p w14:paraId="31FADBA4" w14:textId="77777777" w:rsidR="00B2281F" w:rsidRPr="00253297" w:rsidRDefault="00B2281F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44" w:type="dxa"/>
          </w:tcPr>
          <w:p w14:paraId="7FC8F406" w14:textId="77777777" w:rsidR="00B2281F" w:rsidRPr="00253297" w:rsidRDefault="00B2281F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021</w:t>
            </w:r>
            <w:r w:rsidR="003D53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4" w:type="dxa"/>
          </w:tcPr>
          <w:p w14:paraId="5B467507" w14:textId="77777777" w:rsidR="00B2281F" w:rsidRPr="00253297" w:rsidRDefault="00B2281F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99" w:type="dxa"/>
          </w:tcPr>
          <w:p w14:paraId="39046848" w14:textId="77777777" w:rsidR="00B2281F" w:rsidRPr="00253297" w:rsidRDefault="00B2281F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24</w:t>
            </w:r>
            <w:r w:rsidR="003D53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5" w:type="dxa"/>
          </w:tcPr>
          <w:p w14:paraId="79216AB8" w14:textId="77777777" w:rsidR="00B2281F" w:rsidRPr="00253297" w:rsidRDefault="00B2281F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bCs/>
                <w:color w:val="000000"/>
                <w:sz w:val="16"/>
                <w:szCs w:val="16"/>
              </w:rPr>
              <w:t>100</w:t>
            </w:r>
            <w:r w:rsidR="003D539A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6" w:type="dxa"/>
          </w:tcPr>
          <w:p w14:paraId="12080983" w14:textId="77777777" w:rsidR="00B2281F" w:rsidRPr="00253297" w:rsidRDefault="00B2281F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20</w:t>
            </w:r>
            <w:r w:rsidR="003D539A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798" w:type="dxa"/>
          </w:tcPr>
          <w:p w14:paraId="59619305" w14:textId="77777777" w:rsidR="00B2281F" w:rsidRPr="00253297" w:rsidRDefault="00B2281F" w:rsidP="00126D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33</w:t>
            </w:r>
            <w:r w:rsidR="003D539A">
              <w:rPr>
                <w:b/>
                <w:bCs/>
                <w:color w:val="000000"/>
                <w:sz w:val="16"/>
                <w:szCs w:val="16"/>
              </w:rPr>
              <w:t>5041</w:t>
            </w:r>
          </w:p>
        </w:tc>
        <w:tc>
          <w:tcPr>
            <w:tcW w:w="4066" w:type="dxa"/>
            <w:gridSpan w:val="2"/>
          </w:tcPr>
          <w:p w14:paraId="0F521C02" w14:textId="77777777" w:rsidR="00B2281F" w:rsidRPr="00253297" w:rsidRDefault="00BF1A51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Contribuições</w:t>
            </w:r>
          </w:p>
        </w:tc>
      </w:tr>
      <w:tr w:rsidR="00BF1A51" w14:paraId="7C5B64A2" w14:textId="77777777" w:rsidTr="00BF1A51">
        <w:trPr>
          <w:trHeight w:val="225"/>
        </w:trPr>
        <w:tc>
          <w:tcPr>
            <w:tcW w:w="582" w:type="dxa"/>
            <w:shd w:val="clear" w:color="auto" w:fill="D2EAF1"/>
          </w:tcPr>
          <w:p w14:paraId="677012DF" w14:textId="77777777" w:rsidR="00BF1A51" w:rsidRPr="00253297" w:rsidRDefault="00BF1A51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FIC</w:t>
            </w:r>
          </w:p>
        </w:tc>
        <w:tc>
          <w:tcPr>
            <w:tcW w:w="394" w:type="dxa"/>
            <w:shd w:val="clear" w:color="auto" w:fill="D2EAF1"/>
          </w:tcPr>
          <w:p w14:paraId="5190D8E4" w14:textId="77777777" w:rsidR="00BF1A51" w:rsidRPr="00253297" w:rsidRDefault="00BF1A51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44" w:type="dxa"/>
            <w:shd w:val="clear" w:color="auto" w:fill="D2EAF1"/>
          </w:tcPr>
          <w:p w14:paraId="3CDD818A" w14:textId="77777777" w:rsidR="00BF1A51" w:rsidRPr="00253297" w:rsidRDefault="00BF1A51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021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4" w:type="dxa"/>
            <w:shd w:val="clear" w:color="auto" w:fill="D2EAF1"/>
          </w:tcPr>
          <w:p w14:paraId="18BF5564" w14:textId="77777777" w:rsidR="00BF1A51" w:rsidRPr="00253297" w:rsidRDefault="00BF1A51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99" w:type="dxa"/>
            <w:shd w:val="clear" w:color="auto" w:fill="D2EAF1"/>
          </w:tcPr>
          <w:p w14:paraId="7F3B9106" w14:textId="77777777" w:rsidR="00BF1A51" w:rsidRPr="00253297" w:rsidRDefault="00BF1A51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24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45" w:type="dxa"/>
            <w:shd w:val="clear" w:color="auto" w:fill="D2EAF1"/>
          </w:tcPr>
          <w:p w14:paraId="2B37A01F" w14:textId="77777777" w:rsidR="00BF1A51" w:rsidRPr="00253297" w:rsidRDefault="00BF1A51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bCs/>
                <w:color w:val="000000"/>
                <w:sz w:val="16"/>
                <w:szCs w:val="16"/>
              </w:rPr>
              <w:t>100</w:t>
            </w: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66" w:type="dxa"/>
            <w:shd w:val="clear" w:color="auto" w:fill="D2EAF1"/>
          </w:tcPr>
          <w:p w14:paraId="1006925E" w14:textId="77777777" w:rsidR="00BF1A51" w:rsidRPr="00253297" w:rsidRDefault="00BF1A51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798" w:type="dxa"/>
            <w:shd w:val="clear" w:color="auto" w:fill="D2EAF1"/>
          </w:tcPr>
          <w:p w14:paraId="6729D01A" w14:textId="77777777" w:rsidR="00BF1A51" w:rsidRPr="00253297" w:rsidRDefault="00BF1A51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33</w:t>
            </w:r>
            <w:r>
              <w:rPr>
                <w:color w:val="000000"/>
                <w:sz w:val="16"/>
                <w:szCs w:val="16"/>
              </w:rPr>
              <w:t>5041</w:t>
            </w:r>
          </w:p>
        </w:tc>
        <w:tc>
          <w:tcPr>
            <w:tcW w:w="4066" w:type="dxa"/>
            <w:gridSpan w:val="2"/>
            <w:shd w:val="clear" w:color="auto" w:fill="D2EAF1"/>
          </w:tcPr>
          <w:p w14:paraId="4A2158E0" w14:textId="77777777" w:rsidR="00BF1A51" w:rsidRPr="00253297" w:rsidRDefault="00BF1A51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Contribuições</w:t>
            </w:r>
          </w:p>
        </w:tc>
      </w:tr>
      <w:tr w:rsidR="00B2281F" w14:paraId="6C47AB15" w14:textId="77777777" w:rsidTr="00BF1A51">
        <w:trPr>
          <w:trHeight w:val="225"/>
        </w:trPr>
        <w:tc>
          <w:tcPr>
            <w:tcW w:w="582" w:type="dxa"/>
          </w:tcPr>
          <w:p w14:paraId="5930A432" w14:textId="77777777" w:rsidR="00B2281F" w:rsidRPr="00253297" w:rsidRDefault="00B2281F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VAL</w:t>
            </w:r>
          </w:p>
        </w:tc>
        <w:tc>
          <w:tcPr>
            <w:tcW w:w="394" w:type="dxa"/>
          </w:tcPr>
          <w:p w14:paraId="3A17EA0E" w14:textId="77777777" w:rsidR="00B2281F" w:rsidRPr="00253297" w:rsidRDefault="00B2281F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</w:tcPr>
          <w:p w14:paraId="427AF766" w14:textId="77777777" w:rsidR="00B2281F" w:rsidRPr="00253297" w:rsidRDefault="00B2281F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</w:tcPr>
          <w:p w14:paraId="0271D581" w14:textId="77777777" w:rsidR="00B2281F" w:rsidRPr="00253297" w:rsidRDefault="00B2281F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</w:tcPr>
          <w:p w14:paraId="64187A59" w14:textId="77777777" w:rsidR="00B2281F" w:rsidRPr="00253297" w:rsidRDefault="00B2281F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</w:tcPr>
          <w:p w14:paraId="1A1A82ED" w14:textId="77777777" w:rsidR="00B2281F" w:rsidRPr="00253297" w:rsidRDefault="00B2281F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</w:tcPr>
          <w:p w14:paraId="061D795F" w14:textId="77777777" w:rsidR="00B2281F" w:rsidRPr="00253297" w:rsidRDefault="00B2281F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</w:tcPr>
          <w:p w14:paraId="33C5D8A0" w14:textId="77777777" w:rsidR="00B2281F" w:rsidRPr="00253297" w:rsidRDefault="00B2281F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</w:tcPr>
          <w:p w14:paraId="481444EC" w14:textId="77777777" w:rsidR="00B2281F" w:rsidRPr="00253297" w:rsidRDefault="00BF1A51" w:rsidP="00126D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</w:t>
            </w:r>
            <w:r w:rsidR="00B2281F" w:rsidRPr="00253297">
              <w:rPr>
                <w:color w:val="000000"/>
                <w:sz w:val="16"/>
                <w:szCs w:val="16"/>
              </w:rPr>
              <w:t> 2</w:t>
            </w:r>
            <w:r w:rsidR="003D539A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325" w:type="dxa"/>
          </w:tcPr>
          <w:p w14:paraId="4CA4E08F" w14:textId="77777777" w:rsidR="00B2281F" w:rsidRPr="00253297" w:rsidRDefault="00B2281F" w:rsidP="00BF1A5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R$</w:t>
            </w:r>
            <w:r w:rsidR="00BF1A51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D539A">
              <w:rPr>
                <w:b/>
                <w:bCs/>
                <w:color w:val="000000"/>
                <w:sz w:val="16"/>
                <w:szCs w:val="16"/>
              </w:rPr>
              <w:t>91.504,34</w:t>
            </w:r>
          </w:p>
        </w:tc>
      </w:tr>
    </w:tbl>
    <w:p w14:paraId="147B3C5E" w14:textId="77777777" w:rsidR="00B2281F" w:rsidRDefault="00B2281F" w:rsidP="008807B6">
      <w:pPr>
        <w:spacing w:line="360" w:lineRule="auto"/>
        <w:jc w:val="both"/>
      </w:pPr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582"/>
        <w:gridCol w:w="394"/>
        <w:gridCol w:w="644"/>
        <w:gridCol w:w="394"/>
        <w:gridCol w:w="499"/>
        <w:gridCol w:w="645"/>
        <w:gridCol w:w="766"/>
        <w:gridCol w:w="798"/>
        <w:gridCol w:w="741"/>
        <w:gridCol w:w="3325"/>
      </w:tblGrid>
      <w:tr w:rsidR="00855638" w14:paraId="5FCFB112" w14:textId="77777777" w:rsidTr="00126D70">
        <w:trPr>
          <w:trHeight w:val="225"/>
        </w:trPr>
        <w:tc>
          <w:tcPr>
            <w:tcW w:w="582" w:type="dxa"/>
            <w:tcBorders>
              <w:top w:val="nil"/>
              <w:bottom w:val="single" w:sz="8" w:space="0" w:color="4BACC6"/>
            </w:tcBorders>
          </w:tcPr>
          <w:p w14:paraId="56C79FD0" w14:textId="77777777" w:rsidR="00855638" w:rsidRPr="00253297" w:rsidRDefault="00855638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ORG</w:t>
            </w:r>
          </w:p>
        </w:tc>
        <w:tc>
          <w:tcPr>
            <w:tcW w:w="394" w:type="dxa"/>
            <w:tcBorders>
              <w:top w:val="nil"/>
              <w:bottom w:val="single" w:sz="8" w:space="0" w:color="4BACC6"/>
            </w:tcBorders>
          </w:tcPr>
          <w:p w14:paraId="434ADB35" w14:textId="77777777" w:rsidR="00855638" w:rsidRPr="00253297" w:rsidRDefault="00855638" w:rsidP="00126D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82" w:type="dxa"/>
            <w:gridSpan w:val="4"/>
            <w:tcBorders>
              <w:top w:val="nil"/>
              <w:bottom w:val="single" w:sz="8" w:space="0" w:color="4BACC6"/>
            </w:tcBorders>
          </w:tcPr>
          <w:p w14:paraId="29C868A1" w14:textId="77777777" w:rsidR="00855638" w:rsidRPr="00253297" w:rsidRDefault="00855638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Prefeitura Municipal</w:t>
            </w:r>
          </w:p>
        </w:tc>
        <w:tc>
          <w:tcPr>
            <w:tcW w:w="766" w:type="dxa"/>
            <w:tcBorders>
              <w:top w:val="nil"/>
              <w:bottom w:val="single" w:sz="8" w:space="0" w:color="4BACC6"/>
            </w:tcBorders>
          </w:tcPr>
          <w:p w14:paraId="0862C34E" w14:textId="77777777" w:rsidR="00855638" w:rsidRPr="00253297" w:rsidRDefault="00855638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bottom w:val="single" w:sz="8" w:space="0" w:color="4BACC6"/>
            </w:tcBorders>
          </w:tcPr>
          <w:p w14:paraId="4FEB4081" w14:textId="77777777" w:rsidR="00855638" w:rsidRPr="00253297" w:rsidRDefault="00855638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bottom w:val="single" w:sz="8" w:space="0" w:color="4BACC6"/>
            </w:tcBorders>
          </w:tcPr>
          <w:p w14:paraId="0F168569" w14:textId="77777777" w:rsidR="00855638" w:rsidRPr="00253297" w:rsidRDefault="00855638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5" w:type="dxa"/>
            <w:tcBorders>
              <w:top w:val="nil"/>
              <w:bottom w:val="single" w:sz="8" w:space="0" w:color="4BACC6"/>
            </w:tcBorders>
          </w:tcPr>
          <w:p w14:paraId="6E08B9E0" w14:textId="77777777" w:rsidR="00855638" w:rsidRPr="00253297" w:rsidRDefault="00855638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5638" w14:paraId="087E79E0" w14:textId="77777777" w:rsidTr="00126D70">
        <w:trPr>
          <w:trHeight w:val="225"/>
        </w:trPr>
        <w:tc>
          <w:tcPr>
            <w:tcW w:w="582" w:type="dxa"/>
            <w:shd w:val="clear" w:color="auto" w:fill="D2EAF1"/>
          </w:tcPr>
          <w:p w14:paraId="3DC8F28E" w14:textId="77777777" w:rsidR="00855638" w:rsidRPr="00253297" w:rsidRDefault="00855638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UNI</w:t>
            </w:r>
          </w:p>
        </w:tc>
        <w:tc>
          <w:tcPr>
            <w:tcW w:w="394" w:type="dxa"/>
            <w:shd w:val="clear" w:color="auto" w:fill="D2EAF1"/>
          </w:tcPr>
          <w:p w14:paraId="610E0474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44" w:type="dxa"/>
            <w:shd w:val="clear" w:color="auto" w:fill="D2EAF1"/>
          </w:tcPr>
          <w:p w14:paraId="71CDD24B" w14:textId="77777777" w:rsidR="00855638" w:rsidRPr="00253297" w:rsidRDefault="00855638" w:rsidP="00126D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02</w:t>
            </w: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68" w:type="dxa"/>
            <w:gridSpan w:val="7"/>
            <w:shd w:val="clear" w:color="auto" w:fill="D2EAF1"/>
          </w:tcPr>
          <w:p w14:paraId="000986A1" w14:textId="77777777" w:rsidR="00855638" w:rsidRPr="00253297" w:rsidRDefault="00AE3207" w:rsidP="00126D70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FUNDEB</w:t>
            </w:r>
            <w:r w:rsidR="00855638"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5638" w14:paraId="057E5A72" w14:textId="77777777" w:rsidTr="00126D70">
        <w:trPr>
          <w:trHeight w:val="225"/>
        </w:trPr>
        <w:tc>
          <w:tcPr>
            <w:tcW w:w="582" w:type="dxa"/>
          </w:tcPr>
          <w:p w14:paraId="7716405E" w14:textId="77777777" w:rsidR="00855638" w:rsidRPr="00253297" w:rsidRDefault="00855638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FUN</w:t>
            </w:r>
          </w:p>
        </w:tc>
        <w:tc>
          <w:tcPr>
            <w:tcW w:w="394" w:type="dxa"/>
          </w:tcPr>
          <w:p w14:paraId="2BB05446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44" w:type="dxa"/>
          </w:tcPr>
          <w:p w14:paraId="269DC817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</w:tcPr>
          <w:p w14:paraId="0E11D8D9" w14:textId="77777777" w:rsidR="00855638" w:rsidRPr="00253297" w:rsidRDefault="00855638" w:rsidP="00126D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10" w:type="dxa"/>
            <w:gridSpan w:val="3"/>
          </w:tcPr>
          <w:p w14:paraId="5DB8C30A" w14:textId="77777777" w:rsidR="00855638" w:rsidRPr="00253297" w:rsidRDefault="00AE3207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Educação</w:t>
            </w:r>
          </w:p>
        </w:tc>
        <w:tc>
          <w:tcPr>
            <w:tcW w:w="798" w:type="dxa"/>
          </w:tcPr>
          <w:p w14:paraId="141F380B" w14:textId="77777777" w:rsidR="00855638" w:rsidRPr="00253297" w:rsidRDefault="00855638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</w:tcPr>
          <w:p w14:paraId="0CB5B692" w14:textId="77777777" w:rsidR="00855638" w:rsidRPr="00253297" w:rsidRDefault="00855638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5" w:type="dxa"/>
          </w:tcPr>
          <w:p w14:paraId="3229B7D6" w14:textId="77777777" w:rsidR="00855638" w:rsidRPr="00253297" w:rsidRDefault="00855638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5638" w14:paraId="768B2515" w14:textId="77777777" w:rsidTr="00126D70">
        <w:trPr>
          <w:trHeight w:val="244"/>
        </w:trPr>
        <w:tc>
          <w:tcPr>
            <w:tcW w:w="582" w:type="dxa"/>
            <w:shd w:val="clear" w:color="auto" w:fill="D2EAF1"/>
          </w:tcPr>
          <w:p w14:paraId="5B6088C0" w14:textId="77777777" w:rsidR="00855638" w:rsidRPr="00253297" w:rsidRDefault="00855638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SFU</w:t>
            </w:r>
          </w:p>
        </w:tc>
        <w:tc>
          <w:tcPr>
            <w:tcW w:w="394" w:type="dxa"/>
            <w:shd w:val="clear" w:color="auto" w:fill="D2EAF1"/>
          </w:tcPr>
          <w:p w14:paraId="216B1694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44" w:type="dxa"/>
            <w:shd w:val="clear" w:color="auto" w:fill="D2EAF1"/>
          </w:tcPr>
          <w:p w14:paraId="244DE3AA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  <w:shd w:val="clear" w:color="auto" w:fill="D2EAF1"/>
          </w:tcPr>
          <w:p w14:paraId="5B23B790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99" w:type="dxa"/>
            <w:shd w:val="clear" w:color="auto" w:fill="D2EAF1"/>
          </w:tcPr>
          <w:p w14:paraId="0446021B" w14:textId="77777777" w:rsidR="00855638" w:rsidRPr="00253297" w:rsidRDefault="00855638" w:rsidP="00126D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361</w:t>
            </w:r>
          </w:p>
        </w:tc>
        <w:tc>
          <w:tcPr>
            <w:tcW w:w="6275" w:type="dxa"/>
            <w:gridSpan w:val="5"/>
            <w:shd w:val="clear" w:color="auto" w:fill="D2EAF1"/>
          </w:tcPr>
          <w:p w14:paraId="0CCB83C7" w14:textId="77777777" w:rsidR="00855638" w:rsidRPr="00253297" w:rsidRDefault="00AE3207" w:rsidP="00126D70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Ensino Fundamental</w:t>
            </w:r>
            <w:r w:rsidR="00855638"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55638" w14:paraId="42A77808" w14:textId="77777777" w:rsidTr="00126D70">
        <w:trPr>
          <w:trHeight w:val="225"/>
        </w:trPr>
        <w:tc>
          <w:tcPr>
            <w:tcW w:w="582" w:type="dxa"/>
          </w:tcPr>
          <w:p w14:paraId="531A94E2" w14:textId="77777777" w:rsidR="00855638" w:rsidRPr="00253297" w:rsidRDefault="00855638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PRG</w:t>
            </w:r>
          </w:p>
        </w:tc>
        <w:tc>
          <w:tcPr>
            <w:tcW w:w="394" w:type="dxa"/>
          </w:tcPr>
          <w:p w14:paraId="3DCE7E7D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44" w:type="dxa"/>
          </w:tcPr>
          <w:p w14:paraId="35D759D4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</w:tcPr>
          <w:p w14:paraId="219DDA62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99" w:type="dxa"/>
          </w:tcPr>
          <w:p w14:paraId="3FCF9634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</w:t>
            </w:r>
          </w:p>
        </w:tc>
        <w:tc>
          <w:tcPr>
            <w:tcW w:w="645" w:type="dxa"/>
          </w:tcPr>
          <w:p w14:paraId="19C21000" w14:textId="77777777" w:rsidR="00855638" w:rsidRPr="00253297" w:rsidRDefault="00855638" w:rsidP="00126D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0403</w:t>
            </w:r>
          </w:p>
        </w:tc>
        <w:tc>
          <w:tcPr>
            <w:tcW w:w="5630" w:type="dxa"/>
            <w:gridSpan w:val="4"/>
          </w:tcPr>
          <w:p w14:paraId="44EC91F0" w14:textId="77777777" w:rsidR="00855638" w:rsidRPr="00253297" w:rsidRDefault="00AE3207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Educação e Comunidade – Todos pela Qualidade de Ensino</w:t>
            </w:r>
          </w:p>
        </w:tc>
      </w:tr>
      <w:tr w:rsidR="00855638" w14:paraId="7698200F" w14:textId="77777777" w:rsidTr="00126D70">
        <w:trPr>
          <w:trHeight w:val="225"/>
        </w:trPr>
        <w:tc>
          <w:tcPr>
            <w:tcW w:w="582" w:type="dxa"/>
            <w:shd w:val="clear" w:color="auto" w:fill="D2EAF1"/>
          </w:tcPr>
          <w:p w14:paraId="2DB4AE90" w14:textId="77777777" w:rsidR="00855638" w:rsidRPr="00253297" w:rsidRDefault="00855638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PAT</w:t>
            </w:r>
          </w:p>
        </w:tc>
        <w:tc>
          <w:tcPr>
            <w:tcW w:w="394" w:type="dxa"/>
            <w:shd w:val="clear" w:color="auto" w:fill="D2EAF1"/>
          </w:tcPr>
          <w:p w14:paraId="0799941F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44" w:type="dxa"/>
            <w:shd w:val="clear" w:color="auto" w:fill="D2EAF1"/>
          </w:tcPr>
          <w:p w14:paraId="29D41984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  <w:shd w:val="clear" w:color="auto" w:fill="D2EAF1"/>
          </w:tcPr>
          <w:p w14:paraId="48E3B5E5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99" w:type="dxa"/>
            <w:shd w:val="clear" w:color="auto" w:fill="D2EAF1"/>
          </w:tcPr>
          <w:p w14:paraId="62C5DCF8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</w:t>
            </w:r>
          </w:p>
        </w:tc>
        <w:tc>
          <w:tcPr>
            <w:tcW w:w="645" w:type="dxa"/>
            <w:shd w:val="clear" w:color="auto" w:fill="D2EAF1"/>
          </w:tcPr>
          <w:p w14:paraId="5BBAFA92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0403</w:t>
            </w:r>
          </w:p>
        </w:tc>
        <w:tc>
          <w:tcPr>
            <w:tcW w:w="766" w:type="dxa"/>
            <w:shd w:val="clear" w:color="auto" w:fill="D2EAF1"/>
          </w:tcPr>
          <w:p w14:paraId="2F2BA322" w14:textId="77777777" w:rsidR="00855638" w:rsidRPr="00253297" w:rsidRDefault="00855638" w:rsidP="00126D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64" w:type="dxa"/>
            <w:gridSpan w:val="3"/>
            <w:shd w:val="clear" w:color="auto" w:fill="D2EAF1"/>
          </w:tcPr>
          <w:p w14:paraId="381E1F00" w14:textId="77777777" w:rsidR="00855638" w:rsidRPr="00253297" w:rsidRDefault="00855638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Manutenção Atividade Educação Fundamental e EJA</w:t>
            </w:r>
          </w:p>
        </w:tc>
      </w:tr>
      <w:tr w:rsidR="00855638" w14:paraId="630C0D3B" w14:textId="77777777" w:rsidTr="00126D70">
        <w:trPr>
          <w:trHeight w:val="225"/>
        </w:trPr>
        <w:tc>
          <w:tcPr>
            <w:tcW w:w="582" w:type="dxa"/>
          </w:tcPr>
          <w:p w14:paraId="4512D037" w14:textId="77777777" w:rsidR="00855638" w:rsidRPr="00253297" w:rsidRDefault="00855638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NAT</w:t>
            </w:r>
          </w:p>
        </w:tc>
        <w:tc>
          <w:tcPr>
            <w:tcW w:w="394" w:type="dxa"/>
          </w:tcPr>
          <w:p w14:paraId="7DCAB60D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44" w:type="dxa"/>
          </w:tcPr>
          <w:p w14:paraId="64B71C63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</w:tcPr>
          <w:p w14:paraId="5FC8F1FB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99" w:type="dxa"/>
          </w:tcPr>
          <w:p w14:paraId="3AF8193A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</w:t>
            </w:r>
          </w:p>
        </w:tc>
        <w:tc>
          <w:tcPr>
            <w:tcW w:w="645" w:type="dxa"/>
          </w:tcPr>
          <w:p w14:paraId="5AECA740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0403</w:t>
            </w:r>
          </w:p>
        </w:tc>
        <w:tc>
          <w:tcPr>
            <w:tcW w:w="766" w:type="dxa"/>
          </w:tcPr>
          <w:p w14:paraId="43D932A4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98" w:type="dxa"/>
          </w:tcPr>
          <w:p w14:paraId="7E78A919" w14:textId="77777777" w:rsidR="00855638" w:rsidRPr="00253297" w:rsidRDefault="00855638" w:rsidP="00126D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319004</w:t>
            </w:r>
          </w:p>
        </w:tc>
        <w:tc>
          <w:tcPr>
            <w:tcW w:w="4066" w:type="dxa"/>
            <w:gridSpan w:val="2"/>
          </w:tcPr>
          <w:p w14:paraId="75FC1705" w14:textId="77777777" w:rsidR="00855638" w:rsidRPr="00253297" w:rsidRDefault="00855638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Contratação por Tempo Determinado</w:t>
            </w:r>
          </w:p>
        </w:tc>
      </w:tr>
      <w:tr w:rsidR="00855638" w14:paraId="15CCC99B" w14:textId="77777777" w:rsidTr="00126D70">
        <w:trPr>
          <w:trHeight w:val="225"/>
        </w:trPr>
        <w:tc>
          <w:tcPr>
            <w:tcW w:w="582" w:type="dxa"/>
            <w:shd w:val="clear" w:color="auto" w:fill="D2EAF1"/>
          </w:tcPr>
          <w:p w14:paraId="6064785C" w14:textId="77777777" w:rsidR="00855638" w:rsidRPr="00253297" w:rsidRDefault="00855638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FIC</w:t>
            </w:r>
          </w:p>
        </w:tc>
        <w:tc>
          <w:tcPr>
            <w:tcW w:w="394" w:type="dxa"/>
            <w:shd w:val="clear" w:color="auto" w:fill="D2EAF1"/>
          </w:tcPr>
          <w:p w14:paraId="096A38CB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44" w:type="dxa"/>
            <w:shd w:val="clear" w:color="auto" w:fill="D2EAF1"/>
          </w:tcPr>
          <w:p w14:paraId="4B116F47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  <w:r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4" w:type="dxa"/>
            <w:shd w:val="clear" w:color="auto" w:fill="D2EAF1"/>
          </w:tcPr>
          <w:p w14:paraId="76E6E516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99" w:type="dxa"/>
            <w:shd w:val="clear" w:color="auto" w:fill="D2EAF1"/>
          </w:tcPr>
          <w:p w14:paraId="12EF6538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</w:t>
            </w:r>
          </w:p>
        </w:tc>
        <w:tc>
          <w:tcPr>
            <w:tcW w:w="645" w:type="dxa"/>
            <w:shd w:val="clear" w:color="auto" w:fill="D2EAF1"/>
          </w:tcPr>
          <w:p w14:paraId="050AE24D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0403</w:t>
            </w:r>
          </w:p>
        </w:tc>
        <w:tc>
          <w:tcPr>
            <w:tcW w:w="766" w:type="dxa"/>
            <w:shd w:val="clear" w:color="auto" w:fill="D2EAF1"/>
          </w:tcPr>
          <w:p w14:paraId="0D9845FE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798" w:type="dxa"/>
            <w:shd w:val="clear" w:color="auto" w:fill="D2EAF1"/>
          </w:tcPr>
          <w:p w14:paraId="25C1E696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19004</w:t>
            </w:r>
          </w:p>
        </w:tc>
        <w:tc>
          <w:tcPr>
            <w:tcW w:w="4066" w:type="dxa"/>
            <w:gridSpan w:val="2"/>
            <w:shd w:val="clear" w:color="auto" w:fill="D2EAF1"/>
          </w:tcPr>
          <w:p w14:paraId="1AB7BCA5" w14:textId="77777777" w:rsidR="00855638" w:rsidRPr="00253297" w:rsidRDefault="00855638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Contratação por Tempo Determinado</w:t>
            </w:r>
          </w:p>
        </w:tc>
      </w:tr>
      <w:tr w:rsidR="00855638" w14:paraId="0DF3634C" w14:textId="77777777" w:rsidTr="00126D70">
        <w:trPr>
          <w:trHeight w:val="225"/>
        </w:trPr>
        <w:tc>
          <w:tcPr>
            <w:tcW w:w="582" w:type="dxa"/>
          </w:tcPr>
          <w:p w14:paraId="6C5EF39B" w14:textId="77777777" w:rsidR="00855638" w:rsidRPr="00253297" w:rsidRDefault="00855638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VAL</w:t>
            </w:r>
          </w:p>
        </w:tc>
        <w:tc>
          <w:tcPr>
            <w:tcW w:w="394" w:type="dxa"/>
          </w:tcPr>
          <w:p w14:paraId="11B47946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</w:tcPr>
          <w:p w14:paraId="539D1E90" w14:textId="77777777" w:rsidR="00855638" w:rsidRPr="00253297" w:rsidRDefault="00855638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</w:tcPr>
          <w:p w14:paraId="4DAA53A0" w14:textId="77777777" w:rsidR="00855638" w:rsidRPr="00253297" w:rsidRDefault="00855638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</w:tcPr>
          <w:p w14:paraId="1A570EBF" w14:textId="77777777" w:rsidR="00855638" w:rsidRPr="00253297" w:rsidRDefault="00855638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</w:tcPr>
          <w:p w14:paraId="18DD8543" w14:textId="77777777" w:rsidR="00855638" w:rsidRPr="00253297" w:rsidRDefault="00855638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</w:tcPr>
          <w:p w14:paraId="054E26F2" w14:textId="77777777" w:rsidR="00855638" w:rsidRPr="00253297" w:rsidRDefault="00855638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</w:tcPr>
          <w:p w14:paraId="2238CFF5" w14:textId="77777777" w:rsidR="00855638" w:rsidRPr="00253297" w:rsidRDefault="00855638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</w:tcPr>
          <w:p w14:paraId="788EACC3" w14:textId="77777777" w:rsidR="00855638" w:rsidRPr="00253297" w:rsidRDefault="00855638" w:rsidP="00126D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</w:t>
            </w:r>
            <w:r w:rsidRPr="00253297">
              <w:rPr>
                <w:color w:val="000000"/>
                <w:sz w:val="16"/>
                <w:szCs w:val="16"/>
              </w:rPr>
              <w:t> 2</w:t>
            </w: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325" w:type="dxa"/>
          </w:tcPr>
          <w:p w14:paraId="1486AEFA" w14:textId="77777777" w:rsidR="00855638" w:rsidRPr="00253297" w:rsidRDefault="00855638" w:rsidP="00126D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R$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304,23</w:t>
            </w:r>
          </w:p>
        </w:tc>
      </w:tr>
      <w:tr w:rsidR="00AE3207" w14:paraId="0A4A5C23" w14:textId="77777777" w:rsidTr="00126D70">
        <w:trPr>
          <w:trHeight w:val="225"/>
        </w:trPr>
        <w:tc>
          <w:tcPr>
            <w:tcW w:w="582" w:type="dxa"/>
            <w:tcBorders>
              <w:top w:val="nil"/>
              <w:bottom w:val="single" w:sz="8" w:space="0" w:color="4BACC6"/>
            </w:tcBorders>
          </w:tcPr>
          <w:p w14:paraId="4D35101C" w14:textId="77777777" w:rsidR="00AE3207" w:rsidRPr="00253297" w:rsidRDefault="00AE3207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lastRenderedPageBreak/>
              <w:t>ORG</w:t>
            </w:r>
          </w:p>
        </w:tc>
        <w:tc>
          <w:tcPr>
            <w:tcW w:w="394" w:type="dxa"/>
            <w:tcBorders>
              <w:top w:val="nil"/>
              <w:bottom w:val="single" w:sz="8" w:space="0" w:color="4BACC6"/>
            </w:tcBorders>
          </w:tcPr>
          <w:p w14:paraId="07B7D02D" w14:textId="77777777" w:rsidR="00AE3207" w:rsidRPr="00253297" w:rsidRDefault="00AE3207" w:rsidP="00126D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182" w:type="dxa"/>
            <w:gridSpan w:val="4"/>
            <w:tcBorders>
              <w:top w:val="nil"/>
              <w:bottom w:val="single" w:sz="8" w:space="0" w:color="4BACC6"/>
            </w:tcBorders>
          </w:tcPr>
          <w:p w14:paraId="31BA0532" w14:textId="77777777" w:rsidR="00AE3207" w:rsidRPr="00253297" w:rsidRDefault="00AE3207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Prefeitura Municipal</w:t>
            </w:r>
          </w:p>
        </w:tc>
        <w:tc>
          <w:tcPr>
            <w:tcW w:w="766" w:type="dxa"/>
            <w:tcBorders>
              <w:top w:val="nil"/>
              <w:bottom w:val="single" w:sz="8" w:space="0" w:color="4BACC6"/>
            </w:tcBorders>
          </w:tcPr>
          <w:p w14:paraId="48662781" w14:textId="77777777" w:rsidR="00AE3207" w:rsidRPr="00253297" w:rsidRDefault="00AE3207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  <w:tcBorders>
              <w:top w:val="nil"/>
              <w:bottom w:val="single" w:sz="8" w:space="0" w:color="4BACC6"/>
            </w:tcBorders>
          </w:tcPr>
          <w:p w14:paraId="12065FA0" w14:textId="77777777" w:rsidR="00AE3207" w:rsidRPr="00253297" w:rsidRDefault="00AE3207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bottom w:val="single" w:sz="8" w:space="0" w:color="4BACC6"/>
            </w:tcBorders>
          </w:tcPr>
          <w:p w14:paraId="198F35D9" w14:textId="77777777" w:rsidR="00AE3207" w:rsidRPr="00253297" w:rsidRDefault="00AE3207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5" w:type="dxa"/>
            <w:tcBorders>
              <w:top w:val="nil"/>
              <w:bottom w:val="single" w:sz="8" w:space="0" w:color="4BACC6"/>
            </w:tcBorders>
          </w:tcPr>
          <w:p w14:paraId="26118C91" w14:textId="77777777" w:rsidR="00AE3207" w:rsidRPr="00253297" w:rsidRDefault="00AE3207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3207" w14:paraId="1FF7F8A8" w14:textId="77777777" w:rsidTr="00126D70">
        <w:trPr>
          <w:trHeight w:val="225"/>
        </w:trPr>
        <w:tc>
          <w:tcPr>
            <w:tcW w:w="582" w:type="dxa"/>
            <w:shd w:val="clear" w:color="auto" w:fill="D2EAF1"/>
          </w:tcPr>
          <w:p w14:paraId="61BD6CCD" w14:textId="77777777" w:rsidR="00AE3207" w:rsidRPr="00253297" w:rsidRDefault="00AE3207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UNI</w:t>
            </w:r>
          </w:p>
        </w:tc>
        <w:tc>
          <w:tcPr>
            <w:tcW w:w="394" w:type="dxa"/>
            <w:shd w:val="clear" w:color="auto" w:fill="D2EAF1"/>
          </w:tcPr>
          <w:p w14:paraId="3B03D641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44" w:type="dxa"/>
            <w:shd w:val="clear" w:color="auto" w:fill="D2EAF1"/>
          </w:tcPr>
          <w:p w14:paraId="1D3F5707" w14:textId="77777777" w:rsidR="00AE3207" w:rsidRPr="00253297" w:rsidRDefault="00AE3207" w:rsidP="00126D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02</w:t>
            </w:r>
            <w:r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68" w:type="dxa"/>
            <w:gridSpan w:val="7"/>
            <w:shd w:val="clear" w:color="auto" w:fill="D2EAF1"/>
          </w:tcPr>
          <w:p w14:paraId="21FA7219" w14:textId="77777777" w:rsidR="00AE3207" w:rsidRPr="00253297" w:rsidRDefault="00AE3207" w:rsidP="00126D70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FUNDO MUNICIPAL DE SAUDE</w:t>
            </w:r>
          </w:p>
        </w:tc>
      </w:tr>
      <w:tr w:rsidR="00AE3207" w14:paraId="45B92384" w14:textId="77777777" w:rsidTr="00126D70">
        <w:trPr>
          <w:trHeight w:val="225"/>
        </w:trPr>
        <w:tc>
          <w:tcPr>
            <w:tcW w:w="582" w:type="dxa"/>
          </w:tcPr>
          <w:p w14:paraId="070B1B21" w14:textId="77777777" w:rsidR="00AE3207" w:rsidRPr="00253297" w:rsidRDefault="00AE3207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FUN</w:t>
            </w:r>
          </w:p>
        </w:tc>
        <w:tc>
          <w:tcPr>
            <w:tcW w:w="394" w:type="dxa"/>
          </w:tcPr>
          <w:p w14:paraId="501C6926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44" w:type="dxa"/>
          </w:tcPr>
          <w:p w14:paraId="6CFABE6E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4" w:type="dxa"/>
          </w:tcPr>
          <w:p w14:paraId="6A6863D1" w14:textId="77777777" w:rsidR="00AE3207" w:rsidRPr="00253297" w:rsidRDefault="00AE3207" w:rsidP="00126D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10" w:type="dxa"/>
            <w:gridSpan w:val="3"/>
          </w:tcPr>
          <w:p w14:paraId="41CA2B75" w14:textId="77777777" w:rsidR="00AE3207" w:rsidRPr="00253297" w:rsidRDefault="00AE3207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Saúde</w:t>
            </w:r>
          </w:p>
        </w:tc>
        <w:tc>
          <w:tcPr>
            <w:tcW w:w="798" w:type="dxa"/>
          </w:tcPr>
          <w:p w14:paraId="03F1FBE1" w14:textId="77777777" w:rsidR="00AE3207" w:rsidRPr="00253297" w:rsidRDefault="00AE3207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</w:tcPr>
          <w:p w14:paraId="75588814" w14:textId="77777777" w:rsidR="00AE3207" w:rsidRPr="00253297" w:rsidRDefault="00AE3207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5" w:type="dxa"/>
          </w:tcPr>
          <w:p w14:paraId="606960F3" w14:textId="77777777" w:rsidR="00AE3207" w:rsidRPr="00253297" w:rsidRDefault="00AE3207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3207" w14:paraId="38C7FE7C" w14:textId="77777777" w:rsidTr="00126D70">
        <w:trPr>
          <w:trHeight w:val="244"/>
        </w:trPr>
        <w:tc>
          <w:tcPr>
            <w:tcW w:w="582" w:type="dxa"/>
            <w:shd w:val="clear" w:color="auto" w:fill="D2EAF1"/>
          </w:tcPr>
          <w:p w14:paraId="6A94659A" w14:textId="77777777" w:rsidR="00AE3207" w:rsidRPr="00253297" w:rsidRDefault="00AE3207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SFU</w:t>
            </w:r>
          </w:p>
        </w:tc>
        <w:tc>
          <w:tcPr>
            <w:tcW w:w="394" w:type="dxa"/>
            <w:shd w:val="clear" w:color="auto" w:fill="D2EAF1"/>
          </w:tcPr>
          <w:p w14:paraId="5A0ABF4D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44" w:type="dxa"/>
            <w:shd w:val="clear" w:color="auto" w:fill="D2EAF1"/>
          </w:tcPr>
          <w:p w14:paraId="6959DE90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4" w:type="dxa"/>
            <w:shd w:val="clear" w:color="auto" w:fill="D2EAF1"/>
          </w:tcPr>
          <w:p w14:paraId="37BC223D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auto" w:fill="D2EAF1"/>
          </w:tcPr>
          <w:p w14:paraId="477A5587" w14:textId="77777777" w:rsidR="00AE3207" w:rsidRPr="00253297" w:rsidRDefault="00AE3207" w:rsidP="00126D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</w:t>
            </w:r>
          </w:p>
        </w:tc>
        <w:tc>
          <w:tcPr>
            <w:tcW w:w="6275" w:type="dxa"/>
            <w:gridSpan w:val="5"/>
            <w:shd w:val="clear" w:color="auto" w:fill="D2EAF1"/>
          </w:tcPr>
          <w:p w14:paraId="3B2FEDF1" w14:textId="77777777" w:rsidR="00AE3207" w:rsidRPr="00253297" w:rsidRDefault="00AE3207" w:rsidP="00126D70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Vigilância Epidemiológica</w:t>
            </w: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E3207" w14:paraId="12876F73" w14:textId="77777777" w:rsidTr="00126D70">
        <w:trPr>
          <w:trHeight w:val="225"/>
        </w:trPr>
        <w:tc>
          <w:tcPr>
            <w:tcW w:w="582" w:type="dxa"/>
          </w:tcPr>
          <w:p w14:paraId="6B7A9CE8" w14:textId="77777777" w:rsidR="00AE3207" w:rsidRPr="00253297" w:rsidRDefault="00AE3207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PRG</w:t>
            </w:r>
          </w:p>
        </w:tc>
        <w:tc>
          <w:tcPr>
            <w:tcW w:w="394" w:type="dxa"/>
          </w:tcPr>
          <w:p w14:paraId="59E26385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44" w:type="dxa"/>
          </w:tcPr>
          <w:p w14:paraId="5D10CD3E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4" w:type="dxa"/>
          </w:tcPr>
          <w:p w14:paraId="689E9AE3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99" w:type="dxa"/>
          </w:tcPr>
          <w:p w14:paraId="27A8EEBA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645" w:type="dxa"/>
          </w:tcPr>
          <w:p w14:paraId="16DB1D81" w14:textId="77777777" w:rsidR="00AE3207" w:rsidRPr="00253297" w:rsidRDefault="00AE3207" w:rsidP="00126D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0810</w:t>
            </w:r>
          </w:p>
        </w:tc>
        <w:tc>
          <w:tcPr>
            <w:tcW w:w="5630" w:type="dxa"/>
            <w:gridSpan w:val="4"/>
          </w:tcPr>
          <w:p w14:paraId="6F079FB9" w14:textId="77777777" w:rsidR="00AE3207" w:rsidRPr="00253297" w:rsidRDefault="00EE5A8B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Vigilância em Saúde – Epidemiológica, Ambiental e do Trabalhador</w:t>
            </w:r>
          </w:p>
        </w:tc>
      </w:tr>
      <w:tr w:rsidR="00AE3207" w14:paraId="1FC189C2" w14:textId="77777777" w:rsidTr="00126D70">
        <w:trPr>
          <w:trHeight w:val="225"/>
        </w:trPr>
        <w:tc>
          <w:tcPr>
            <w:tcW w:w="582" w:type="dxa"/>
            <w:shd w:val="clear" w:color="auto" w:fill="D2EAF1"/>
          </w:tcPr>
          <w:p w14:paraId="70CB5056" w14:textId="77777777" w:rsidR="00AE3207" w:rsidRPr="00253297" w:rsidRDefault="00AE3207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PAT</w:t>
            </w:r>
          </w:p>
        </w:tc>
        <w:tc>
          <w:tcPr>
            <w:tcW w:w="394" w:type="dxa"/>
            <w:shd w:val="clear" w:color="auto" w:fill="D2EAF1"/>
          </w:tcPr>
          <w:p w14:paraId="42D5F0F9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44" w:type="dxa"/>
            <w:shd w:val="clear" w:color="auto" w:fill="D2EAF1"/>
          </w:tcPr>
          <w:p w14:paraId="248A5281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4" w:type="dxa"/>
            <w:shd w:val="clear" w:color="auto" w:fill="D2EAF1"/>
          </w:tcPr>
          <w:p w14:paraId="698BF4BB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auto" w:fill="D2EAF1"/>
          </w:tcPr>
          <w:p w14:paraId="393889EB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645" w:type="dxa"/>
            <w:shd w:val="clear" w:color="auto" w:fill="D2EAF1"/>
          </w:tcPr>
          <w:p w14:paraId="490FC9FF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0810</w:t>
            </w:r>
          </w:p>
        </w:tc>
        <w:tc>
          <w:tcPr>
            <w:tcW w:w="766" w:type="dxa"/>
            <w:shd w:val="clear" w:color="auto" w:fill="D2EAF1"/>
          </w:tcPr>
          <w:p w14:paraId="7DC51C5E" w14:textId="77777777" w:rsidR="00AE3207" w:rsidRPr="00253297" w:rsidRDefault="00AE3207" w:rsidP="00126D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64" w:type="dxa"/>
            <w:gridSpan w:val="3"/>
            <w:shd w:val="clear" w:color="auto" w:fill="D2EAF1"/>
          </w:tcPr>
          <w:p w14:paraId="0DDE2F19" w14:textId="77777777" w:rsidR="00AE3207" w:rsidRPr="00253297" w:rsidRDefault="00AE3207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Manutenção Atividade </w:t>
            </w:r>
            <w:r w:rsidR="00EE5A8B">
              <w:rPr>
                <w:b/>
                <w:bCs/>
                <w:color w:val="000000"/>
                <w:sz w:val="16"/>
                <w:szCs w:val="16"/>
              </w:rPr>
              <w:t>da Vigilância Epidemiológica</w:t>
            </w:r>
          </w:p>
        </w:tc>
      </w:tr>
      <w:tr w:rsidR="00AE3207" w14:paraId="2DED47D6" w14:textId="77777777" w:rsidTr="00126D70">
        <w:trPr>
          <w:trHeight w:val="225"/>
        </w:trPr>
        <w:tc>
          <w:tcPr>
            <w:tcW w:w="582" w:type="dxa"/>
          </w:tcPr>
          <w:p w14:paraId="5ECE8961" w14:textId="77777777" w:rsidR="00AE3207" w:rsidRPr="00253297" w:rsidRDefault="00AE3207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NAT</w:t>
            </w:r>
          </w:p>
        </w:tc>
        <w:tc>
          <w:tcPr>
            <w:tcW w:w="394" w:type="dxa"/>
          </w:tcPr>
          <w:p w14:paraId="34792708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44" w:type="dxa"/>
          </w:tcPr>
          <w:p w14:paraId="26DB1AC0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4" w:type="dxa"/>
          </w:tcPr>
          <w:p w14:paraId="3E9DFE1C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99" w:type="dxa"/>
          </w:tcPr>
          <w:p w14:paraId="4E2A4127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645" w:type="dxa"/>
          </w:tcPr>
          <w:p w14:paraId="46124BDC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0810</w:t>
            </w:r>
          </w:p>
        </w:tc>
        <w:tc>
          <w:tcPr>
            <w:tcW w:w="766" w:type="dxa"/>
          </w:tcPr>
          <w:p w14:paraId="46F516D4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98" w:type="dxa"/>
          </w:tcPr>
          <w:p w14:paraId="4379B009" w14:textId="77777777" w:rsidR="00AE3207" w:rsidRPr="00253297" w:rsidRDefault="00AE3207" w:rsidP="00126D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319004</w:t>
            </w:r>
          </w:p>
        </w:tc>
        <w:tc>
          <w:tcPr>
            <w:tcW w:w="4066" w:type="dxa"/>
            <w:gridSpan w:val="2"/>
          </w:tcPr>
          <w:p w14:paraId="2E632E20" w14:textId="77777777" w:rsidR="00AE3207" w:rsidRPr="00253297" w:rsidRDefault="00AE3207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Contratação por Tempo Determinado</w:t>
            </w:r>
          </w:p>
        </w:tc>
      </w:tr>
      <w:tr w:rsidR="00AE3207" w14:paraId="6265BBDC" w14:textId="77777777" w:rsidTr="00126D70">
        <w:trPr>
          <w:trHeight w:val="225"/>
        </w:trPr>
        <w:tc>
          <w:tcPr>
            <w:tcW w:w="582" w:type="dxa"/>
            <w:shd w:val="clear" w:color="auto" w:fill="D2EAF1"/>
          </w:tcPr>
          <w:p w14:paraId="02E997CA" w14:textId="77777777" w:rsidR="00AE3207" w:rsidRPr="00253297" w:rsidRDefault="00AE3207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FIC</w:t>
            </w:r>
          </w:p>
        </w:tc>
        <w:tc>
          <w:tcPr>
            <w:tcW w:w="394" w:type="dxa"/>
            <w:shd w:val="clear" w:color="auto" w:fill="D2EAF1"/>
          </w:tcPr>
          <w:p w14:paraId="5670D8F4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44" w:type="dxa"/>
            <w:shd w:val="clear" w:color="auto" w:fill="D2EAF1"/>
          </w:tcPr>
          <w:p w14:paraId="423FE7CD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02</w:t>
            </w:r>
            <w:r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4" w:type="dxa"/>
            <w:shd w:val="clear" w:color="auto" w:fill="D2EAF1"/>
          </w:tcPr>
          <w:p w14:paraId="28AC882E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99" w:type="dxa"/>
            <w:shd w:val="clear" w:color="auto" w:fill="D2EAF1"/>
          </w:tcPr>
          <w:p w14:paraId="7DF104FB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645" w:type="dxa"/>
            <w:shd w:val="clear" w:color="auto" w:fill="D2EAF1"/>
          </w:tcPr>
          <w:p w14:paraId="2258FAD6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0810</w:t>
            </w:r>
          </w:p>
        </w:tc>
        <w:tc>
          <w:tcPr>
            <w:tcW w:w="766" w:type="dxa"/>
            <w:shd w:val="clear" w:color="auto" w:fill="D2EAF1"/>
          </w:tcPr>
          <w:p w14:paraId="4A9B9BB7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798" w:type="dxa"/>
            <w:shd w:val="clear" w:color="auto" w:fill="D2EAF1"/>
          </w:tcPr>
          <w:p w14:paraId="4EB18941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19004</w:t>
            </w:r>
          </w:p>
        </w:tc>
        <w:tc>
          <w:tcPr>
            <w:tcW w:w="4066" w:type="dxa"/>
            <w:gridSpan w:val="2"/>
            <w:shd w:val="clear" w:color="auto" w:fill="D2EAF1"/>
          </w:tcPr>
          <w:p w14:paraId="0BEB7149" w14:textId="77777777" w:rsidR="00AE3207" w:rsidRPr="00253297" w:rsidRDefault="00AE3207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Contratação por Tempo Determinado</w:t>
            </w:r>
          </w:p>
        </w:tc>
      </w:tr>
      <w:tr w:rsidR="00AE3207" w14:paraId="5EC77FCE" w14:textId="77777777" w:rsidTr="00126D70">
        <w:trPr>
          <w:trHeight w:val="225"/>
        </w:trPr>
        <w:tc>
          <w:tcPr>
            <w:tcW w:w="582" w:type="dxa"/>
          </w:tcPr>
          <w:p w14:paraId="73E4C58E" w14:textId="77777777" w:rsidR="00AE3207" w:rsidRPr="00253297" w:rsidRDefault="00AE3207" w:rsidP="00126D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VAL</w:t>
            </w:r>
          </w:p>
        </w:tc>
        <w:tc>
          <w:tcPr>
            <w:tcW w:w="394" w:type="dxa"/>
          </w:tcPr>
          <w:p w14:paraId="2A7BC23D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</w:tcPr>
          <w:p w14:paraId="68D75621" w14:textId="77777777" w:rsidR="00AE3207" w:rsidRPr="00253297" w:rsidRDefault="00AE3207" w:rsidP="00126D70">
            <w:pPr>
              <w:jc w:val="right"/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</w:tcPr>
          <w:p w14:paraId="28102421" w14:textId="77777777" w:rsidR="00AE3207" w:rsidRPr="00253297" w:rsidRDefault="00AE3207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</w:tcPr>
          <w:p w14:paraId="0E46CE4C" w14:textId="77777777" w:rsidR="00AE3207" w:rsidRPr="00253297" w:rsidRDefault="00AE3207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</w:tcPr>
          <w:p w14:paraId="4D64F7F3" w14:textId="77777777" w:rsidR="00AE3207" w:rsidRPr="00253297" w:rsidRDefault="00AE3207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</w:tcPr>
          <w:p w14:paraId="358903EA" w14:textId="77777777" w:rsidR="00AE3207" w:rsidRPr="00253297" w:rsidRDefault="00AE3207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98" w:type="dxa"/>
          </w:tcPr>
          <w:p w14:paraId="6467EB4B" w14:textId="77777777" w:rsidR="00AE3207" w:rsidRPr="00253297" w:rsidRDefault="00AE3207" w:rsidP="00126D70">
            <w:pPr>
              <w:rPr>
                <w:color w:val="000000"/>
                <w:sz w:val="16"/>
                <w:szCs w:val="16"/>
              </w:rPr>
            </w:pPr>
            <w:r w:rsidRPr="0025329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1" w:type="dxa"/>
          </w:tcPr>
          <w:p w14:paraId="01BA7A6F" w14:textId="77777777" w:rsidR="00AE3207" w:rsidRPr="00253297" w:rsidRDefault="00AE3207" w:rsidP="00126D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FR</w:t>
            </w:r>
            <w:r w:rsidRPr="00253297">
              <w:rPr>
                <w:color w:val="000000"/>
                <w:sz w:val="16"/>
                <w:szCs w:val="16"/>
              </w:rPr>
              <w:t> 2</w:t>
            </w: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3325" w:type="dxa"/>
          </w:tcPr>
          <w:p w14:paraId="69F7B429" w14:textId="77777777" w:rsidR="00AE3207" w:rsidRPr="00253297" w:rsidRDefault="00AE3207" w:rsidP="00126D7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3297">
              <w:rPr>
                <w:b/>
                <w:bCs/>
                <w:color w:val="000000"/>
                <w:sz w:val="16"/>
                <w:szCs w:val="16"/>
              </w:rPr>
              <w:t>R$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51.634,31</w:t>
            </w:r>
          </w:p>
        </w:tc>
      </w:tr>
    </w:tbl>
    <w:p w14:paraId="267EFCCC" w14:textId="77777777" w:rsidR="001A7371" w:rsidRDefault="001A7371" w:rsidP="008807B6">
      <w:pPr>
        <w:spacing w:line="360" w:lineRule="auto"/>
        <w:jc w:val="both"/>
      </w:pPr>
    </w:p>
    <w:p w14:paraId="70B4D45B" w14:textId="77777777" w:rsidR="001B4D23" w:rsidRPr="00B63C7E" w:rsidRDefault="001B4D23" w:rsidP="00286C13">
      <w:pPr>
        <w:spacing w:line="360" w:lineRule="auto"/>
        <w:jc w:val="both"/>
      </w:pPr>
      <w:r w:rsidRPr="00CA6CB2">
        <w:rPr>
          <w:b/>
        </w:rPr>
        <w:t>Art. 2º</w:t>
      </w:r>
      <w:r w:rsidRPr="00CA6CB2">
        <w:t xml:space="preserve"> </w:t>
      </w:r>
      <w:r w:rsidR="00FF73E1" w:rsidRPr="00CA6CB2">
        <w:rPr>
          <w:b/>
        </w:rPr>
        <w:t>-</w:t>
      </w:r>
      <w:r w:rsidR="00FF73E1" w:rsidRPr="00CA6CB2">
        <w:t xml:space="preserve"> </w:t>
      </w:r>
      <w:r w:rsidR="00957A33">
        <w:t>Como fonte de recursos para suportar a abertura autorizada no art. 1º desta lei, utilizar-se-</w:t>
      </w:r>
      <w:r w:rsidR="00957A33" w:rsidRPr="00B63C7E">
        <w:t xml:space="preserve">á o </w:t>
      </w:r>
      <w:r w:rsidR="00B63C7E" w:rsidRPr="00B63C7E">
        <w:t xml:space="preserve">Superávit </w:t>
      </w:r>
      <w:r w:rsidR="00A6783F">
        <w:t>Financeiro</w:t>
      </w:r>
      <w:r w:rsidR="00B63C7E" w:rsidRPr="00B63C7E">
        <w:t xml:space="preserve"> </w:t>
      </w:r>
      <w:r w:rsidR="00420D74">
        <w:t xml:space="preserve">apurado </w:t>
      </w:r>
      <w:r w:rsidR="00A6783F">
        <w:t xml:space="preserve">do </w:t>
      </w:r>
      <w:r w:rsidR="00420D74">
        <w:t>exercício de</w:t>
      </w:r>
      <w:r w:rsidR="00B63C7E" w:rsidRPr="00B63C7E">
        <w:t xml:space="preserve"> 201</w:t>
      </w:r>
      <w:r w:rsidR="0043276B">
        <w:t>9</w:t>
      </w:r>
      <w:r w:rsidR="00B63C7E" w:rsidRPr="00B63C7E">
        <w:t xml:space="preserve"> </w:t>
      </w:r>
      <w:r w:rsidR="00957A33" w:rsidRPr="00B63C7E">
        <w:t>no imp</w:t>
      </w:r>
      <w:r w:rsidR="00957A33">
        <w:t xml:space="preserve">orte </w:t>
      </w:r>
      <w:r w:rsidR="001577EB">
        <w:t>total de</w:t>
      </w:r>
      <w:r w:rsidR="00720AA7">
        <w:t xml:space="preserve"> </w:t>
      </w:r>
      <w:r w:rsidR="00720AA7" w:rsidRPr="00555230">
        <w:rPr>
          <w:b/>
        </w:rPr>
        <w:t xml:space="preserve">R$ </w:t>
      </w:r>
      <w:r w:rsidR="00720AA7">
        <w:rPr>
          <w:b/>
        </w:rPr>
        <w:t>143.478,88</w:t>
      </w:r>
      <w:r w:rsidR="00720AA7" w:rsidRPr="00555230">
        <w:t xml:space="preserve"> </w:t>
      </w:r>
      <w:r w:rsidR="00720AA7" w:rsidRPr="0043276B">
        <w:rPr>
          <w:b/>
          <w:i/>
        </w:rPr>
        <w:t>(</w:t>
      </w:r>
      <w:r w:rsidR="00720AA7">
        <w:rPr>
          <w:b/>
          <w:i/>
        </w:rPr>
        <w:t xml:space="preserve">Cento e quarenta e três </w:t>
      </w:r>
      <w:r w:rsidR="00720AA7" w:rsidRPr="0043276B">
        <w:rPr>
          <w:b/>
          <w:i/>
        </w:rPr>
        <w:t>mil</w:t>
      </w:r>
      <w:r w:rsidR="00EE5A8B">
        <w:rPr>
          <w:b/>
          <w:i/>
        </w:rPr>
        <w:t xml:space="preserve"> e</w:t>
      </w:r>
      <w:r w:rsidR="00720AA7" w:rsidRPr="0043276B">
        <w:rPr>
          <w:b/>
          <w:i/>
        </w:rPr>
        <w:t xml:space="preserve"> </w:t>
      </w:r>
      <w:r w:rsidR="00720AA7">
        <w:rPr>
          <w:b/>
          <w:i/>
        </w:rPr>
        <w:t xml:space="preserve">quatrocentos e setenta e oito </w:t>
      </w:r>
      <w:r w:rsidR="00720AA7" w:rsidRPr="0043276B">
        <w:rPr>
          <w:b/>
          <w:i/>
        </w:rPr>
        <w:t xml:space="preserve">reais e </w:t>
      </w:r>
      <w:r w:rsidR="00720AA7">
        <w:rPr>
          <w:b/>
          <w:i/>
        </w:rPr>
        <w:t xml:space="preserve">oitenta e oito </w:t>
      </w:r>
      <w:r w:rsidR="00720AA7" w:rsidRPr="0043276B">
        <w:rPr>
          <w:b/>
          <w:i/>
        </w:rPr>
        <w:t>centavos)</w:t>
      </w:r>
      <w:r w:rsidR="00720AA7">
        <w:rPr>
          <w:b/>
        </w:rPr>
        <w:t>.</w:t>
      </w:r>
    </w:p>
    <w:p w14:paraId="64439461" w14:textId="77777777" w:rsidR="00FF73E1" w:rsidRPr="00CA6CB2" w:rsidRDefault="00FF73E1" w:rsidP="00CA6CB2">
      <w:pPr>
        <w:spacing w:line="360" w:lineRule="auto"/>
        <w:ind w:firstLine="709"/>
        <w:jc w:val="both"/>
      </w:pPr>
    </w:p>
    <w:p w14:paraId="0FA027AE" w14:textId="77777777" w:rsidR="001B4D23" w:rsidRPr="00CA6CB2" w:rsidRDefault="001B4D23" w:rsidP="00286C13">
      <w:pPr>
        <w:spacing w:line="360" w:lineRule="auto"/>
        <w:jc w:val="both"/>
      </w:pPr>
      <w:r w:rsidRPr="00CA6CB2">
        <w:rPr>
          <w:b/>
        </w:rPr>
        <w:t xml:space="preserve">Art. </w:t>
      </w:r>
      <w:r w:rsidR="00FF73E1" w:rsidRPr="00CA6CB2">
        <w:rPr>
          <w:b/>
        </w:rPr>
        <w:t>3</w:t>
      </w:r>
      <w:r w:rsidRPr="00CA6CB2">
        <w:rPr>
          <w:b/>
        </w:rPr>
        <w:t>º -</w:t>
      </w:r>
      <w:r w:rsidRPr="00CA6CB2">
        <w:t xml:space="preserve"> Esta Lei entra em vigor na data de sua publicação.</w:t>
      </w:r>
    </w:p>
    <w:p w14:paraId="0E1EFAE8" w14:textId="77777777" w:rsidR="00FF73E1" w:rsidRPr="00CA6CB2" w:rsidRDefault="00FF73E1" w:rsidP="00CA6CB2">
      <w:pPr>
        <w:spacing w:line="360" w:lineRule="auto"/>
        <w:ind w:firstLine="709"/>
        <w:jc w:val="both"/>
      </w:pPr>
    </w:p>
    <w:p w14:paraId="558C4EB4" w14:textId="77777777" w:rsidR="00EE54D6" w:rsidRPr="00CA6CB2" w:rsidRDefault="00AF61A9" w:rsidP="00957A33">
      <w:pPr>
        <w:spacing w:line="360" w:lineRule="auto"/>
        <w:jc w:val="center"/>
      </w:pPr>
      <w:r w:rsidRPr="00CA6CB2">
        <w:t>C</w:t>
      </w:r>
      <w:r w:rsidR="00957A33">
        <w:t xml:space="preserve">armo do Cajuru, </w:t>
      </w:r>
      <w:r w:rsidR="003D578D">
        <w:t>16</w:t>
      </w:r>
      <w:r w:rsidR="008807B6">
        <w:t xml:space="preserve"> de </w:t>
      </w:r>
      <w:r w:rsidR="003D578D">
        <w:t>junho</w:t>
      </w:r>
      <w:r w:rsidR="00EE54D6" w:rsidRPr="00CA6CB2">
        <w:t xml:space="preserve"> de 20</w:t>
      </w:r>
      <w:r w:rsidR="0043276B">
        <w:t>20</w:t>
      </w:r>
      <w:r w:rsidR="00EE54D6" w:rsidRPr="00CA6CB2">
        <w:t>.</w:t>
      </w:r>
    </w:p>
    <w:p w14:paraId="02B4209E" w14:textId="77777777" w:rsidR="00FF73E1" w:rsidRDefault="00FF73E1" w:rsidP="00CA6CB2">
      <w:pPr>
        <w:spacing w:line="360" w:lineRule="auto"/>
        <w:ind w:firstLine="709"/>
        <w:jc w:val="both"/>
      </w:pPr>
    </w:p>
    <w:p w14:paraId="5353FCFA" w14:textId="77777777" w:rsidR="00C81541" w:rsidRPr="00CA6CB2" w:rsidRDefault="00C81541" w:rsidP="00CA6CB2">
      <w:pPr>
        <w:spacing w:line="360" w:lineRule="auto"/>
        <w:ind w:firstLine="709"/>
        <w:jc w:val="both"/>
      </w:pPr>
    </w:p>
    <w:p w14:paraId="581CE9C6" w14:textId="77777777" w:rsidR="00AF61A9" w:rsidRPr="00CA6CB2" w:rsidRDefault="00CA6CB2" w:rsidP="00CA6CB2">
      <w:pPr>
        <w:jc w:val="center"/>
        <w:rPr>
          <w:b/>
          <w:bCs/>
        </w:rPr>
      </w:pPr>
      <w:r w:rsidRPr="00CA6CB2">
        <w:rPr>
          <w:b/>
          <w:bCs/>
        </w:rPr>
        <w:t>Edson de Souza Vilela</w:t>
      </w:r>
    </w:p>
    <w:p w14:paraId="6841316F" w14:textId="77777777" w:rsidR="00CA6CB2" w:rsidRDefault="00CA6CB2" w:rsidP="00CA6CB2">
      <w:pPr>
        <w:jc w:val="center"/>
        <w:rPr>
          <w:bCs/>
          <w:i/>
        </w:rPr>
      </w:pPr>
      <w:r w:rsidRPr="00CA6CB2">
        <w:rPr>
          <w:bCs/>
          <w:i/>
        </w:rPr>
        <w:t>Prefeito de Carmo do Cajuru</w:t>
      </w:r>
    </w:p>
    <w:p w14:paraId="28126DBB" w14:textId="77777777" w:rsidR="00FF73E1" w:rsidRPr="00CA6CB2" w:rsidRDefault="00CA6CB2" w:rsidP="00CA6CB2">
      <w:pPr>
        <w:jc w:val="center"/>
        <w:rPr>
          <w:bCs/>
          <w:i/>
        </w:rPr>
      </w:pPr>
      <w:r>
        <w:rPr>
          <w:bCs/>
          <w:i/>
        </w:rPr>
        <w:br w:type="page"/>
      </w:r>
    </w:p>
    <w:p w14:paraId="660862D1" w14:textId="77777777" w:rsidR="00CA6CB2" w:rsidRPr="00CA6CB2" w:rsidRDefault="00CC7939" w:rsidP="00CA6CB2">
      <w:pPr>
        <w:spacing w:line="360" w:lineRule="auto"/>
        <w:jc w:val="center"/>
        <w:rPr>
          <w:bCs/>
        </w:rPr>
      </w:pPr>
      <w:r>
        <w:rPr>
          <w:bCs/>
          <w:i/>
          <w:noProof/>
        </w:rPr>
        <w:lastRenderedPageBreak/>
        <w:pict w14:anchorId="0F39B11B">
          <v:rect id="Rectangle 3" o:spid="_x0000_s1027" style="position:absolute;left:0;text-align:left;margin-left:-2.7pt;margin-top:-8.45pt;width:434.2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" fillcolor="#d8d8d8">
            <v:textbox>
              <w:txbxContent>
                <w:p w14:paraId="22F916DF" w14:textId="77777777" w:rsidR="00555230" w:rsidRPr="00AD511D" w:rsidRDefault="00A6783F" w:rsidP="00CA6CB2">
                  <w:pPr>
                    <w:jc w:val="center"/>
                    <w:rPr>
                      <w:rFonts w:ascii="Verdana" w:hAnsi="Verdana"/>
                      <w:b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sz w:val="32"/>
                      <w:szCs w:val="32"/>
                    </w:rPr>
                    <w:t>JUSTIFICATIVA</w:t>
                  </w:r>
                </w:p>
              </w:txbxContent>
            </v:textbox>
          </v:rect>
        </w:pict>
      </w:r>
    </w:p>
    <w:p w14:paraId="6AC3DB7E" w14:textId="77777777" w:rsidR="00CA6CB2" w:rsidRPr="00CA6CB2" w:rsidRDefault="00CA6CB2" w:rsidP="00CA6CB2">
      <w:pPr>
        <w:spacing w:line="360" w:lineRule="auto"/>
        <w:jc w:val="center"/>
      </w:pPr>
    </w:p>
    <w:p w14:paraId="76C85C5E" w14:textId="77777777" w:rsidR="00CA6CB2" w:rsidRDefault="00CA6CB2" w:rsidP="00CA6CB2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F8C7C0E" w14:textId="77777777" w:rsidR="00CA6CB2" w:rsidRPr="00E64677" w:rsidRDefault="00CA6CB2" w:rsidP="00CA6CB2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E64677">
        <w:rPr>
          <w:rFonts w:ascii="Arial" w:hAnsi="Arial" w:cs="Arial"/>
          <w:b/>
          <w:bCs/>
          <w:color w:val="auto"/>
          <w:sz w:val="24"/>
          <w:szCs w:val="24"/>
        </w:rPr>
        <w:t>A</w:t>
      </w:r>
    </w:p>
    <w:p w14:paraId="4B80134E" w14:textId="77777777" w:rsidR="00CA6CB2" w:rsidRPr="00E64677" w:rsidRDefault="00CA6CB2" w:rsidP="00CA6CB2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E64677">
        <w:rPr>
          <w:rFonts w:ascii="Arial" w:hAnsi="Arial" w:cs="Arial"/>
          <w:b/>
          <w:bCs/>
          <w:color w:val="auto"/>
          <w:sz w:val="24"/>
          <w:szCs w:val="24"/>
        </w:rPr>
        <w:t>Câmara Municipal de Vereadores</w:t>
      </w:r>
    </w:p>
    <w:p w14:paraId="0B7178AC" w14:textId="77777777" w:rsidR="00CA6CB2" w:rsidRPr="00E64677" w:rsidRDefault="00CA6CB2" w:rsidP="00CA6CB2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E64677">
        <w:rPr>
          <w:rFonts w:ascii="Arial" w:hAnsi="Arial" w:cs="Arial"/>
          <w:b/>
          <w:bCs/>
          <w:color w:val="auto"/>
          <w:sz w:val="24"/>
          <w:szCs w:val="24"/>
        </w:rPr>
        <w:t>Senhor Presidente</w:t>
      </w:r>
    </w:p>
    <w:p w14:paraId="1B2F1017" w14:textId="77777777" w:rsidR="00CA6CB2" w:rsidRPr="00E64677" w:rsidRDefault="00CA6CB2" w:rsidP="00CA6CB2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E64677">
        <w:rPr>
          <w:rFonts w:ascii="Arial" w:hAnsi="Arial" w:cs="Arial"/>
          <w:b/>
          <w:bCs/>
          <w:color w:val="auto"/>
          <w:sz w:val="24"/>
          <w:szCs w:val="24"/>
        </w:rPr>
        <w:t>Senhores Vereadores</w:t>
      </w:r>
    </w:p>
    <w:p w14:paraId="7788FF45" w14:textId="77777777" w:rsidR="00CA6CB2" w:rsidRPr="00E64677" w:rsidRDefault="00CA6CB2" w:rsidP="00CA6CB2">
      <w:pPr>
        <w:pStyle w:val="Padro"/>
        <w:tabs>
          <w:tab w:val="left" w:pos="567"/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DB5EDC1" w14:textId="77777777" w:rsidR="00CA6CB2" w:rsidRDefault="00CA6CB2" w:rsidP="00CA6CB2">
      <w:pPr>
        <w:spacing w:line="360" w:lineRule="auto"/>
        <w:jc w:val="both"/>
      </w:pPr>
    </w:p>
    <w:p w14:paraId="276EF056" w14:textId="77777777" w:rsidR="00CA6CB2" w:rsidRDefault="00CA6CB2" w:rsidP="00CA6CB2">
      <w:pPr>
        <w:spacing w:line="360" w:lineRule="auto"/>
        <w:jc w:val="both"/>
      </w:pPr>
      <w:r w:rsidRPr="00E64677">
        <w:t xml:space="preserve">Neste momento em que mais nos dirigimos a esta Casa Legislativa </w:t>
      </w:r>
      <w:r w:rsidR="001A7371" w:rsidRPr="00E64677">
        <w:t>os cumprimentos</w:t>
      </w:r>
      <w:r w:rsidRPr="00E64677">
        <w:t xml:space="preserve"> e passo a expor justificat</w:t>
      </w:r>
      <w:r>
        <w:t xml:space="preserve">iva quanto ao </w:t>
      </w:r>
      <w:r w:rsidR="00EE5A8B">
        <w:t>P</w:t>
      </w:r>
      <w:r>
        <w:t>rojeto de Lei ____</w:t>
      </w:r>
      <w:r w:rsidR="0043276B">
        <w:t>/2020</w:t>
      </w:r>
      <w:r w:rsidRPr="00E64677">
        <w:t xml:space="preserve"> que ora lhes encaminho.</w:t>
      </w:r>
    </w:p>
    <w:p w14:paraId="6606EA4F" w14:textId="77777777" w:rsidR="004843CA" w:rsidRDefault="004843CA" w:rsidP="00CA6CB2">
      <w:pPr>
        <w:spacing w:line="360" w:lineRule="auto"/>
        <w:jc w:val="both"/>
      </w:pPr>
    </w:p>
    <w:p w14:paraId="3257B516" w14:textId="77777777" w:rsidR="00444A02" w:rsidRDefault="00CA6CB2" w:rsidP="00CA6CB2">
      <w:pPr>
        <w:spacing w:line="360" w:lineRule="auto"/>
        <w:jc w:val="both"/>
        <w:rPr>
          <w:b/>
          <w:i/>
        </w:rPr>
      </w:pPr>
      <w:r>
        <w:t xml:space="preserve">O </w:t>
      </w:r>
      <w:r w:rsidRPr="00CA6CB2">
        <w:t xml:space="preserve">Projeto de Lei referente </w:t>
      </w:r>
      <w:r w:rsidRPr="000F74A1">
        <w:t xml:space="preserve">à abertura de um Crédito Adicional </w:t>
      </w:r>
      <w:r w:rsidRPr="001A7371">
        <w:t>Especial</w:t>
      </w:r>
      <w:r w:rsidRPr="000F74A1">
        <w:t xml:space="preserve"> ao Orçamento Geral do Município, no valor </w:t>
      </w:r>
      <w:r w:rsidR="00720AA7" w:rsidRPr="00555230">
        <w:rPr>
          <w:b/>
        </w:rPr>
        <w:t xml:space="preserve">R$ </w:t>
      </w:r>
      <w:r w:rsidR="00720AA7">
        <w:rPr>
          <w:b/>
        </w:rPr>
        <w:t>143.478,88</w:t>
      </w:r>
      <w:r w:rsidR="00720AA7" w:rsidRPr="00555230">
        <w:t xml:space="preserve"> </w:t>
      </w:r>
      <w:r w:rsidR="00720AA7" w:rsidRPr="0043276B">
        <w:rPr>
          <w:b/>
          <w:i/>
        </w:rPr>
        <w:t>(</w:t>
      </w:r>
      <w:r w:rsidR="00720AA7">
        <w:rPr>
          <w:b/>
          <w:i/>
        </w:rPr>
        <w:t xml:space="preserve">Cento e quarenta e três </w:t>
      </w:r>
      <w:r w:rsidR="00720AA7" w:rsidRPr="0043276B">
        <w:rPr>
          <w:b/>
          <w:i/>
        </w:rPr>
        <w:t xml:space="preserve">mil, </w:t>
      </w:r>
      <w:r w:rsidR="00720AA7">
        <w:rPr>
          <w:b/>
          <w:i/>
        </w:rPr>
        <w:t xml:space="preserve">quatrocentos e setenta e oito </w:t>
      </w:r>
      <w:r w:rsidR="00720AA7" w:rsidRPr="0043276B">
        <w:rPr>
          <w:b/>
          <w:i/>
        </w:rPr>
        <w:t xml:space="preserve">reais e </w:t>
      </w:r>
      <w:r w:rsidR="00720AA7">
        <w:rPr>
          <w:b/>
          <w:i/>
        </w:rPr>
        <w:t xml:space="preserve">oitenta e oito </w:t>
      </w:r>
      <w:r w:rsidR="00720AA7" w:rsidRPr="0043276B">
        <w:rPr>
          <w:b/>
          <w:i/>
        </w:rPr>
        <w:t>centavos)</w:t>
      </w:r>
      <w:r w:rsidR="00720AA7">
        <w:rPr>
          <w:b/>
        </w:rPr>
        <w:t>.</w:t>
      </w:r>
    </w:p>
    <w:p w14:paraId="69CAE568" w14:textId="77777777" w:rsidR="003D578D" w:rsidRDefault="003D578D" w:rsidP="00CA6CB2">
      <w:pPr>
        <w:spacing w:line="360" w:lineRule="auto"/>
        <w:jc w:val="both"/>
      </w:pPr>
    </w:p>
    <w:p w14:paraId="27CFAD82" w14:textId="77777777" w:rsidR="00CA6CB2" w:rsidRDefault="001A7371" w:rsidP="00CA6CB2">
      <w:pPr>
        <w:spacing w:line="360" w:lineRule="auto"/>
        <w:jc w:val="both"/>
      </w:pPr>
      <w:r>
        <w:t>A iniciativa do referido projeto de lei é</w:t>
      </w:r>
      <w:r w:rsidR="004843CA">
        <w:t xml:space="preserve"> exclusiva do Senhor Prefeito Municipal, uma vez que </w:t>
      </w:r>
      <w:r>
        <w:t>se trata</w:t>
      </w:r>
      <w:r w:rsidR="004843CA">
        <w:t xml:space="preserve"> de matéria orçamentária.</w:t>
      </w:r>
    </w:p>
    <w:p w14:paraId="65402F30" w14:textId="77777777" w:rsidR="004843CA" w:rsidRDefault="004843CA" w:rsidP="00CA6CB2">
      <w:pPr>
        <w:spacing w:line="360" w:lineRule="auto"/>
        <w:jc w:val="both"/>
      </w:pPr>
    </w:p>
    <w:p w14:paraId="6A5F31E8" w14:textId="77777777" w:rsidR="004843CA" w:rsidRDefault="001A7371" w:rsidP="00CA6CB2">
      <w:pPr>
        <w:spacing w:line="360" w:lineRule="auto"/>
        <w:jc w:val="both"/>
      </w:pPr>
      <w:r>
        <w:t>O projeto de lei em exame deve</w:t>
      </w:r>
      <w:r w:rsidR="004843CA">
        <w:t xml:space="preserve"> ser </w:t>
      </w:r>
      <w:r>
        <w:t>apreciado</w:t>
      </w:r>
      <w:r w:rsidR="004843CA">
        <w:t xml:space="preserve"> pela Câmara Municipal conforme preconiza a Lei Orgânica Municipal.</w:t>
      </w:r>
    </w:p>
    <w:p w14:paraId="610A7994" w14:textId="77777777" w:rsidR="004843CA" w:rsidRDefault="004843CA" w:rsidP="00CA6CB2">
      <w:pPr>
        <w:spacing w:line="360" w:lineRule="auto"/>
        <w:jc w:val="both"/>
      </w:pPr>
    </w:p>
    <w:p w14:paraId="69E71CF9" w14:textId="77777777" w:rsidR="004843CA" w:rsidRDefault="004843CA" w:rsidP="00CA6CB2">
      <w:pPr>
        <w:spacing w:line="360" w:lineRule="auto"/>
        <w:jc w:val="both"/>
      </w:pPr>
      <w:r>
        <w:t>A operação de abertura de crédito adicional</w:t>
      </w:r>
      <w:r w:rsidR="001A7371">
        <w:t xml:space="preserve"> especial</w:t>
      </w:r>
      <w:r>
        <w:t xml:space="preserve"> </w:t>
      </w:r>
      <w:r w:rsidR="001A7371">
        <w:t>está</w:t>
      </w:r>
      <w:r>
        <w:t xml:space="preserve"> </w:t>
      </w:r>
      <w:r w:rsidR="001A7371">
        <w:t>prevista</w:t>
      </w:r>
      <w:r>
        <w:t xml:space="preserve"> na </w:t>
      </w:r>
      <w:r w:rsidRPr="00664458">
        <w:rPr>
          <w:b/>
        </w:rPr>
        <w:t>Lei Federal nº 4.320/64, de 17 de março de 1964</w:t>
      </w:r>
      <w:r>
        <w:t>, que estatui normais gerais de direito financeiro.</w:t>
      </w:r>
    </w:p>
    <w:p w14:paraId="624F601C" w14:textId="77777777" w:rsidR="005C0D25" w:rsidRDefault="005C0D25" w:rsidP="00CA6CB2">
      <w:pPr>
        <w:spacing w:line="360" w:lineRule="auto"/>
        <w:jc w:val="both"/>
      </w:pPr>
    </w:p>
    <w:p w14:paraId="1A270258" w14:textId="77777777" w:rsidR="004843CA" w:rsidRDefault="004843CA" w:rsidP="00CA6CB2">
      <w:pPr>
        <w:spacing w:line="360" w:lineRule="auto"/>
        <w:jc w:val="both"/>
      </w:pPr>
      <w:r>
        <w:t xml:space="preserve">A propósito, reza o </w:t>
      </w:r>
      <w:r w:rsidR="00C81541">
        <w:rPr>
          <w:b/>
        </w:rPr>
        <w:t xml:space="preserve">artigo 41, I a </w:t>
      </w:r>
      <w:r w:rsidRPr="00664458">
        <w:rPr>
          <w:b/>
        </w:rPr>
        <w:t>II</w:t>
      </w:r>
      <w:r w:rsidR="00C81541">
        <w:rPr>
          <w:b/>
        </w:rPr>
        <w:t>I</w:t>
      </w:r>
      <w:r>
        <w:t>, da Lei Federal:</w:t>
      </w:r>
    </w:p>
    <w:p w14:paraId="65919A38" w14:textId="77777777" w:rsidR="004843CA" w:rsidRDefault="004843CA" w:rsidP="00CA6CB2">
      <w:pPr>
        <w:spacing w:line="360" w:lineRule="auto"/>
        <w:jc w:val="both"/>
      </w:pPr>
    </w:p>
    <w:p w14:paraId="1DD655A6" w14:textId="77777777" w:rsidR="00C81541" w:rsidRPr="00C81541" w:rsidRDefault="004843CA" w:rsidP="00C81541">
      <w:pPr>
        <w:pStyle w:val="NormalWeb"/>
        <w:shd w:val="clear" w:color="auto" w:fill="FFFFFF"/>
        <w:ind w:left="2268"/>
        <w:rPr>
          <w:b/>
          <w:i/>
          <w:color w:val="000000"/>
        </w:rPr>
      </w:pPr>
      <w:r w:rsidRPr="00C81541">
        <w:rPr>
          <w:b/>
          <w:i/>
        </w:rPr>
        <w:t>“</w:t>
      </w:r>
      <w:r w:rsidR="00C81541" w:rsidRPr="00C81541">
        <w:rPr>
          <w:rFonts w:ascii="Arial" w:hAnsi="Arial" w:cs="Arial"/>
          <w:b/>
          <w:i/>
          <w:color w:val="000000"/>
        </w:rPr>
        <w:t>Art. 41. Os créditos adicionais classificam-se em:</w:t>
      </w:r>
    </w:p>
    <w:p w14:paraId="42A08C15" w14:textId="77777777" w:rsidR="00C81541" w:rsidRPr="00C81541" w:rsidRDefault="00C81541" w:rsidP="00C81541">
      <w:pPr>
        <w:pStyle w:val="NormalWeb"/>
        <w:shd w:val="clear" w:color="auto" w:fill="FFFFFF"/>
        <w:ind w:left="2268"/>
        <w:rPr>
          <w:b/>
          <w:i/>
          <w:color w:val="000000"/>
        </w:rPr>
      </w:pPr>
      <w:bookmarkStart w:id="0" w:name="art41i"/>
      <w:bookmarkEnd w:id="0"/>
      <w:r w:rsidRPr="00C81541">
        <w:rPr>
          <w:rFonts w:ascii="Arial" w:hAnsi="Arial" w:cs="Arial"/>
          <w:b/>
          <w:i/>
          <w:color w:val="000000"/>
        </w:rPr>
        <w:t xml:space="preserve"> I - </w:t>
      </w:r>
      <w:r w:rsidR="001A7371" w:rsidRPr="00C81541">
        <w:rPr>
          <w:rFonts w:ascii="Arial" w:hAnsi="Arial" w:cs="Arial"/>
          <w:b/>
          <w:i/>
          <w:color w:val="000000"/>
        </w:rPr>
        <w:t>Suplementares</w:t>
      </w:r>
      <w:r w:rsidRPr="00C81541">
        <w:rPr>
          <w:rFonts w:ascii="Arial" w:hAnsi="Arial" w:cs="Arial"/>
          <w:b/>
          <w:i/>
          <w:color w:val="000000"/>
        </w:rPr>
        <w:t xml:space="preserve">, os destinados a </w:t>
      </w:r>
      <w:r w:rsidR="00AF7F2C" w:rsidRPr="00C81541">
        <w:rPr>
          <w:rFonts w:ascii="Arial" w:hAnsi="Arial" w:cs="Arial"/>
          <w:b/>
          <w:i/>
          <w:color w:val="000000"/>
        </w:rPr>
        <w:t>reforço</w:t>
      </w:r>
      <w:r w:rsidRPr="00C81541">
        <w:rPr>
          <w:rFonts w:ascii="Arial" w:hAnsi="Arial" w:cs="Arial"/>
          <w:b/>
          <w:i/>
          <w:color w:val="000000"/>
        </w:rPr>
        <w:t xml:space="preserve"> de dotação orçamentária;</w:t>
      </w:r>
    </w:p>
    <w:p w14:paraId="242AE61C" w14:textId="77777777" w:rsidR="00C81541" w:rsidRPr="00B93E06" w:rsidRDefault="00C81541" w:rsidP="00C81541">
      <w:pPr>
        <w:pStyle w:val="NormalWeb"/>
        <w:shd w:val="clear" w:color="auto" w:fill="FFFFFF"/>
        <w:ind w:left="2268"/>
        <w:rPr>
          <w:b/>
          <w:i/>
          <w:color w:val="000000"/>
          <w:u w:val="single"/>
        </w:rPr>
      </w:pPr>
      <w:bookmarkStart w:id="1" w:name="art41ii"/>
      <w:bookmarkEnd w:id="1"/>
      <w:r w:rsidRPr="00B93E06">
        <w:rPr>
          <w:rFonts w:ascii="Arial" w:hAnsi="Arial" w:cs="Arial"/>
          <w:b/>
          <w:i/>
          <w:color w:val="000000"/>
          <w:u w:val="single"/>
        </w:rPr>
        <w:lastRenderedPageBreak/>
        <w:t xml:space="preserve">II - </w:t>
      </w:r>
      <w:r w:rsidR="001A7371" w:rsidRPr="00B93E06">
        <w:rPr>
          <w:rFonts w:ascii="Arial" w:hAnsi="Arial" w:cs="Arial"/>
          <w:b/>
          <w:i/>
          <w:color w:val="000000"/>
          <w:u w:val="single"/>
        </w:rPr>
        <w:t>Especiais</w:t>
      </w:r>
      <w:r w:rsidRPr="00B93E06">
        <w:rPr>
          <w:rFonts w:ascii="Arial" w:hAnsi="Arial" w:cs="Arial"/>
          <w:b/>
          <w:i/>
          <w:color w:val="000000"/>
          <w:u w:val="single"/>
        </w:rPr>
        <w:t>, os destinados a despesas para as quais não haja dotação orçamentária específica;</w:t>
      </w:r>
    </w:p>
    <w:p w14:paraId="1CCA89E7" w14:textId="77777777" w:rsidR="00C81541" w:rsidRPr="00C81541" w:rsidRDefault="00C81541" w:rsidP="00C81541">
      <w:pPr>
        <w:pStyle w:val="NormalWeb"/>
        <w:shd w:val="clear" w:color="auto" w:fill="FFFFFF"/>
        <w:ind w:left="2268"/>
        <w:rPr>
          <w:b/>
          <w:i/>
          <w:color w:val="000000"/>
        </w:rPr>
      </w:pPr>
      <w:bookmarkStart w:id="2" w:name="art41iii"/>
      <w:bookmarkEnd w:id="2"/>
      <w:r w:rsidRPr="00C81541">
        <w:rPr>
          <w:rFonts w:ascii="Arial" w:hAnsi="Arial" w:cs="Arial"/>
          <w:b/>
          <w:i/>
          <w:color w:val="000000"/>
        </w:rPr>
        <w:t xml:space="preserve">III - </w:t>
      </w:r>
      <w:r w:rsidR="001A7371">
        <w:rPr>
          <w:rFonts w:ascii="Arial" w:hAnsi="Arial" w:cs="Arial"/>
          <w:b/>
          <w:i/>
          <w:color w:val="000000"/>
        </w:rPr>
        <w:t>E</w:t>
      </w:r>
      <w:r w:rsidRPr="00C81541">
        <w:rPr>
          <w:rFonts w:ascii="Arial" w:hAnsi="Arial" w:cs="Arial"/>
          <w:b/>
          <w:i/>
          <w:color w:val="000000"/>
        </w:rPr>
        <w:t>xtraordinários, os destinados a despesas urgentes e imprevistas, em caso de guerra, comoção intestina ou calamidade pública.</w:t>
      </w:r>
    </w:p>
    <w:p w14:paraId="21193292" w14:textId="77777777" w:rsidR="004B6F21" w:rsidRDefault="004B6F21" w:rsidP="00C81541">
      <w:pPr>
        <w:spacing w:line="360" w:lineRule="auto"/>
        <w:ind w:left="2835"/>
        <w:jc w:val="both"/>
      </w:pPr>
    </w:p>
    <w:p w14:paraId="5EB5C1BC" w14:textId="77777777" w:rsidR="00B2281F" w:rsidRDefault="00B2281F" w:rsidP="00B2281F">
      <w:pPr>
        <w:spacing w:line="360" w:lineRule="auto"/>
        <w:jc w:val="both"/>
      </w:pPr>
      <w:r>
        <w:t>O dispositivo legal transcrito confere o devido supedâneo para a realização de abertura de crédito adicionais suplementares e especiais do orçamento em curso.</w:t>
      </w:r>
    </w:p>
    <w:p w14:paraId="7DD63A0F" w14:textId="77777777" w:rsidR="00B2281F" w:rsidRDefault="00B2281F" w:rsidP="00B2281F">
      <w:pPr>
        <w:spacing w:line="360" w:lineRule="auto"/>
        <w:jc w:val="both"/>
      </w:pPr>
    </w:p>
    <w:p w14:paraId="1E7E5FD1" w14:textId="77777777" w:rsidR="00B2281F" w:rsidRDefault="00B2281F" w:rsidP="00B2281F">
      <w:pPr>
        <w:spacing w:line="360" w:lineRule="auto"/>
        <w:jc w:val="both"/>
      </w:pPr>
      <w:r>
        <w:t>Prosseguindo em análise, segue abaixo alguns dispositivos legais também aplicáveis ao caso em tela, senão vejamos:</w:t>
      </w:r>
    </w:p>
    <w:p w14:paraId="712E8CE5" w14:textId="77777777" w:rsidR="00B2281F" w:rsidRPr="00B2281F" w:rsidRDefault="00B2281F" w:rsidP="00B2281F">
      <w:pPr>
        <w:pStyle w:val="NormalWeb"/>
        <w:shd w:val="clear" w:color="auto" w:fill="FFFFFF"/>
        <w:ind w:left="2268"/>
        <w:jc w:val="both"/>
        <w:rPr>
          <w:rFonts w:ascii="Arial" w:hAnsi="Arial" w:cs="Arial"/>
          <w:b/>
          <w:i/>
          <w:color w:val="000000"/>
        </w:rPr>
      </w:pPr>
      <w:r w:rsidRPr="00B2281F">
        <w:rPr>
          <w:rFonts w:ascii="Arial" w:hAnsi="Arial" w:cs="Arial"/>
          <w:b/>
          <w:i/>
          <w:color w:val="000000"/>
        </w:rPr>
        <w:t xml:space="preserve">Art. 43. A abertura dos créditos suplementares e especiais depende da existência de recursos disponíveis para ocorrer a despesa e será precedida de exposição justificativa. </w:t>
      </w:r>
    </w:p>
    <w:p w14:paraId="21E02155" w14:textId="77777777" w:rsidR="00B2281F" w:rsidRPr="00B2281F" w:rsidRDefault="00B2281F" w:rsidP="00B2281F">
      <w:pPr>
        <w:pStyle w:val="NormalWeb"/>
        <w:shd w:val="clear" w:color="auto" w:fill="FFFFFF"/>
        <w:ind w:left="2268"/>
        <w:jc w:val="both"/>
        <w:rPr>
          <w:rFonts w:ascii="Arial" w:hAnsi="Arial" w:cs="Arial"/>
          <w:b/>
          <w:i/>
          <w:color w:val="000000"/>
        </w:rPr>
      </w:pPr>
      <w:bookmarkStart w:id="3" w:name="art43§1"/>
      <w:bookmarkEnd w:id="3"/>
      <w:r w:rsidRPr="00B2281F">
        <w:rPr>
          <w:rFonts w:ascii="Arial" w:hAnsi="Arial" w:cs="Arial"/>
          <w:b/>
          <w:i/>
          <w:color w:val="000000"/>
        </w:rPr>
        <w:t xml:space="preserve">§ 1º Consideram-se recursos para o fim deste artigo, desde que não comprometidos: </w:t>
      </w:r>
    </w:p>
    <w:p w14:paraId="2E6B8256" w14:textId="77777777" w:rsidR="00B2281F" w:rsidRPr="00B2281F" w:rsidRDefault="00B2281F" w:rsidP="00B2281F">
      <w:pPr>
        <w:pStyle w:val="NormalWeb"/>
        <w:shd w:val="clear" w:color="auto" w:fill="FFFFFF"/>
        <w:ind w:left="2268"/>
        <w:jc w:val="both"/>
        <w:rPr>
          <w:rFonts w:ascii="Arial" w:hAnsi="Arial" w:cs="Arial"/>
          <w:b/>
          <w:i/>
          <w:color w:val="000000"/>
          <w:u w:val="single"/>
        </w:rPr>
      </w:pPr>
      <w:bookmarkStart w:id="4" w:name="art43§1i"/>
      <w:bookmarkEnd w:id="4"/>
      <w:r w:rsidRPr="00B2281F">
        <w:rPr>
          <w:rFonts w:ascii="Arial" w:hAnsi="Arial" w:cs="Arial"/>
          <w:b/>
          <w:i/>
          <w:color w:val="000000"/>
          <w:u w:val="single"/>
        </w:rPr>
        <w:t>I - O superávit financeiro apurado em balanço patrimonial do exercício anterior;</w:t>
      </w:r>
    </w:p>
    <w:p w14:paraId="6D73E984" w14:textId="77777777" w:rsidR="00B2281F" w:rsidRPr="00B2281F" w:rsidRDefault="00B2281F" w:rsidP="00B2281F">
      <w:pPr>
        <w:pStyle w:val="NormalWeb"/>
        <w:shd w:val="clear" w:color="auto" w:fill="FFFFFF"/>
        <w:ind w:left="2268"/>
        <w:jc w:val="both"/>
        <w:rPr>
          <w:rFonts w:ascii="Arial" w:hAnsi="Arial" w:cs="Arial"/>
          <w:b/>
          <w:i/>
          <w:color w:val="000000"/>
        </w:rPr>
      </w:pPr>
      <w:bookmarkStart w:id="5" w:name="art43§1ii"/>
      <w:bookmarkEnd w:id="5"/>
      <w:r w:rsidRPr="00B2281F">
        <w:rPr>
          <w:rFonts w:ascii="Arial" w:hAnsi="Arial" w:cs="Arial"/>
          <w:b/>
          <w:i/>
          <w:color w:val="000000"/>
        </w:rPr>
        <w:t>II - Os provenientes de excesso de arrecadação;</w:t>
      </w:r>
    </w:p>
    <w:p w14:paraId="12D269B6" w14:textId="77777777" w:rsidR="00B2281F" w:rsidRPr="00B2281F" w:rsidRDefault="00B2281F" w:rsidP="007511EB">
      <w:pPr>
        <w:pStyle w:val="NormalWeb"/>
        <w:shd w:val="clear" w:color="auto" w:fill="FFFFFF"/>
        <w:ind w:left="2268"/>
        <w:jc w:val="both"/>
        <w:rPr>
          <w:rFonts w:ascii="Arial" w:hAnsi="Arial" w:cs="Arial"/>
          <w:b/>
          <w:i/>
          <w:color w:val="000000"/>
        </w:rPr>
      </w:pPr>
      <w:bookmarkStart w:id="6" w:name="art43§1iii"/>
      <w:bookmarkEnd w:id="6"/>
      <w:r w:rsidRPr="00B2281F">
        <w:rPr>
          <w:rFonts w:ascii="Arial" w:hAnsi="Arial" w:cs="Arial"/>
          <w:b/>
          <w:i/>
          <w:color w:val="000000"/>
        </w:rPr>
        <w:t xml:space="preserve">III - Os resultantes de anulação parcial ou total de dotações orçamentárias ou de créditos adicionais, autorizados em Lei; </w:t>
      </w:r>
    </w:p>
    <w:p w14:paraId="2D2E2F3A" w14:textId="77777777" w:rsidR="00B2281F" w:rsidRPr="00B2281F" w:rsidRDefault="00B2281F" w:rsidP="00B2281F">
      <w:pPr>
        <w:pStyle w:val="NormalWeb"/>
        <w:shd w:val="clear" w:color="auto" w:fill="FFFFFF"/>
        <w:ind w:left="2268"/>
        <w:jc w:val="both"/>
        <w:rPr>
          <w:rFonts w:ascii="Arial" w:hAnsi="Arial" w:cs="Arial"/>
          <w:b/>
          <w:i/>
          <w:color w:val="000000"/>
        </w:rPr>
      </w:pPr>
      <w:bookmarkStart w:id="7" w:name="art43§1iv"/>
      <w:bookmarkEnd w:id="7"/>
      <w:r w:rsidRPr="00B2281F">
        <w:rPr>
          <w:rFonts w:ascii="Arial" w:hAnsi="Arial" w:cs="Arial"/>
          <w:b/>
          <w:i/>
          <w:color w:val="000000"/>
        </w:rPr>
        <w:t xml:space="preserve">IV - O produto de operações de credito autorizadas, em forma que juridicamente possibilite ao poder executivo realiza-las. </w:t>
      </w:r>
    </w:p>
    <w:p w14:paraId="5FD6A22E" w14:textId="77777777" w:rsidR="00B2281F" w:rsidRPr="00B2281F" w:rsidRDefault="00B2281F" w:rsidP="00B2281F">
      <w:pPr>
        <w:pStyle w:val="NormalWeb"/>
        <w:shd w:val="clear" w:color="auto" w:fill="FFFFFF"/>
        <w:ind w:left="2268"/>
        <w:jc w:val="both"/>
        <w:rPr>
          <w:rFonts w:ascii="Arial" w:hAnsi="Arial" w:cs="Arial"/>
          <w:b/>
          <w:i/>
          <w:color w:val="000000"/>
          <w:u w:val="single"/>
        </w:rPr>
      </w:pPr>
      <w:bookmarkStart w:id="8" w:name="art43§2"/>
      <w:bookmarkEnd w:id="8"/>
      <w:r w:rsidRPr="00B2281F">
        <w:rPr>
          <w:rFonts w:ascii="Arial" w:hAnsi="Arial" w:cs="Arial"/>
          <w:b/>
          <w:i/>
          <w:color w:val="000000"/>
          <w:u w:val="single"/>
        </w:rPr>
        <w:t xml:space="preserve">§ 2º Entende-se por superávit financeiro a diferença positiva entre o ativo financeiro e o passivo financeiro, conjugando-se, ainda, os saldos dos créditos adicionais transferidos e as operações de credito a eles vinculadas. </w:t>
      </w:r>
    </w:p>
    <w:p w14:paraId="48189DF2" w14:textId="77777777" w:rsidR="00B2281F" w:rsidRDefault="00B2281F" w:rsidP="00B2281F">
      <w:pPr>
        <w:pStyle w:val="NormalWeb"/>
        <w:shd w:val="clear" w:color="auto" w:fill="FFFFFF"/>
        <w:ind w:left="2268"/>
        <w:jc w:val="both"/>
        <w:rPr>
          <w:rFonts w:ascii="Arial" w:hAnsi="Arial" w:cs="Arial"/>
          <w:b/>
          <w:i/>
          <w:color w:val="000000"/>
        </w:rPr>
      </w:pPr>
      <w:bookmarkStart w:id="9" w:name="art43§3"/>
      <w:bookmarkEnd w:id="9"/>
      <w:r w:rsidRPr="00B2281F">
        <w:rPr>
          <w:rFonts w:ascii="Arial" w:hAnsi="Arial" w:cs="Arial"/>
          <w:b/>
          <w:i/>
          <w:color w:val="000000"/>
        </w:rPr>
        <w:t xml:space="preserve">§ 3º Entende-se por excesso de arrecadação, para os fins deste artigo, o saldo positivo das diferenças acumuladas mês a mês entre a arrecadação prevista e a </w:t>
      </w:r>
      <w:r w:rsidRPr="00B2281F">
        <w:rPr>
          <w:rFonts w:ascii="Arial" w:hAnsi="Arial" w:cs="Arial"/>
          <w:b/>
          <w:i/>
          <w:color w:val="000000"/>
        </w:rPr>
        <w:lastRenderedPageBreak/>
        <w:t>realizada, considerando-se, ainda, a tendência do exercício.</w:t>
      </w:r>
    </w:p>
    <w:p w14:paraId="73702195" w14:textId="77777777" w:rsidR="00B2281F" w:rsidRPr="00B2281F" w:rsidRDefault="00B2281F" w:rsidP="00B2281F">
      <w:pPr>
        <w:pStyle w:val="NormalWeb"/>
        <w:shd w:val="clear" w:color="auto" w:fill="FFFFFF"/>
        <w:ind w:left="2268"/>
        <w:jc w:val="right"/>
        <w:rPr>
          <w:rFonts w:ascii="Arial" w:hAnsi="Arial" w:cs="Arial"/>
          <w:b/>
          <w:i/>
          <w:color w:val="000000"/>
        </w:rPr>
      </w:pPr>
      <w:r>
        <w:rPr>
          <w:i/>
        </w:rPr>
        <w:t>Lei Federal nº 4.320/64, de 17 de março de 1964</w:t>
      </w:r>
    </w:p>
    <w:p w14:paraId="2FC534B6" w14:textId="77777777" w:rsidR="00B2281F" w:rsidRDefault="00B2281F" w:rsidP="00CA6CB2">
      <w:pPr>
        <w:spacing w:line="360" w:lineRule="auto"/>
        <w:jc w:val="both"/>
      </w:pPr>
    </w:p>
    <w:p w14:paraId="3B83ED07" w14:textId="77777777" w:rsidR="00B93E06" w:rsidRDefault="00CA6CB2" w:rsidP="00CA6CB2">
      <w:pPr>
        <w:spacing w:line="360" w:lineRule="auto"/>
        <w:jc w:val="both"/>
      </w:pPr>
      <w:r w:rsidRPr="00CA6CB2">
        <w:t>A abertura do Crédito Adicional</w:t>
      </w:r>
      <w:r w:rsidR="00B93E06">
        <w:t xml:space="preserve"> Especial</w:t>
      </w:r>
      <w:r w:rsidRPr="00CA6CB2">
        <w:t xml:space="preserve"> que ora solicitamos, é ne</w:t>
      </w:r>
      <w:r w:rsidR="004B6F21">
        <w:t xml:space="preserve">cessária para inclusão </w:t>
      </w:r>
      <w:r w:rsidR="00A6783F">
        <w:t>do</w:t>
      </w:r>
      <w:r w:rsidR="00AF7F2C">
        <w:t xml:space="preserve"> novo</w:t>
      </w:r>
      <w:r w:rsidR="004B6F21">
        <w:t xml:space="preserve"> </w:t>
      </w:r>
      <w:r w:rsidRPr="00CA6CB2">
        <w:t>elemento de des</w:t>
      </w:r>
      <w:r w:rsidR="004B6F21">
        <w:t>pesa e</w:t>
      </w:r>
      <w:r w:rsidR="00253297">
        <w:t>m</w:t>
      </w:r>
      <w:r w:rsidRPr="00CA6CB2">
        <w:t xml:space="preserve"> atividades já existentes, considerando a necessidade </w:t>
      </w:r>
      <w:r w:rsidR="00253297">
        <w:t xml:space="preserve">de </w:t>
      </w:r>
      <w:r w:rsidR="00B93E06">
        <w:t>realizar despesas correntes não previstas no orçamento vigente.</w:t>
      </w:r>
    </w:p>
    <w:p w14:paraId="4F290740" w14:textId="77777777" w:rsidR="00B93E06" w:rsidRDefault="00B93E06" w:rsidP="00CA6CB2">
      <w:pPr>
        <w:spacing w:line="360" w:lineRule="auto"/>
        <w:jc w:val="both"/>
      </w:pPr>
    </w:p>
    <w:p w14:paraId="7407F6B1" w14:textId="77777777" w:rsidR="00CA6CB2" w:rsidRDefault="00B93E06" w:rsidP="00CA6CB2">
      <w:pPr>
        <w:spacing w:line="360" w:lineRule="auto"/>
        <w:jc w:val="both"/>
      </w:pPr>
      <w:r>
        <w:t>Vale ressaltar que</w:t>
      </w:r>
      <w:r w:rsidR="0078311A">
        <w:t>,</w:t>
      </w:r>
      <w:r>
        <w:t xml:space="preserve"> </w:t>
      </w:r>
      <w:r w:rsidR="00B05851">
        <w:t>o recurso do FUNDEB</w:t>
      </w:r>
      <w:r w:rsidR="0078311A">
        <w:t xml:space="preserve">, </w:t>
      </w:r>
      <w:r w:rsidR="0078311A" w:rsidRPr="0078311A">
        <w:rPr>
          <w:u w:val="single"/>
        </w:rPr>
        <w:t>fonte 18</w:t>
      </w:r>
      <w:r w:rsidR="0078311A">
        <w:t>,</w:t>
      </w:r>
      <w:r w:rsidR="00B05851">
        <w:t xml:space="preserve"> será utili</w:t>
      </w:r>
      <w:r w:rsidR="00720AA7">
        <w:t xml:space="preserve">zado para </w:t>
      </w:r>
      <w:r w:rsidR="0078311A">
        <w:t xml:space="preserve">cobrir despesas de pessoal, </w:t>
      </w:r>
      <w:r w:rsidR="00B05851">
        <w:t>o recurso do FIA</w:t>
      </w:r>
      <w:r w:rsidR="0078311A">
        <w:t xml:space="preserve"> (Doações AI6%), </w:t>
      </w:r>
      <w:r w:rsidR="0078311A" w:rsidRPr="0078311A">
        <w:rPr>
          <w:u w:val="single"/>
        </w:rPr>
        <w:t>fonte 00</w:t>
      </w:r>
      <w:r w:rsidR="0078311A">
        <w:t>,</w:t>
      </w:r>
      <w:r w:rsidR="00B05851">
        <w:t xml:space="preserve"> </w:t>
      </w:r>
      <w:r w:rsidR="0078311A">
        <w:t>trata-se de doações realizadas ao Fundo da Infância e Adolescência do Município que será repassadas a Organizações de Sociedade Civil,</w:t>
      </w:r>
      <w:r w:rsidR="00720AA7">
        <w:t xml:space="preserve"> e o Recurso </w:t>
      </w:r>
      <w:r w:rsidR="0078311A">
        <w:t xml:space="preserve">do Fundo Estadual de Saúde – </w:t>
      </w:r>
      <w:r w:rsidR="00720AA7">
        <w:t>DENGUE</w:t>
      </w:r>
      <w:r w:rsidR="0078311A">
        <w:t xml:space="preserve">, </w:t>
      </w:r>
      <w:r w:rsidR="0078311A" w:rsidRPr="0078311A">
        <w:rPr>
          <w:u w:val="single"/>
        </w:rPr>
        <w:t>fonte 55</w:t>
      </w:r>
      <w:r w:rsidR="0078311A">
        <w:t>,</w:t>
      </w:r>
      <w:r w:rsidR="00720AA7">
        <w:t xml:space="preserve"> será utilizado para </w:t>
      </w:r>
      <w:r w:rsidR="0078311A">
        <w:t xml:space="preserve">despesas de pessoal </w:t>
      </w:r>
      <w:r w:rsidR="00720AA7">
        <w:t>dos agentes de combate a endemias.</w:t>
      </w:r>
    </w:p>
    <w:p w14:paraId="708FD956" w14:textId="77777777" w:rsidR="00CA6CB2" w:rsidRDefault="00CA6CB2" w:rsidP="00CA6CB2">
      <w:pPr>
        <w:spacing w:line="360" w:lineRule="auto"/>
        <w:jc w:val="both"/>
      </w:pPr>
    </w:p>
    <w:p w14:paraId="5991ADF4" w14:textId="77777777" w:rsidR="004B6F21" w:rsidRDefault="004B6F21" w:rsidP="00CA6CB2">
      <w:pPr>
        <w:spacing w:line="360" w:lineRule="auto"/>
        <w:jc w:val="both"/>
      </w:pPr>
      <w:r>
        <w:t>Isto posto, não resta a menor dúvida de que inexiste qualquer óbice à aprovação do projeto em exame, uma vez que foram atendidas todas as exigências federal e municipal pertinentes a matéria.</w:t>
      </w:r>
    </w:p>
    <w:p w14:paraId="44CB5144" w14:textId="77777777" w:rsidR="004B6F21" w:rsidRDefault="004B6F21" w:rsidP="00CA6CB2">
      <w:pPr>
        <w:spacing w:line="360" w:lineRule="auto"/>
        <w:jc w:val="both"/>
      </w:pPr>
    </w:p>
    <w:p w14:paraId="46F97F8F" w14:textId="77777777" w:rsidR="00CA6CB2" w:rsidRDefault="00CA6CB2" w:rsidP="00CA6CB2">
      <w:pPr>
        <w:spacing w:line="360" w:lineRule="auto"/>
        <w:jc w:val="both"/>
      </w:pPr>
      <w:r w:rsidRPr="00CA6CB2">
        <w:t>Pelo exposto, submetemos o presente Projeto de Lei para apreciação dos Nobres Vereadores dessa Casa de Leis.</w:t>
      </w:r>
    </w:p>
    <w:p w14:paraId="6C9F7354" w14:textId="77777777" w:rsidR="00CA6CB2" w:rsidRDefault="00CA6CB2" w:rsidP="00CA6CB2">
      <w:pPr>
        <w:spacing w:line="360" w:lineRule="auto"/>
        <w:jc w:val="both"/>
      </w:pPr>
    </w:p>
    <w:p w14:paraId="3C184A50" w14:textId="77777777" w:rsidR="00CA6CB2" w:rsidRPr="00CA6CB2" w:rsidRDefault="00CA6CB2" w:rsidP="00CA6CB2">
      <w:pPr>
        <w:spacing w:line="360" w:lineRule="auto"/>
        <w:jc w:val="center"/>
      </w:pPr>
      <w:r w:rsidRPr="00CA6CB2">
        <w:t>C</w:t>
      </w:r>
      <w:r w:rsidR="00957A33">
        <w:t xml:space="preserve">armo do Cajuru, </w:t>
      </w:r>
      <w:r w:rsidR="000576EF">
        <w:t>16</w:t>
      </w:r>
      <w:r w:rsidR="00C81541">
        <w:t xml:space="preserve"> de </w:t>
      </w:r>
      <w:r w:rsidR="000576EF">
        <w:t>junh</w:t>
      </w:r>
      <w:r w:rsidR="0043276B">
        <w:t>o</w:t>
      </w:r>
      <w:r w:rsidR="00C81541">
        <w:t xml:space="preserve"> de 20</w:t>
      </w:r>
      <w:r w:rsidR="0043276B">
        <w:t>20</w:t>
      </w:r>
      <w:r w:rsidRPr="00CA6CB2">
        <w:t>.</w:t>
      </w:r>
    </w:p>
    <w:p w14:paraId="0AE7AF04" w14:textId="77777777" w:rsidR="00CA6CB2" w:rsidRPr="00CA6CB2" w:rsidRDefault="00CA6CB2" w:rsidP="00CA6CB2">
      <w:pPr>
        <w:spacing w:line="360" w:lineRule="auto"/>
        <w:ind w:firstLine="709"/>
        <w:jc w:val="both"/>
      </w:pPr>
    </w:p>
    <w:p w14:paraId="7531D8A8" w14:textId="77777777" w:rsidR="00CA6CB2" w:rsidRPr="00CA6CB2" w:rsidRDefault="00CA6CB2" w:rsidP="00CA6CB2">
      <w:pPr>
        <w:spacing w:line="360" w:lineRule="auto"/>
        <w:ind w:firstLine="709"/>
        <w:jc w:val="both"/>
      </w:pPr>
    </w:p>
    <w:p w14:paraId="1451ABAE" w14:textId="77777777" w:rsidR="00CA6CB2" w:rsidRPr="00CA6CB2" w:rsidRDefault="00CA6CB2" w:rsidP="00CA6CB2">
      <w:pPr>
        <w:jc w:val="center"/>
        <w:rPr>
          <w:b/>
          <w:bCs/>
        </w:rPr>
      </w:pPr>
      <w:r w:rsidRPr="00CA6CB2">
        <w:rPr>
          <w:b/>
          <w:bCs/>
        </w:rPr>
        <w:t>Edson de Souza Vilela</w:t>
      </w:r>
    </w:p>
    <w:p w14:paraId="1C33F56D" w14:textId="77777777" w:rsidR="00CA6CB2" w:rsidRPr="00CA6CB2" w:rsidRDefault="00CA6CB2" w:rsidP="00720AA7">
      <w:pPr>
        <w:jc w:val="center"/>
      </w:pPr>
      <w:r w:rsidRPr="00CA6CB2">
        <w:rPr>
          <w:bCs/>
          <w:i/>
        </w:rPr>
        <w:t>Prefeito de Carmo do Cajuru</w:t>
      </w:r>
    </w:p>
    <w:sectPr w:rsidR="00CA6CB2" w:rsidRPr="00CA6CB2" w:rsidSect="007511EB">
      <w:pgSz w:w="11907" w:h="16840" w:code="9"/>
      <w:pgMar w:top="2693" w:right="1418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038"/>
    <w:rsid w:val="000576EF"/>
    <w:rsid w:val="00095758"/>
    <w:rsid w:val="000F74A1"/>
    <w:rsid w:val="001577EB"/>
    <w:rsid w:val="001A4024"/>
    <w:rsid w:val="001A5D87"/>
    <w:rsid w:val="001A7371"/>
    <w:rsid w:val="001B19F9"/>
    <w:rsid w:val="001B4D23"/>
    <w:rsid w:val="00245D76"/>
    <w:rsid w:val="00253297"/>
    <w:rsid w:val="00286724"/>
    <w:rsid w:val="00286C13"/>
    <w:rsid w:val="002F3DF0"/>
    <w:rsid w:val="003518B2"/>
    <w:rsid w:val="003641F5"/>
    <w:rsid w:val="003A7730"/>
    <w:rsid w:val="003D1614"/>
    <w:rsid w:val="003D539A"/>
    <w:rsid w:val="003D578D"/>
    <w:rsid w:val="00420D74"/>
    <w:rsid w:val="0043276B"/>
    <w:rsid w:val="00442AA2"/>
    <w:rsid w:val="00444A02"/>
    <w:rsid w:val="0045784A"/>
    <w:rsid w:val="004843CA"/>
    <w:rsid w:val="00491C4B"/>
    <w:rsid w:val="004A37D8"/>
    <w:rsid w:val="004B6F21"/>
    <w:rsid w:val="004E5EB0"/>
    <w:rsid w:val="00517267"/>
    <w:rsid w:val="00555230"/>
    <w:rsid w:val="00592385"/>
    <w:rsid w:val="005C0D25"/>
    <w:rsid w:val="00601A3C"/>
    <w:rsid w:val="00605A07"/>
    <w:rsid w:val="0061071A"/>
    <w:rsid w:val="00614FFC"/>
    <w:rsid w:val="00655B30"/>
    <w:rsid w:val="00664458"/>
    <w:rsid w:val="00680496"/>
    <w:rsid w:val="006A0834"/>
    <w:rsid w:val="006B769A"/>
    <w:rsid w:val="006E5E00"/>
    <w:rsid w:val="00717895"/>
    <w:rsid w:val="00720AA7"/>
    <w:rsid w:val="007511EB"/>
    <w:rsid w:val="00773937"/>
    <w:rsid w:val="0078311A"/>
    <w:rsid w:val="00790840"/>
    <w:rsid w:val="007E26AA"/>
    <w:rsid w:val="00855638"/>
    <w:rsid w:val="008609E2"/>
    <w:rsid w:val="008807B6"/>
    <w:rsid w:val="008B4970"/>
    <w:rsid w:val="0094744F"/>
    <w:rsid w:val="00957A33"/>
    <w:rsid w:val="009A379F"/>
    <w:rsid w:val="009F1523"/>
    <w:rsid w:val="00A175AA"/>
    <w:rsid w:val="00A265AC"/>
    <w:rsid w:val="00A272B8"/>
    <w:rsid w:val="00A67467"/>
    <w:rsid w:val="00A6783F"/>
    <w:rsid w:val="00A818AE"/>
    <w:rsid w:val="00AB1A83"/>
    <w:rsid w:val="00AD1872"/>
    <w:rsid w:val="00AD64E1"/>
    <w:rsid w:val="00AE3207"/>
    <w:rsid w:val="00AF61A9"/>
    <w:rsid w:val="00AF7F2C"/>
    <w:rsid w:val="00B05851"/>
    <w:rsid w:val="00B2281F"/>
    <w:rsid w:val="00B63C7E"/>
    <w:rsid w:val="00B93E06"/>
    <w:rsid w:val="00BF1A51"/>
    <w:rsid w:val="00C12038"/>
    <w:rsid w:val="00C81541"/>
    <w:rsid w:val="00CA6CB2"/>
    <w:rsid w:val="00CC47DF"/>
    <w:rsid w:val="00CC7939"/>
    <w:rsid w:val="00CE4A3E"/>
    <w:rsid w:val="00CF5292"/>
    <w:rsid w:val="00CF5A8E"/>
    <w:rsid w:val="00D158DA"/>
    <w:rsid w:val="00DA063B"/>
    <w:rsid w:val="00DB270D"/>
    <w:rsid w:val="00E020EA"/>
    <w:rsid w:val="00E22E26"/>
    <w:rsid w:val="00E673C3"/>
    <w:rsid w:val="00EB3CD4"/>
    <w:rsid w:val="00EC1DF4"/>
    <w:rsid w:val="00ED0C9B"/>
    <w:rsid w:val="00EE54D6"/>
    <w:rsid w:val="00EE5A8B"/>
    <w:rsid w:val="00EF4E83"/>
    <w:rsid w:val="00F00A24"/>
    <w:rsid w:val="00F05FF2"/>
    <w:rsid w:val="00FA74D0"/>
    <w:rsid w:val="00FB132D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9919351"/>
  <w15:docId w15:val="{A51B1FAE-4310-4A44-B04B-8A917E44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74D0"/>
    <w:rPr>
      <w:rFonts w:ascii="Arial" w:hAnsi="Arial" w:cs="Arial"/>
      <w:kern w:val="144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807B6"/>
    <w:pPr>
      <w:keepNext/>
      <w:keepLines/>
      <w:suppressAutoHyphens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kern w:val="0"/>
      <w:sz w:val="28"/>
      <w:szCs w:val="2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8807B6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E6E6E6"/>
      <w:suppressAutoHyphens/>
      <w:spacing w:line="360" w:lineRule="auto"/>
      <w:jc w:val="center"/>
      <w:outlineLvl w:val="6"/>
    </w:pPr>
    <w:rPr>
      <w:rFonts w:ascii="Verdana" w:hAnsi="Verdana" w:cs="Times New Roman"/>
      <w:b/>
      <w:kern w:val="0"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D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FA74D0"/>
    <w:pPr>
      <w:jc w:val="center"/>
    </w:pPr>
    <w:rPr>
      <w:rFonts w:ascii="Verdana" w:hAnsi="Verdana" w:cs="Times New Roman"/>
      <w:b/>
      <w:bCs/>
      <w:kern w:val="0"/>
      <w:sz w:val="28"/>
    </w:rPr>
  </w:style>
  <w:style w:type="paragraph" w:customStyle="1" w:styleId="Padro">
    <w:name w:val="Padrão"/>
    <w:rsid w:val="00CA6CB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64458"/>
    <w:pPr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Forte">
    <w:name w:val="Strong"/>
    <w:uiPriority w:val="22"/>
    <w:qFormat/>
    <w:rsid w:val="00664458"/>
    <w:rPr>
      <w:b/>
      <w:bCs/>
    </w:rPr>
  </w:style>
  <w:style w:type="character" w:customStyle="1" w:styleId="Ttulo1Char">
    <w:name w:val="Título 1 Char"/>
    <w:link w:val="Ttulo1"/>
    <w:uiPriority w:val="9"/>
    <w:rsid w:val="008807B6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customStyle="1" w:styleId="Ttulo7Char">
    <w:name w:val="Título 7 Char"/>
    <w:link w:val="Ttulo7"/>
    <w:rsid w:val="008807B6"/>
    <w:rPr>
      <w:rFonts w:ascii="Verdana" w:hAnsi="Verdana"/>
      <w:b/>
      <w:sz w:val="40"/>
      <w:shd w:val="clear" w:color="auto" w:fill="E6E6E6"/>
    </w:rPr>
  </w:style>
  <w:style w:type="character" w:customStyle="1" w:styleId="CabealhoChar">
    <w:name w:val="Cabeçalho Char"/>
    <w:link w:val="Cabealho"/>
    <w:uiPriority w:val="99"/>
    <w:rsid w:val="008807B6"/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8807B6"/>
    <w:rPr>
      <w:rFonts w:ascii="Calibri" w:eastAsia="Calibri" w:hAnsi="Calibri"/>
      <w:sz w:val="22"/>
      <w:szCs w:val="22"/>
      <w:lang w:eastAsia="en-US"/>
    </w:rPr>
  </w:style>
  <w:style w:type="character" w:customStyle="1" w:styleId="TextodebaloChar">
    <w:name w:val="Texto de balão Char"/>
    <w:link w:val="Textodebalo"/>
    <w:uiPriority w:val="99"/>
    <w:rsid w:val="008807B6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link w:val="Corpodetexto2"/>
    <w:rsid w:val="008807B6"/>
    <w:rPr>
      <w:rFonts w:ascii="Verdana" w:hAnsi="Verdana"/>
      <w:sz w:val="24"/>
    </w:rPr>
  </w:style>
  <w:style w:type="character" w:customStyle="1" w:styleId="RecuodecorpodetextoChar">
    <w:name w:val="Recuo de corpo de texto Char"/>
    <w:link w:val="Corpodetextorecuado"/>
    <w:rsid w:val="008807B6"/>
    <w:rPr>
      <w:rFonts w:ascii="Verdana" w:hAnsi="Verdana"/>
      <w:sz w:val="96"/>
    </w:rPr>
  </w:style>
  <w:style w:type="paragraph" w:customStyle="1" w:styleId="Corpodotexto">
    <w:name w:val="Corpo do texto"/>
    <w:basedOn w:val="Normal"/>
    <w:rsid w:val="008807B6"/>
    <w:pPr>
      <w:suppressAutoHyphens/>
      <w:spacing w:after="140" w:line="288" w:lineRule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Lista">
    <w:name w:val="List"/>
    <w:basedOn w:val="Corpodotexto"/>
    <w:rsid w:val="008807B6"/>
    <w:rPr>
      <w:rFonts w:cs="Mangal"/>
    </w:rPr>
  </w:style>
  <w:style w:type="paragraph" w:styleId="Legenda">
    <w:name w:val="caption"/>
    <w:basedOn w:val="Normal"/>
    <w:rsid w:val="008807B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0"/>
      <w:lang w:eastAsia="en-US"/>
    </w:rPr>
  </w:style>
  <w:style w:type="paragraph" w:customStyle="1" w:styleId="ndice">
    <w:name w:val="Índice"/>
    <w:basedOn w:val="Normal"/>
    <w:rsid w:val="008807B6"/>
    <w:pPr>
      <w:suppressLineNumbers/>
      <w:suppressAutoHyphens/>
      <w:spacing w:after="200" w:line="276" w:lineRule="auto"/>
    </w:pPr>
    <w:rPr>
      <w:rFonts w:ascii="Calibri" w:eastAsia="Calibri" w:hAnsi="Calibri" w:cs="Mangal"/>
      <w:kern w:val="0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807B6"/>
    <w:pPr>
      <w:tabs>
        <w:tab w:val="center" w:pos="4252"/>
        <w:tab w:val="right" w:pos="8504"/>
      </w:tabs>
      <w:suppressAutoHyphens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CabealhoChar1">
    <w:name w:val="Cabeçalho Char1"/>
    <w:rsid w:val="008807B6"/>
    <w:rPr>
      <w:rFonts w:ascii="Arial" w:hAnsi="Arial" w:cs="Arial"/>
      <w:kern w:val="144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807B6"/>
    <w:pPr>
      <w:tabs>
        <w:tab w:val="center" w:pos="4252"/>
        <w:tab w:val="right" w:pos="8504"/>
      </w:tabs>
      <w:suppressAutoHyphens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RodapChar1">
    <w:name w:val="Rodapé Char1"/>
    <w:rsid w:val="008807B6"/>
    <w:rPr>
      <w:rFonts w:ascii="Arial" w:hAnsi="Arial" w:cs="Arial"/>
      <w:kern w:val="144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rsid w:val="008807B6"/>
    <w:pPr>
      <w:suppressAutoHyphens/>
    </w:pPr>
    <w:rPr>
      <w:rFonts w:ascii="Tahoma" w:hAnsi="Tahoma" w:cs="Times New Roman"/>
      <w:kern w:val="0"/>
      <w:sz w:val="16"/>
      <w:szCs w:val="16"/>
    </w:rPr>
  </w:style>
  <w:style w:type="character" w:customStyle="1" w:styleId="TextodebaloChar1">
    <w:name w:val="Texto de balão Char1"/>
    <w:rsid w:val="008807B6"/>
    <w:rPr>
      <w:rFonts w:ascii="Tahoma" w:hAnsi="Tahoma" w:cs="Tahoma"/>
      <w:kern w:val="144"/>
      <w:sz w:val="16"/>
      <w:szCs w:val="16"/>
    </w:rPr>
  </w:style>
  <w:style w:type="paragraph" w:styleId="Corpodetexto2">
    <w:name w:val="Body Text 2"/>
    <w:basedOn w:val="Normal"/>
    <w:link w:val="Corpodetexto2Char"/>
    <w:rsid w:val="008807B6"/>
    <w:pPr>
      <w:suppressAutoHyphens/>
      <w:spacing w:line="360" w:lineRule="auto"/>
      <w:jc w:val="both"/>
    </w:pPr>
    <w:rPr>
      <w:rFonts w:ascii="Verdana" w:hAnsi="Verdana" w:cs="Times New Roman"/>
      <w:kern w:val="0"/>
      <w:szCs w:val="20"/>
    </w:rPr>
  </w:style>
  <w:style w:type="character" w:customStyle="1" w:styleId="Corpodetexto2Char1">
    <w:name w:val="Corpo de texto 2 Char1"/>
    <w:rsid w:val="008807B6"/>
    <w:rPr>
      <w:rFonts w:ascii="Arial" w:hAnsi="Arial" w:cs="Arial"/>
      <w:kern w:val="144"/>
      <w:sz w:val="24"/>
      <w:szCs w:val="24"/>
    </w:rPr>
  </w:style>
  <w:style w:type="paragraph" w:customStyle="1" w:styleId="Corpodetextorecuado">
    <w:name w:val="Corpo de texto recuado"/>
    <w:basedOn w:val="Normal"/>
    <w:link w:val="RecuodecorpodetextoChar"/>
    <w:rsid w:val="008807B6"/>
    <w:pPr>
      <w:suppressAutoHyphens/>
      <w:spacing w:line="360" w:lineRule="auto"/>
      <w:ind w:firstLine="708"/>
      <w:jc w:val="center"/>
    </w:pPr>
    <w:rPr>
      <w:rFonts w:ascii="Verdana" w:hAnsi="Verdana" w:cs="Times New Roman"/>
      <w:kern w:val="0"/>
      <w:sz w:val="96"/>
      <w:szCs w:val="20"/>
    </w:rPr>
  </w:style>
  <w:style w:type="table" w:styleId="ListaMdia1-nfase5">
    <w:name w:val="Medium List 1 Accent 5"/>
    <w:basedOn w:val="Tabelanormal"/>
    <w:uiPriority w:val="65"/>
    <w:rsid w:val="00555230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character" w:styleId="Hyperlink">
    <w:name w:val="Hyperlink"/>
    <w:basedOn w:val="Fontepargpadro"/>
    <w:uiPriority w:val="99"/>
    <w:unhideWhenUsed/>
    <w:rsid w:val="00B22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4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7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5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5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55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9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15A06-36CD-49C9-A934-BA8252BB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1010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Proposição de Lei nº 22</vt:lpstr>
    </vt:vector>
  </TitlesOfParts>
  <Company>Câmara de Carmo do Cajuru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Proposição de Lei nº 22</dc:title>
  <dc:subject>Abre crédito especial</dc:subject>
  <dc:creator>Executivo Municipal</dc:creator>
  <cp:lastModifiedBy>Pedro</cp:lastModifiedBy>
  <cp:revision>4</cp:revision>
  <cp:lastPrinted>2020-06-17T12:50:00Z</cp:lastPrinted>
  <dcterms:created xsi:type="dcterms:W3CDTF">2020-06-17T13:05:00Z</dcterms:created>
  <dcterms:modified xsi:type="dcterms:W3CDTF">2020-06-22T16:48:00Z</dcterms:modified>
</cp:coreProperties>
</file>