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41" w:rsidRDefault="001C4941" w:rsidP="001C4941">
      <w:pPr>
        <w:pStyle w:val="Ttulo7"/>
        <w:pBdr>
          <w:top w:val="single" w:sz="4" w:space="0" w:color="auto"/>
          <w:left w:val="single" w:sz="4" w:space="0" w:color="auto"/>
          <w:right w:val="single" w:sz="4" w:space="0" w:color="auto"/>
        </w:pBdr>
        <w:spacing w:line="240" w:lineRule="auto"/>
        <w:rPr>
          <w:sz w:val="36"/>
          <w:szCs w:val="36"/>
        </w:rPr>
      </w:pPr>
      <w:r w:rsidRPr="005D3741">
        <w:rPr>
          <w:sz w:val="36"/>
          <w:szCs w:val="36"/>
        </w:rPr>
        <w:t xml:space="preserve">PROJETO DE LEI N° </w:t>
      </w:r>
      <w:r>
        <w:rPr>
          <w:sz w:val="36"/>
          <w:szCs w:val="36"/>
        </w:rPr>
        <w:t>___</w:t>
      </w:r>
      <w:r>
        <w:rPr>
          <w:sz w:val="36"/>
          <w:szCs w:val="36"/>
        </w:rPr>
        <w:softHyphen/>
      </w:r>
      <w:r>
        <w:rPr>
          <w:sz w:val="36"/>
          <w:szCs w:val="36"/>
        </w:rPr>
        <w:softHyphen/>
      </w:r>
      <w:r w:rsidRPr="005D3741">
        <w:rPr>
          <w:sz w:val="36"/>
          <w:szCs w:val="36"/>
        </w:rPr>
        <w:t>/201</w:t>
      </w:r>
      <w:r>
        <w:rPr>
          <w:sz w:val="36"/>
          <w:szCs w:val="36"/>
        </w:rPr>
        <w:t>9</w:t>
      </w:r>
    </w:p>
    <w:p w:rsidR="001C4941" w:rsidRDefault="001C4941" w:rsidP="001C4941">
      <w:pPr>
        <w:spacing w:after="0"/>
        <w:ind w:left="3960"/>
        <w:jc w:val="both"/>
        <w:rPr>
          <w:rFonts w:ascii="Verdana" w:hAnsi="Verdana"/>
          <w:b/>
          <w:i/>
        </w:rPr>
      </w:pPr>
    </w:p>
    <w:p w:rsidR="001C4941" w:rsidRDefault="001C4941" w:rsidP="001C4941">
      <w:pPr>
        <w:spacing w:after="0"/>
        <w:ind w:left="3960"/>
        <w:jc w:val="both"/>
        <w:rPr>
          <w:rFonts w:ascii="Verdana" w:hAnsi="Verdana"/>
        </w:rPr>
      </w:pPr>
    </w:p>
    <w:tbl>
      <w:tblPr>
        <w:tblW w:w="0" w:type="auto"/>
        <w:tblInd w:w="2413" w:type="dxa"/>
        <w:tblBorders>
          <w:top w:val="nil"/>
          <w:left w:val="nil"/>
          <w:bottom w:val="nil"/>
          <w:right w:val="nil"/>
        </w:tblBorders>
        <w:tblLayout w:type="fixed"/>
        <w:tblLook w:val="0000"/>
      </w:tblPr>
      <w:tblGrid>
        <w:gridCol w:w="6118"/>
      </w:tblGrid>
      <w:tr w:rsidR="001C4941" w:rsidTr="001C4941">
        <w:trPr>
          <w:trHeight w:val="424"/>
        </w:trPr>
        <w:tc>
          <w:tcPr>
            <w:tcW w:w="6118" w:type="dxa"/>
          </w:tcPr>
          <w:p w:rsidR="001C4941" w:rsidRDefault="001C4941" w:rsidP="003644C0">
            <w:pPr>
              <w:pStyle w:val="Default"/>
              <w:rPr>
                <w:sz w:val="23"/>
                <w:szCs w:val="23"/>
              </w:rPr>
            </w:pPr>
            <w:r>
              <w:t xml:space="preserve"> </w:t>
            </w:r>
          </w:p>
        </w:tc>
      </w:tr>
    </w:tbl>
    <w:p w:rsidR="001C4941" w:rsidRPr="004C1AFB" w:rsidRDefault="003644C0" w:rsidP="001C4941">
      <w:pPr>
        <w:spacing w:after="0"/>
        <w:ind w:left="3960"/>
        <w:jc w:val="both"/>
        <w:rPr>
          <w:rFonts w:ascii="Verdana" w:hAnsi="Verdana"/>
          <w:b/>
          <w:i/>
          <w:sz w:val="20"/>
          <w:szCs w:val="20"/>
        </w:rPr>
      </w:pPr>
      <w:r w:rsidRPr="004C1AFB">
        <w:rPr>
          <w:rFonts w:ascii="Verdana" w:hAnsi="Verdana"/>
          <w:b/>
          <w:bCs/>
          <w:sz w:val="20"/>
          <w:szCs w:val="20"/>
        </w:rPr>
        <w:t>“</w:t>
      </w:r>
      <w:r w:rsidR="00840256" w:rsidRPr="004C1AFB">
        <w:rPr>
          <w:rFonts w:ascii="Verdana" w:hAnsi="Verdana"/>
          <w:b/>
          <w:bCs/>
          <w:sz w:val="20"/>
          <w:szCs w:val="20"/>
        </w:rPr>
        <w:t xml:space="preserve">Cria </w:t>
      </w:r>
      <w:r w:rsidR="00840256">
        <w:rPr>
          <w:rFonts w:ascii="Verdana" w:hAnsi="Verdana"/>
          <w:b/>
          <w:bCs/>
          <w:sz w:val="20"/>
          <w:szCs w:val="20"/>
        </w:rPr>
        <w:t>o</w:t>
      </w:r>
      <w:r w:rsidR="00840256" w:rsidRPr="004C1AFB">
        <w:rPr>
          <w:rFonts w:ascii="Verdana" w:hAnsi="Verdana"/>
          <w:b/>
          <w:bCs/>
          <w:sz w:val="20"/>
          <w:szCs w:val="20"/>
        </w:rPr>
        <w:t xml:space="preserve"> Fundo </w:t>
      </w:r>
      <w:r w:rsidR="00840256">
        <w:rPr>
          <w:rFonts w:ascii="Verdana" w:hAnsi="Verdana"/>
          <w:b/>
          <w:bCs/>
          <w:sz w:val="20"/>
          <w:szCs w:val="20"/>
        </w:rPr>
        <w:t>d</w:t>
      </w:r>
      <w:r w:rsidR="00840256" w:rsidRPr="004C1AFB">
        <w:rPr>
          <w:rFonts w:ascii="Verdana" w:hAnsi="Verdana"/>
          <w:b/>
          <w:bCs/>
          <w:sz w:val="20"/>
          <w:szCs w:val="20"/>
        </w:rPr>
        <w:t xml:space="preserve">e Mobilidade Urbana Sustentável </w:t>
      </w:r>
      <w:r w:rsidR="00840256">
        <w:rPr>
          <w:rFonts w:ascii="Verdana" w:hAnsi="Verdana"/>
          <w:b/>
          <w:bCs/>
          <w:sz w:val="20"/>
          <w:szCs w:val="20"/>
        </w:rPr>
        <w:t>d</w:t>
      </w:r>
      <w:r w:rsidR="00840256" w:rsidRPr="004C1AFB">
        <w:rPr>
          <w:rFonts w:ascii="Verdana" w:hAnsi="Verdana"/>
          <w:b/>
          <w:bCs/>
          <w:sz w:val="20"/>
          <w:szCs w:val="20"/>
        </w:rPr>
        <w:t xml:space="preserve">e Carmo </w:t>
      </w:r>
      <w:r w:rsidR="00840256">
        <w:rPr>
          <w:rFonts w:ascii="Verdana" w:hAnsi="Verdana"/>
          <w:b/>
          <w:bCs/>
          <w:sz w:val="20"/>
          <w:szCs w:val="20"/>
        </w:rPr>
        <w:t>d</w:t>
      </w:r>
      <w:r w:rsidR="00840256" w:rsidRPr="004C1AFB">
        <w:rPr>
          <w:rFonts w:ascii="Verdana" w:hAnsi="Verdana"/>
          <w:b/>
          <w:bCs/>
          <w:sz w:val="20"/>
          <w:szCs w:val="20"/>
        </w:rPr>
        <w:t xml:space="preserve">o Cajuru </w:t>
      </w:r>
      <w:r w:rsidR="00840256">
        <w:rPr>
          <w:rFonts w:ascii="Verdana" w:hAnsi="Verdana"/>
          <w:b/>
          <w:bCs/>
          <w:sz w:val="20"/>
          <w:szCs w:val="20"/>
        </w:rPr>
        <w:t>e</w:t>
      </w:r>
      <w:r w:rsidR="00840256" w:rsidRPr="004C1AFB">
        <w:rPr>
          <w:rFonts w:ascii="Verdana" w:hAnsi="Verdana"/>
          <w:b/>
          <w:bCs/>
          <w:sz w:val="20"/>
          <w:szCs w:val="20"/>
        </w:rPr>
        <w:t xml:space="preserve"> </w:t>
      </w:r>
      <w:r w:rsidR="00840256">
        <w:rPr>
          <w:rFonts w:ascii="Verdana" w:hAnsi="Verdana"/>
          <w:b/>
          <w:bCs/>
          <w:sz w:val="20"/>
          <w:szCs w:val="20"/>
        </w:rPr>
        <w:t>d</w:t>
      </w:r>
      <w:r w:rsidR="00840256" w:rsidRPr="004C1AFB">
        <w:rPr>
          <w:rFonts w:ascii="Verdana" w:hAnsi="Verdana"/>
          <w:b/>
          <w:bCs/>
          <w:sz w:val="20"/>
          <w:szCs w:val="20"/>
        </w:rPr>
        <w:t>á Outras Providências</w:t>
      </w:r>
      <w:r w:rsidRPr="004C1AFB">
        <w:rPr>
          <w:rFonts w:ascii="Verdana" w:hAnsi="Verdana"/>
          <w:b/>
          <w:bCs/>
          <w:sz w:val="20"/>
          <w:szCs w:val="20"/>
        </w:rPr>
        <w:t>”</w:t>
      </w:r>
    </w:p>
    <w:p w:rsidR="001C4941" w:rsidRPr="00C059FF" w:rsidRDefault="001C4941" w:rsidP="001C4941">
      <w:pPr>
        <w:tabs>
          <w:tab w:val="left" w:pos="4962"/>
        </w:tabs>
        <w:spacing w:after="0" w:line="360" w:lineRule="exact"/>
        <w:ind w:firstLine="1418"/>
        <w:jc w:val="both"/>
        <w:rPr>
          <w:rFonts w:ascii="Verdana" w:hAnsi="Verdana"/>
          <w:i/>
          <w:iCs/>
          <w:sz w:val="24"/>
          <w:szCs w:val="24"/>
        </w:rPr>
      </w:pPr>
    </w:p>
    <w:p w:rsidR="001C4941" w:rsidRPr="00C059FF" w:rsidRDefault="001C4941" w:rsidP="001C4941">
      <w:pPr>
        <w:tabs>
          <w:tab w:val="left" w:pos="4962"/>
        </w:tabs>
        <w:spacing w:after="0" w:line="360" w:lineRule="exact"/>
        <w:ind w:firstLine="1418"/>
        <w:jc w:val="both"/>
        <w:rPr>
          <w:rFonts w:ascii="Verdana" w:hAnsi="Verdana"/>
          <w:i/>
          <w:iCs/>
          <w:sz w:val="24"/>
          <w:szCs w:val="24"/>
        </w:rPr>
      </w:pPr>
      <w:r w:rsidRPr="00C059FF">
        <w:rPr>
          <w:rFonts w:ascii="Verdana" w:hAnsi="Verdana"/>
          <w:i/>
          <w:iCs/>
          <w:sz w:val="24"/>
          <w:szCs w:val="24"/>
        </w:rPr>
        <w:t>O Prefeito do Município de Carmo do Cajuru, Estado de Minas Gerais, no uso de suas atribuições legais, apresenta o seguinte Projeto de Lei Ordinária:</w:t>
      </w:r>
    </w:p>
    <w:p w:rsidR="001C4941" w:rsidRPr="00C059FF" w:rsidRDefault="001C4941" w:rsidP="001C4941">
      <w:pPr>
        <w:spacing w:after="0" w:line="240" w:lineRule="auto"/>
        <w:ind w:firstLine="709"/>
        <w:jc w:val="both"/>
        <w:rPr>
          <w:rFonts w:ascii="Verdana" w:eastAsia="Verdana" w:hAnsi="Verdana" w:cs="Verdana"/>
          <w:i/>
          <w:sz w:val="24"/>
          <w:szCs w:val="24"/>
        </w:rPr>
      </w:pPr>
    </w:p>
    <w:p w:rsidR="001C4941" w:rsidRPr="00C059FF" w:rsidRDefault="001C4941" w:rsidP="001C4941">
      <w:pPr>
        <w:spacing w:after="0" w:line="240" w:lineRule="auto"/>
        <w:ind w:firstLine="1418"/>
        <w:jc w:val="center"/>
        <w:rPr>
          <w:rFonts w:ascii="Verdana" w:hAnsi="Verdana"/>
          <w:sz w:val="24"/>
          <w:szCs w:val="24"/>
        </w:rPr>
      </w:pPr>
    </w:p>
    <w:p w:rsidR="003644C0" w:rsidRPr="00C059FF" w:rsidRDefault="003644C0" w:rsidP="00C059FF">
      <w:pPr>
        <w:spacing w:after="0"/>
        <w:ind w:firstLine="1418"/>
        <w:jc w:val="both"/>
        <w:rPr>
          <w:rFonts w:ascii="Verdana" w:hAnsi="Verdana"/>
          <w:sz w:val="24"/>
          <w:szCs w:val="24"/>
        </w:rPr>
      </w:pPr>
      <w:r w:rsidRPr="00C059FF">
        <w:rPr>
          <w:rFonts w:ascii="Verdana" w:hAnsi="Verdana"/>
          <w:b/>
          <w:bCs/>
          <w:sz w:val="24"/>
          <w:szCs w:val="24"/>
        </w:rPr>
        <w:t>Art. 1º</w:t>
      </w:r>
      <w:r w:rsidR="004C1AFB">
        <w:rPr>
          <w:rFonts w:ascii="Verdana" w:hAnsi="Verdana"/>
          <w:b/>
          <w:bCs/>
          <w:sz w:val="24"/>
          <w:szCs w:val="24"/>
        </w:rPr>
        <w:t xml:space="preserve">. </w:t>
      </w:r>
      <w:r w:rsidRPr="00C059FF">
        <w:rPr>
          <w:rFonts w:ascii="Verdana" w:hAnsi="Verdana"/>
          <w:sz w:val="24"/>
          <w:szCs w:val="24"/>
        </w:rPr>
        <w:t xml:space="preserve">Fica criado o Fundo Municipal de Mobilidade Urbana Sustentável, tendo por objetivo criar condições financeiras e gerenciar os recursos destinados ao desenvolvimento das ações de controle, fiscalização e policiamento do trânsito e tráfego, nas vias, estradas e logradouros do Município, dando suporte financeiro às políticas públicas municipais de melhoria da mobilidade urbana, a fim de proporcionar o acesso amplo e democrático ao espaço de forma segura, socialmente inclusiva e sustentável, priorizando a implementação de sistemas de transportes coletivos, dos meios não motorizados, da integração entre diversas modalidades de transportes, bem como implementação do conceito de acessibilidade universal para garantir a mobilidade de idosos, pessoas com deficiências ou restrição de mobilidade. </w:t>
      </w:r>
    </w:p>
    <w:p w:rsidR="003644C0" w:rsidRPr="00C059FF" w:rsidRDefault="003644C0" w:rsidP="00C059FF">
      <w:pPr>
        <w:spacing w:after="0"/>
        <w:ind w:firstLine="1418"/>
        <w:jc w:val="both"/>
        <w:rPr>
          <w:rFonts w:ascii="Verdana" w:hAnsi="Verdana"/>
          <w:sz w:val="24"/>
          <w:szCs w:val="24"/>
        </w:rPr>
      </w:pPr>
    </w:p>
    <w:p w:rsidR="00F66A79" w:rsidRPr="00C059FF" w:rsidRDefault="00F66A79" w:rsidP="00C059FF">
      <w:pPr>
        <w:pStyle w:val="Default"/>
        <w:spacing w:line="276" w:lineRule="auto"/>
        <w:ind w:firstLine="1418"/>
        <w:jc w:val="both"/>
        <w:rPr>
          <w:rFonts w:ascii="Verdana" w:hAnsi="Verdana"/>
        </w:rPr>
      </w:pPr>
      <w:r w:rsidRPr="00C059FF">
        <w:rPr>
          <w:rFonts w:ascii="Verdana" w:hAnsi="Verdana"/>
          <w:b/>
          <w:bCs/>
        </w:rPr>
        <w:t xml:space="preserve">Parágrafo único. </w:t>
      </w:r>
      <w:r w:rsidRPr="00C059FF">
        <w:rPr>
          <w:rFonts w:ascii="Verdana" w:hAnsi="Verdana"/>
        </w:rPr>
        <w:t xml:space="preserve">O Fundo de que trata o caput deste artigo tem natureza orçamentaria, sem personalidade jurídica, rege-se pela legislação pertinente e se vincula à Secretaria Municipal de Obras e Serviços Urbanos. </w:t>
      </w:r>
    </w:p>
    <w:p w:rsidR="00F66A79" w:rsidRPr="00C059FF" w:rsidRDefault="00F66A79" w:rsidP="00C059FF">
      <w:pPr>
        <w:pStyle w:val="Default"/>
        <w:spacing w:line="276" w:lineRule="auto"/>
        <w:jc w:val="both"/>
        <w:rPr>
          <w:rFonts w:ascii="Verdana" w:hAnsi="Verdana"/>
        </w:rPr>
      </w:pPr>
    </w:p>
    <w:p w:rsidR="00305C13" w:rsidRPr="00C059FF" w:rsidRDefault="00F66A79" w:rsidP="00C059FF">
      <w:pPr>
        <w:pStyle w:val="Default"/>
        <w:spacing w:line="276" w:lineRule="auto"/>
        <w:ind w:firstLine="1418"/>
        <w:jc w:val="both"/>
        <w:rPr>
          <w:rFonts w:ascii="Verdana" w:hAnsi="Verdana"/>
        </w:rPr>
      </w:pPr>
      <w:r w:rsidRPr="00C059FF">
        <w:rPr>
          <w:rFonts w:ascii="Verdana" w:hAnsi="Verdana"/>
          <w:b/>
          <w:bCs/>
        </w:rPr>
        <w:t>Art. 2º</w:t>
      </w:r>
      <w:r w:rsidR="004C1AFB">
        <w:rPr>
          <w:rFonts w:ascii="Verdana" w:hAnsi="Verdana"/>
          <w:b/>
          <w:bCs/>
        </w:rPr>
        <w:t>.</w:t>
      </w:r>
      <w:r w:rsidRPr="00C059FF">
        <w:rPr>
          <w:rFonts w:ascii="Verdana" w:hAnsi="Verdana"/>
        </w:rPr>
        <w:t xml:space="preserve"> Constituirão receitas do Fundo:</w:t>
      </w:r>
    </w:p>
    <w:p w:rsidR="00F66A79" w:rsidRPr="00C059FF" w:rsidRDefault="00F66A79" w:rsidP="00C059FF">
      <w:pPr>
        <w:pStyle w:val="Default"/>
        <w:spacing w:line="276" w:lineRule="auto"/>
        <w:ind w:firstLine="1418"/>
        <w:jc w:val="both"/>
        <w:rPr>
          <w:rFonts w:ascii="Verdana" w:hAnsi="Verdana"/>
        </w:rPr>
      </w:pPr>
      <w:r w:rsidRPr="00C059FF">
        <w:rPr>
          <w:rFonts w:ascii="Verdana" w:hAnsi="Verdana"/>
        </w:rPr>
        <w:t xml:space="preserve"> </w:t>
      </w:r>
    </w:p>
    <w:p w:rsidR="00F66A79" w:rsidRPr="00C059FF" w:rsidRDefault="00F66A79" w:rsidP="00C059FF">
      <w:pPr>
        <w:pStyle w:val="Default"/>
        <w:spacing w:line="276" w:lineRule="auto"/>
        <w:ind w:firstLine="1418"/>
        <w:jc w:val="both"/>
        <w:rPr>
          <w:rFonts w:ascii="Verdana" w:hAnsi="Verdana"/>
        </w:rPr>
      </w:pPr>
      <w:r w:rsidRPr="00C059FF">
        <w:rPr>
          <w:rFonts w:ascii="Verdana" w:hAnsi="Verdana"/>
          <w:b/>
          <w:bCs/>
        </w:rPr>
        <w:t xml:space="preserve">I - </w:t>
      </w:r>
      <w:r w:rsidRPr="00C059FF">
        <w:rPr>
          <w:rFonts w:ascii="Verdana" w:hAnsi="Verdana"/>
        </w:rPr>
        <w:t xml:space="preserve">Dotações orçamentárias consignadas, anualmente, no orçamento Municipal e créditos adicionais que lhe sejam destinados; </w:t>
      </w:r>
    </w:p>
    <w:p w:rsidR="00305C13" w:rsidRPr="00C059FF" w:rsidRDefault="00305C13" w:rsidP="00C059FF">
      <w:pPr>
        <w:pStyle w:val="Default"/>
        <w:spacing w:line="276" w:lineRule="auto"/>
        <w:ind w:firstLine="1418"/>
        <w:jc w:val="both"/>
        <w:rPr>
          <w:rFonts w:ascii="Verdana" w:hAnsi="Verdana"/>
          <w:b/>
          <w:bCs/>
        </w:rPr>
      </w:pPr>
    </w:p>
    <w:p w:rsidR="00F66A79" w:rsidRPr="004C1AFB" w:rsidRDefault="00F66A79" w:rsidP="00C059FF">
      <w:pPr>
        <w:pStyle w:val="Default"/>
        <w:spacing w:line="276" w:lineRule="auto"/>
        <w:ind w:firstLine="1418"/>
        <w:jc w:val="both"/>
        <w:rPr>
          <w:rFonts w:ascii="Verdana" w:hAnsi="Verdana"/>
        </w:rPr>
      </w:pPr>
      <w:r w:rsidRPr="00C059FF">
        <w:rPr>
          <w:rFonts w:ascii="Verdana" w:hAnsi="Verdana"/>
          <w:b/>
          <w:bCs/>
        </w:rPr>
        <w:t xml:space="preserve">II </w:t>
      </w:r>
      <w:r w:rsidRPr="004C1AFB">
        <w:rPr>
          <w:rFonts w:ascii="Verdana" w:hAnsi="Verdana"/>
          <w:bCs/>
        </w:rPr>
        <w:t xml:space="preserve">- Dotações federais ou estaduais, não reembolsáveis, a ele especificamente destinadas; </w:t>
      </w:r>
    </w:p>
    <w:p w:rsidR="00F66A79" w:rsidRPr="004C1AFB" w:rsidRDefault="00F66A79" w:rsidP="00C059FF">
      <w:pPr>
        <w:pStyle w:val="Default"/>
        <w:spacing w:line="276" w:lineRule="auto"/>
        <w:ind w:firstLine="1418"/>
        <w:jc w:val="both"/>
        <w:rPr>
          <w:rFonts w:ascii="Verdana" w:hAnsi="Verdana"/>
        </w:rPr>
      </w:pPr>
      <w:r w:rsidRPr="00C059FF">
        <w:rPr>
          <w:rFonts w:ascii="Verdana" w:hAnsi="Verdana"/>
          <w:b/>
          <w:bCs/>
        </w:rPr>
        <w:lastRenderedPageBreak/>
        <w:t xml:space="preserve">III - </w:t>
      </w:r>
      <w:r w:rsidRPr="004C1AFB">
        <w:rPr>
          <w:rFonts w:ascii="Verdana" w:hAnsi="Verdana"/>
          <w:bCs/>
        </w:rPr>
        <w:t xml:space="preserve">Receitas tarifárias provenientes do sistema de transporte coletivo público; </w:t>
      </w:r>
    </w:p>
    <w:p w:rsidR="004C1AFB" w:rsidRDefault="004C1AFB" w:rsidP="00C059FF">
      <w:pPr>
        <w:pStyle w:val="Default"/>
        <w:spacing w:line="276" w:lineRule="auto"/>
        <w:ind w:firstLine="1418"/>
        <w:jc w:val="both"/>
        <w:rPr>
          <w:rFonts w:ascii="Verdana" w:hAnsi="Verdana"/>
          <w:b/>
          <w:bCs/>
        </w:rPr>
      </w:pPr>
    </w:p>
    <w:p w:rsidR="00F66A79" w:rsidRPr="00C059FF" w:rsidRDefault="00F66A79" w:rsidP="00C059FF">
      <w:pPr>
        <w:pStyle w:val="Default"/>
        <w:spacing w:line="276" w:lineRule="auto"/>
        <w:ind w:firstLine="1418"/>
        <w:jc w:val="both"/>
        <w:rPr>
          <w:rFonts w:ascii="Verdana" w:hAnsi="Verdana"/>
        </w:rPr>
      </w:pPr>
      <w:r w:rsidRPr="00C059FF">
        <w:rPr>
          <w:rFonts w:ascii="Verdana" w:hAnsi="Verdana"/>
          <w:b/>
          <w:bCs/>
        </w:rPr>
        <w:t xml:space="preserve">IV- </w:t>
      </w:r>
      <w:r w:rsidRPr="00C059FF">
        <w:rPr>
          <w:rFonts w:ascii="Verdana" w:hAnsi="Verdana"/>
        </w:rPr>
        <w:t xml:space="preserve">Recursos obtidos junto a organismos de fomento, nacionais e internacionais, para os fins a que se propõe este Fundo; </w:t>
      </w:r>
    </w:p>
    <w:p w:rsidR="00305C13" w:rsidRPr="00C059FF" w:rsidRDefault="00305C13" w:rsidP="00C059FF">
      <w:pPr>
        <w:spacing w:after="0"/>
        <w:ind w:firstLine="1418"/>
        <w:jc w:val="both"/>
        <w:rPr>
          <w:rFonts w:ascii="Verdana" w:hAnsi="Verdana"/>
          <w:b/>
          <w:bCs/>
          <w:sz w:val="24"/>
          <w:szCs w:val="24"/>
        </w:rPr>
      </w:pPr>
    </w:p>
    <w:p w:rsidR="002E2BC2" w:rsidRPr="00C059FF" w:rsidRDefault="00F66A79" w:rsidP="00C059FF">
      <w:pPr>
        <w:spacing w:after="0"/>
        <w:ind w:firstLine="1418"/>
        <w:jc w:val="both"/>
        <w:rPr>
          <w:rFonts w:ascii="Verdana" w:hAnsi="Verdana"/>
          <w:sz w:val="24"/>
          <w:szCs w:val="24"/>
        </w:rPr>
      </w:pPr>
      <w:r w:rsidRPr="00C059FF">
        <w:rPr>
          <w:rFonts w:ascii="Verdana" w:hAnsi="Verdana"/>
          <w:b/>
          <w:bCs/>
          <w:sz w:val="24"/>
          <w:szCs w:val="24"/>
        </w:rPr>
        <w:t xml:space="preserve">V - </w:t>
      </w:r>
      <w:r w:rsidRPr="00C059FF">
        <w:rPr>
          <w:rFonts w:ascii="Verdana" w:hAnsi="Verdana"/>
          <w:sz w:val="24"/>
          <w:szCs w:val="24"/>
        </w:rPr>
        <w:t xml:space="preserve">Receitas decorrentes de contrapartidas estabelecidas para mitigar e/ou compensar os impactos negativos ao trânsito decorrentes de empreendimentos imobiliários, que somente poderão ser aplicadas com o fim a que se destinam desde que conforme finalidades estabelecidas nesta Lei; </w:t>
      </w:r>
    </w:p>
    <w:p w:rsidR="002E2BC2" w:rsidRPr="00C059FF" w:rsidRDefault="002E2BC2" w:rsidP="00C059FF">
      <w:pPr>
        <w:spacing w:after="0"/>
        <w:ind w:firstLine="1418"/>
        <w:jc w:val="both"/>
        <w:rPr>
          <w:rFonts w:ascii="Verdana" w:hAnsi="Verdana"/>
          <w:sz w:val="24"/>
          <w:szCs w:val="24"/>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VI - </w:t>
      </w:r>
      <w:r w:rsidRPr="00C059FF">
        <w:rPr>
          <w:rFonts w:ascii="Verdana" w:hAnsi="Verdana"/>
        </w:rPr>
        <w:t xml:space="preserve">Produto de operações de crédito celebradas com organismos nacionais ou internacionais, desde que destinadas para os fins previstos nesta Lei; </w:t>
      </w:r>
    </w:p>
    <w:p w:rsidR="002E2BC2" w:rsidRPr="00C059FF" w:rsidRDefault="002E2BC2" w:rsidP="00C059FF">
      <w:pPr>
        <w:pStyle w:val="Default"/>
        <w:spacing w:line="276" w:lineRule="auto"/>
        <w:ind w:firstLine="1418"/>
        <w:jc w:val="both"/>
        <w:rPr>
          <w:rFonts w:ascii="Verdana" w:hAnsi="Verdana"/>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VII - </w:t>
      </w:r>
      <w:r w:rsidRPr="00C059FF">
        <w:rPr>
          <w:rFonts w:ascii="Verdana" w:hAnsi="Verdana"/>
        </w:rPr>
        <w:t xml:space="preserve">Subvenções, contribuições, transferências e participações do Município em convênios, contratos e consórcios, relativos à finalidade do Fundo; </w:t>
      </w:r>
    </w:p>
    <w:p w:rsidR="002E2BC2" w:rsidRPr="00C059FF" w:rsidRDefault="002E2BC2" w:rsidP="00C059FF">
      <w:pPr>
        <w:pStyle w:val="Default"/>
        <w:spacing w:line="276" w:lineRule="auto"/>
        <w:ind w:firstLine="1418"/>
        <w:jc w:val="both"/>
        <w:rPr>
          <w:rFonts w:ascii="Verdana" w:hAnsi="Verdana"/>
          <w:b/>
          <w:bCs/>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VIII - </w:t>
      </w:r>
      <w:r w:rsidRPr="00C059FF">
        <w:rPr>
          <w:rFonts w:ascii="Verdana" w:hAnsi="Verdana"/>
        </w:rPr>
        <w:t xml:space="preserve">Doações, públicas ou privadas, de pessoas físicas ou jurídicas, destinadas às finalidades previstas nesta Lei; </w:t>
      </w:r>
    </w:p>
    <w:p w:rsidR="006645D3" w:rsidRPr="00C059FF" w:rsidRDefault="006645D3" w:rsidP="00C059FF">
      <w:pPr>
        <w:pStyle w:val="Default"/>
        <w:spacing w:line="276" w:lineRule="auto"/>
        <w:ind w:firstLine="1418"/>
        <w:jc w:val="both"/>
        <w:rPr>
          <w:rFonts w:ascii="Verdana" w:hAnsi="Verdana"/>
          <w:b/>
          <w:bCs/>
        </w:rPr>
      </w:pPr>
    </w:p>
    <w:p w:rsidR="006645D3"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IX - </w:t>
      </w:r>
      <w:r w:rsidRPr="00C059FF">
        <w:rPr>
          <w:rFonts w:ascii="Verdana" w:hAnsi="Verdana"/>
        </w:rPr>
        <w:t xml:space="preserve">Recursos obtidos por serviços prestados pela Secretaria Municipal de Obras e Serviços Urbanos; </w:t>
      </w:r>
    </w:p>
    <w:p w:rsidR="006645D3" w:rsidRPr="00C059FF" w:rsidRDefault="006645D3" w:rsidP="00C059FF">
      <w:pPr>
        <w:pStyle w:val="Default"/>
        <w:spacing w:line="276" w:lineRule="auto"/>
        <w:ind w:firstLine="1418"/>
        <w:jc w:val="both"/>
        <w:rPr>
          <w:rFonts w:ascii="Verdana" w:hAnsi="Verdana"/>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X - </w:t>
      </w:r>
      <w:r w:rsidRPr="00C059FF">
        <w:rPr>
          <w:rFonts w:ascii="Verdana" w:hAnsi="Verdana"/>
        </w:rPr>
        <w:t xml:space="preserve">O resultado da aplicação de seus recursos; </w:t>
      </w:r>
    </w:p>
    <w:p w:rsidR="006645D3" w:rsidRPr="00C059FF" w:rsidRDefault="006645D3" w:rsidP="00C059FF">
      <w:pPr>
        <w:pStyle w:val="Default"/>
        <w:spacing w:line="276" w:lineRule="auto"/>
        <w:ind w:firstLine="1418"/>
        <w:jc w:val="both"/>
        <w:rPr>
          <w:rFonts w:ascii="Verdana" w:hAnsi="Verdana"/>
          <w:b/>
          <w:bCs/>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XI - </w:t>
      </w:r>
      <w:r w:rsidRPr="00C059FF">
        <w:rPr>
          <w:rFonts w:ascii="Verdana" w:hAnsi="Verdana"/>
        </w:rPr>
        <w:t xml:space="preserve">Recursos decorrentes de valor de outorga objeto de procedimentos licitatórios vinculados ao sistema de transporte público de passageiros em linhas municipais; </w:t>
      </w:r>
    </w:p>
    <w:p w:rsidR="006645D3" w:rsidRPr="00C059FF" w:rsidRDefault="006645D3" w:rsidP="00C059FF">
      <w:pPr>
        <w:pStyle w:val="Default"/>
        <w:spacing w:line="276" w:lineRule="auto"/>
        <w:ind w:firstLine="1418"/>
        <w:jc w:val="both"/>
        <w:rPr>
          <w:rFonts w:ascii="Verdana" w:hAnsi="Verdana"/>
          <w:b/>
          <w:bCs/>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XII - </w:t>
      </w:r>
      <w:r w:rsidRPr="00C059FF">
        <w:rPr>
          <w:rFonts w:ascii="Verdana" w:hAnsi="Verdana"/>
        </w:rPr>
        <w:t xml:space="preserve">Recursos decorrentes de multas oriundas de aplicação de infração administrativa praticada pelos operadores do sistema de transporte coletivo de passageiros e pelos autorizatários e permissionários dos demais modais que integram o Sistema Municipal de Transportes, assim como os recursos oriundos da exploração da atividade de transporte remunerado irregular de passageiros, sem a </w:t>
      </w:r>
      <w:r w:rsidRPr="00C059FF">
        <w:rPr>
          <w:rFonts w:ascii="Verdana" w:hAnsi="Verdana"/>
        </w:rPr>
        <w:lastRenderedPageBreak/>
        <w:t xml:space="preserve">prévia autorização, concessão ou permissão do Poder Público Municipal, na forma do Decreto nº 40.518, de 12 de agosto de 2015. </w:t>
      </w:r>
    </w:p>
    <w:p w:rsidR="006645D3" w:rsidRPr="00C059FF" w:rsidRDefault="006645D3" w:rsidP="00C059FF">
      <w:pPr>
        <w:pStyle w:val="Default"/>
        <w:spacing w:line="276" w:lineRule="auto"/>
        <w:ind w:firstLine="1418"/>
        <w:jc w:val="both"/>
        <w:rPr>
          <w:rFonts w:ascii="Verdana" w:hAnsi="Verdana"/>
          <w:b/>
          <w:bCs/>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XIII - </w:t>
      </w:r>
      <w:r w:rsidRPr="00C059FF">
        <w:rPr>
          <w:rFonts w:ascii="Verdana" w:hAnsi="Verdana"/>
          <w:bCs/>
        </w:rPr>
        <w:t xml:space="preserve">Recursos provenientes das multas de trânsito; </w:t>
      </w:r>
    </w:p>
    <w:p w:rsidR="006645D3" w:rsidRPr="00C059FF" w:rsidRDefault="006645D3" w:rsidP="00C059FF">
      <w:pPr>
        <w:pStyle w:val="Default"/>
        <w:spacing w:line="276" w:lineRule="auto"/>
        <w:ind w:firstLine="1418"/>
        <w:jc w:val="both"/>
        <w:rPr>
          <w:rFonts w:ascii="Verdana" w:hAnsi="Verdana"/>
          <w:bCs/>
        </w:rPr>
      </w:pPr>
    </w:p>
    <w:p w:rsidR="002E2BC2" w:rsidRPr="00C059FF" w:rsidRDefault="002E2BC2" w:rsidP="00C059FF">
      <w:pPr>
        <w:pStyle w:val="Default"/>
        <w:spacing w:line="276" w:lineRule="auto"/>
        <w:ind w:firstLine="1418"/>
        <w:jc w:val="both"/>
        <w:rPr>
          <w:rFonts w:ascii="Verdana" w:hAnsi="Verdana"/>
        </w:rPr>
      </w:pPr>
      <w:r w:rsidRPr="00C059FF">
        <w:rPr>
          <w:rFonts w:ascii="Verdana" w:hAnsi="Verdana"/>
          <w:b/>
          <w:bCs/>
        </w:rPr>
        <w:t xml:space="preserve">XIV - </w:t>
      </w:r>
      <w:r w:rsidRPr="00C059FF">
        <w:rPr>
          <w:rFonts w:ascii="Verdana" w:hAnsi="Verdana"/>
        </w:rPr>
        <w:t xml:space="preserve">Recursos decorrentes de condenações judiciais por danos causados aos bens e direitos difusos e coletivos tutelados pelas Leis n° 4.717, de 29 de junho de 1965, e 7.347, de 24 de julho de 1985, a reverterem integralmente na recuperação dos mesmos, na promoção de eventos e materiais educativos, científicos e informativos relacionados com a natureza da infração ou dos danos causados, bem como na modernização administrativa dos órgãos públicos responsáveis pela execução das políticas públicas de mobilidade urbana; </w:t>
      </w:r>
    </w:p>
    <w:p w:rsidR="006645D3" w:rsidRPr="00C059FF" w:rsidRDefault="006645D3" w:rsidP="00C059FF">
      <w:pPr>
        <w:spacing w:after="0"/>
        <w:ind w:firstLine="1418"/>
        <w:jc w:val="both"/>
        <w:rPr>
          <w:rFonts w:ascii="Verdana" w:hAnsi="Verdana"/>
          <w:b/>
          <w:bCs/>
          <w:sz w:val="24"/>
          <w:szCs w:val="24"/>
        </w:rPr>
      </w:pPr>
    </w:p>
    <w:p w:rsidR="002E2BC2" w:rsidRPr="00C059FF" w:rsidRDefault="002E2BC2" w:rsidP="00C059FF">
      <w:pPr>
        <w:spacing w:after="0"/>
        <w:ind w:firstLine="1418"/>
        <w:jc w:val="both"/>
        <w:rPr>
          <w:rFonts w:ascii="Verdana" w:hAnsi="Verdana"/>
          <w:sz w:val="24"/>
          <w:szCs w:val="24"/>
        </w:rPr>
      </w:pPr>
      <w:r w:rsidRPr="00C059FF">
        <w:rPr>
          <w:rFonts w:ascii="Verdana" w:hAnsi="Verdana"/>
          <w:b/>
          <w:bCs/>
          <w:sz w:val="24"/>
          <w:szCs w:val="24"/>
        </w:rPr>
        <w:t xml:space="preserve">XV </w:t>
      </w:r>
      <w:r w:rsidRPr="00C059FF">
        <w:rPr>
          <w:rFonts w:ascii="Verdana" w:hAnsi="Verdana"/>
          <w:bCs/>
          <w:sz w:val="24"/>
          <w:szCs w:val="24"/>
        </w:rPr>
        <w:t>- Outras receitas</w:t>
      </w:r>
      <w:r w:rsidRPr="00C059FF">
        <w:rPr>
          <w:rFonts w:ascii="Verdana" w:hAnsi="Verdana"/>
          <w:b/>
          <w:bCs/>
          <w:sz w:val="24"/>
          <w:szCs w:val="24"/>
        </w:rPr>
        <w:t>.</w:t>
      </w:r>
    </w:p>
    <w:p w:rsidR="002E2BC2" w:rsidRPr="00C059FF" w:rsidRDefault="002E2BC2" w:rsidP="00C059FF">
      <w:pPr>
        <w:spacing w:after="0"/>
        <w:ind w:firstLine="1418"/>
        <w:jc w:val="both"/>
        <w:rPr>
          <w:rFonts w:ascii="Verdana" w:hAnsi="Verdana"/>
          <w:sz w:val="24"/>
          <w:szCs w:val="24"/>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Art. 3º</w:t>
      </w:r>
      <w:r w:rsidR="004C1AFB">
        <w:rPr>
          <w:rFonts w:ascii="Verdana" w:hAnsi="Verdana"/>
          <w:b/>
          <w:bCs/>
        </w:rPr>
        <w:t xml:space="preserve">. </w:t>
      </w:r>
      <w:r w:rsidRPr="00C059FF">
        <w:rPr>
          <w:rFonts w:ascii="Verdana" w:hAnsi="Verdana"/>
        </w:rPr>
        <w:t xml:space="preserve">Os recursos do Fundo serão aplicados nas seguintes finalidades: </w:t>
      </w: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I - </w:t>
      </w:r>
      <w:r w:rsidRPr="00C059FF">
        <w:rPr>
          <w:rFonts w:ascii="Verdana" w:hAnsi="Verdana"/>
        </w:rPr>
        <w:t>Desenvolvimento de projetos vinculados ao desenvolvimento de medidas destinadas à melhoria do trânsito e do transporte no âmbito do Município de Carmo do Cajuru;</w:t>
      </w: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rPr>
        <w:t xml:space="preserve"> </w:t>
      </w: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II - </w:t>
      </w:r>
      <w:r w:rsidRPr="00C059FF">
        <w:rPr>
          <w:rFonts w:ascii="Verdana" w:hAnsi="Verdana"/>
        </w:rPr>
        <w:t xml:space="preserve">Execução de programas e projetos destinados a garantir melhor eficiência do transporte coletivo de passageiros e maior fluidez do trânsito, garantindo maior mobilidade urbana, tais como: </w:t>
      </w:r>
    </w:p>
    <w:p w:rsidR="009C3E72" w:rsidRPr="00C059FF" w:rsidRDefault="009C3E72" w:rsidP="00C059FF">
      <w:pPr>
        <w:pStyle w:val="Default"/>
        <w:spacing w:line="276" w:lineRule="auto"/>
        <w:ind w:firstLine="1418"/>
        <w:jc w:val="both"/>
        <w:rPr>
          <w:rFonts w:ascii="Verdana" w:hAnsi="Verdana"/>
        </w:rPr>
      </w:pP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a) </w:t>
      </w:r>
      <w:r w:rsidRPr="00C059FF">
        <w:rPr>
          <w:rFonts w:ascii="Verdana" w:hAnsi="Verdana"/>
        </w:rPr>
        <w:t xml:space="preserve">Desapropriações e execução de obras destinadas a atender a demanda de trânsito, com a expansão da malha viária, seja abrindo novas vias ou ampliando as já existentes, ou ainda construindo obras de artes como túneis, mergulhões, viadutos e elevados, dentre outros; </w:t>
      </w:r>
    </w:p>
    <w:p w:rsidR="009C3E72" w:rsidRPr="00C059FF" w:rsidRDefault="009C3E72" w:rsidP="00C059FF">
      <w:pPr>
        <w:pStyle w:val="Default"/>
        <w:spacing w:line="276" w:lineRule="auto"/>
        <w:ind w:firstLine="1418"/>
        <w:jc w:val="both"/>
        <w:rPr>
          <w:rFonts w:ascii="Verdana" w:hAnsi="Verdana"/>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b) </w:t>
      </w:r>
      <w:r w:rsidRPr="00C059FF">
        <w:rPr>
          <w:rFonts w:ascii="Verdana" w:hAnsi="Verdana"/>
        </w:rPr>
        <w:t xml:space="preserve">Desapropriações e execução de obras para fins de construção de equipamentos públicos vinculados ao sistema de transporte coletivo de passageiros; </w:t>
      </w:r>
    </w:p>
    <w:p w:rsidR="009C3E72" w:rsidRPr="00C059FF" w:rsidRDefault="009C3E72" w:rsidP="00C059FF">
      <w:pPr>
        <w:pStyle w:val="Default"/>
        <w:spacing w:line="276" w:lineRule="auto"/>
        <w:ind w:firstLine="1418"/>
        <w:jc w:val="both"/>
        <w:rPr>
          <w:rFonts w:ascii="Verdana" w:hAnsi="Verdana"/>
          <w:b/>
          <w:bCs/>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lastRenderedPageBreak/>
        <w:t xml:space="preserve">c) </w:t>
      </w:r>
      <w:r w:rsidRPr="00C059FF">
        <w:rPr>
          <w:rFonts w:ascii="Verdana" w:hAnsi="Verdana"/>
        </w:rPr>
        <w:t xml:space="preserve">Aquisição de equipamentos ou realização de serviços para a melhoria da sinalização viária, tais como sinalização semafórica, vertical e horizontal, bem como a fiscalização eletrônica, monitoramento e o controle operacional do tráfego, trânsito e do transporte, mediante o competente procedimento licitatório. </w:t>
      </w:r>
    </w:p>
    <w:p w:rsidR="009C3E72" w:rsidRPr="00C059FF" w:rsidRDefault="009C3E72" w:rsidP="00C059FF">
      <w:pPr>
        <w:pStyle w:val="Default"/>
        <w:spacing w:line="276" w:lineRule="auto"/>
        <w:ind w:firstLine="1418"/>
        <w:jc w:val="both"/>
        <w:rPr>
          <w:rFonts w:ascii="Verdana" w:hAnsi="Verdana"/>
          <w:b/>
          <w:bCs/>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III - </w:t>
      </w:r>
      <w:r w:rsidRPr="00C059FF">
        <w:rPr>
          <w:rFonts w:ascii="Verdana" w:hAnsi="Verdana"/>
        </w:rPr>
        <w:t xml:space="preserve">Desenvolvimento e execução de projetos e obras destinados a garantir a mobilidade de idosos, pessoas com deficiências ou restrição de mobilidade; conforme estabelecido pela Lei nº 10.098, de 19 de dezembro de 2000. </w:t>
      </w:r>
    </w:p>
    <w:p w:rsidR="009C3E72" w:rsidRPr="00C059FF" w:rsidRDefault="009C3E72" w:rsidP="00C059FF">
      <w:pPr>
        <w:pStyle w:val="Default"/>
        <w:spacing w:line="276" w:lineRule="auto"/>
        <w:ind w:firstLine="1418"/>
        <w:jc w:val="both"/>
        <w:rPr>
          <w:rFonts w:ascii="Verdana" w:hAnsi="Verdana"/>
          <w:b/>
          <w:bCs/>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IV - </w:t>
      </w:r>
      <w:r w:rsidRPr="00C059FF">
        <w:rPr>
          <w:rFonts w:ascii="Verdana" w:hAnsi="Verdana"/>
        </w:rPr>
        <w:t xml:space="preserve">Desenvolvimento e execução de projetos e obras destinadas à mobilidade dos pedestres e do transporte não motorizado; </w:t>
      </w:r>
    </w:p>
    <w:p w:rsidR="009C3E72" w:rsidRPr="00C059FF" w:rsidRDefault="009C3E72" w:rsidP="00C059FF">
      <w:pPr>
        <w:pStyle w:val="Default"/>
        <w:spacing w:line="276" w:lineRule="auto"/>
        <w:ind w:firstLine="1418"/>
        <w:jc w:val="both"/>
        <w:rPr>
          <w:rFonts w:ascii="Verdana" w:hAnsi="Verdana"/>
          <w:b/>
          <w:bCs/>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V - </w:t>
      </w:r>
      <w:r w:rsidRPr="00C059FF">
        <w:rPr>
          <w:rFonts w:ascii="Verdana" w:hAnsi="Verdana"/>
        </w:rPr>
        <w:t xml:space="preserve">Investimentos na criação da malha cicloviária no Município de Carmo do Cajuru, mediante prévia consulta ao órgão gestor das ciclovias – Secretaria Municipal de Conservação e Meio Ambiente, recuperação de vias públicas e custeio de parte do valor das tarifas do transporte coletivo urbano, quando previsto em contrato de concessão respectivo; </w:t>
      </w:r>
    </w:p>
    <w:p w:rsidR="009C3E72" w:rsidRPr="00C059FF" w:rsidRDefault="009C3E72" w:rsidP="00C059FF">
      <w:pPr>
        <w:pStyle w:val="Default"/>
        <w:spacing w:line="276" w:lineRule="auto"/>
        <w:ind w:firstLine="1418"/>
        <w:jc w:val="both"/>
        <w:rPr>
          <w:rFonts w:ascii="Verdana" w:hAnsi="Verdana"/>
          <w:b/>
          <w:bCs/>
        </w:rPr>
      </w:pP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VI - </w:t>
      </w:r>
      <w:r w:rsidRPr="00C059FF">
        <w:rPr>
          <w:rFonts w:ascii="Verdana" w:hAnsi="Verdana"/>
        </w:rPr>
        <w:t xml:space="preserve">Realização de publicidade institucional, campanhas educativas, pesquisas, realização e participação em palestras, cursos, seminários e eventos relacionados à acessibilidade, mobilidade, transportes e trânsito, formação e qualificação de profissionais, formação de agentes multiplicadores; </w:t>
      </w:r>
    </w:p>
    <w:p w:rsidR="009C3E72" w:rsidRPr="00C059FF" w:rsidRDefault="009C3E72" w:rsidP="00C059FF">
      <w:pPr>
        <w:pStyle w:val="Default"/>
        <w:spacing w:line="276" w:lineRule="auto"/>
        <w:ind w:firstLine="1418"/>
        <w:jc w:val="both"/>
        <w:rPr>
          <w:rFonts w:ascii="Verdana" w:hAnsi="Verdana"/>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VII - </w:t>
      </w:r>
      <w:r w:rsidRPr="00C059FF">
        <w:rPr>
          <w:rFonts w:ascii="Verdana" w:hAnsi="Verdana"/>
        </w:rPr>
        <w:t xml:space="preserve">Aquisição de bens móveis e imóveis relacionados à acessibilidade, mobilidade e transporte, mediante o competente procedimento licitatório; </w:t>
      </w:r>
    </w:p>
    <w:p w:rsidR="009C3E72" w:rsidRPr="00C059FF" w:rsidRDefault="009C3E72" w:rsidP="00C059FF">
      <w:pPr>
        <w:pStyle w:val="Default"/>
        <w:spacing w:line="276" w:lineRule="auto"/>
        <w:ind w:firstLine="1418"/>
        <w:jc w:val="both"/>
        <w:rPr>
          <w:rFonts w:ascii="Verdana" w:hAnsi="Verdana"/>
          <w:b/>
          <w:bCs/>
        </w:rPr>
      </w:pP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VIII - </w:t>
      </w:r>
      <w:r w:rsidRPr="00C059FF">
        <w:rPr>
          <w:rFonts w:ascii="Verdana" w:hAnsi="Verdana"/>
        </w:rPr>
        <w:t xml:space="preserve">Custeio de despesas com trânsito que visem à otimização do sistema viário do Município; </w:t>
      </w:r>
    </w:p>
    <w:p w:rsidR="009C3E72" w:rsidRPr="00C059FF" w:rsidRDefault="009C3E72" w:rsidP="00C059FF">
      <w:pPr>
        <w:pStyle w:val="Default"/>
        <w:spacing w:line="276" w:lineRule="auto"/>
        <w:ind w:firstLine="1418"/>
        <w:jc w:val="both"/>
        <w:rPr>
          <w:rFonts w:ascii="Verdana" w:hAnsi="Verdana"/>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IX - </w:t>
      </w:r>
      <w:r w:rsidRPr="00C059FF">
        <w:rPr>
          <w:rFonts w:ascii="Verdana" w:hAnsi="Verdana"/>
        </w:rPr>
        <w:t xml:space="preserve">Cooperação com organismos vinculados ao Estado e à União no que compete a fiscalização de trânsito e do transporte no Município; </w:t>
      </w:r>
    </w:p>
    <w:p w:rsidR="009C3E72" w:rsidRPr="00C059FF" w:rsidRDefault="009C3E72" w:rsidP="00C059FF">
      <w:pPr>
        <w:pStyle w:val="Default"/>
        <w:spacing w:line="276" w:lineRule="auto"/>
        <w:ind w:firstLine="1418"/>
        <w:jc w:val="both"/>
        <w:rPr>
          <w:rFonts w:ascii="Verdana" w:hAnsi="Verdana"/>
          <w:b/>
          <w:bCs/>
        </w:rPr>
      </w:pPr>
    </w:p>
    <w:p w:rsidR="00305C13" w:rsidRDefault="00305C13" w:rsidP="00C059FF">
      <w:pPr>
        <w:pStyle w:val="Default"/>
        <w:spacing w:line="276" w:lineRule="auto"/>
        <w:ind w:firstLine="1418"/>
        <w:jc w:val="both"/>
        <w:rPr>
          <w:rFonts w:ascii="Verdana" w:hAnsi="Verdana"/>
        </w:rPr>
      </w:pPr>
      <w:r w:rsidRPr="00C059FF">
        <w:rPr>
          <w:rFonts w:ascii="Verdana" w:hAnsi="Verdana"/>
          <w:b/>
          <w:bCs/>
        </w:rPr>
        <w:lastRenderedPageBreak/>
        <w:t xml:space="preserve">X - </w:t>
      </w:r>
      <w:r w:rsidRPr="00C059FF">
        <w:rPr>
          <w:rFonts w:ascii="Verdana" w:hAnsi="Verdana"/>
        </w:rPr>
        <w:t xml:space="preserve">Seleção de valores humanos que se dediquem a Engenharia de Tráfego e promover o seu aperfeiçoamento, observado o art. 37, II, da Constituição Federal; </w:t>
      </w:r>
    </w:p>
    <w:p w:rsidR="004C1AFB" w:rsidRPr="00C059FF" w:rsidRDefault="004C1AFB" w:rsidP="00C059FF">
      <w:pPr>
        <w:pStyle w:val="Default"/>
        <w:spacing w:line="276" w:lineRule="auto"/>
        <w:ind w:firstLine="1418"/>
        <w:jc w:val="both"/>
        <w:rPr>
          <w:rFonts w:ascii="Verdana" w:hAnsi="Verdana"/>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XI - </w:t>
      </w:r>
      <w:r w:rsidRPr="00C059FF">
        <w:rPr>
          <w:rFonts w:ascii="Verdana" w:hAnsi="Verdana"/>
        </w:rPr>
        <w:t xml:space="preserve">Financiamento da participação de servidores em cursos, palestras, seminários e encontros cujo tema seja relacionado ao trânsito, engenharia de tráfego, transporte e demais temas relacionados à mobilidade urbana; </w:t>
      </w:r>
    </w:p>
    <w:p w:rsidR="009C3E72" w:rsidRPr="00C059FF" w:rsidRDefault="009C3E72" w:rsidP="00C059FF">
      <w:pPr>
        <w:pStyle w:val="Default"/>
        <w:spacing w:line="276" w:lineRule="auto"/>
        <w:ind w:firstLine="1418"/>
        <w:jc w:val="both"/>
        <w:rPr>
          <w:rFonts w:ascii="Verdana" w:hAnsi="Verdana"/>
          <w:b/>
          <w:bCs/>
        </w:rPr>
      </w:pP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XII - </w:t>
      </w:r>
      <w:r w:rsidRPr="00C059FF">
        <w:rPr>
          <w:rFonts w:ascii="Verdana" w:hAnsi="Verdana"/>
        </w:rPr>
        <w:t xml:space="preserve">Promoção de palestras, seminários e encontros sobre temas relacionados a trânsito e transporte; </w:t>
      </w:r>
    </w:p>
    <w:p w:rsidR="009C3E72" w:rsidRPr="00C059FF" w:rsidRDefault="009C3E72" w:rsidP="00C059FF">
      <w:pPr>
        <w:pStyle w:val="Default"/>
        <w:spacing w:line="276" w:lineRule="auto"/>
        <w:ind w:firstLine="1418"/>
        <w:jc w:val="both"/>
        <w:rPr>
          <w:rFonts w:ascii="Verdana" w:hAnsi="Verdana"/>
        </w:rPr>
      </w:pP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XIII - </w:t>
      </w:r>
      <w:r w:rsidRPr="00C059FF">
        <w:rPr>
          <w:rFonts w:ascii="Verdana" w:hAnsi="Verdana"/>
        </w:rPr>
        <w:t xml:space="preserve">Custeio de projetos relacionados ao trânsito, ao sistema viário e ao transporte público; </w:t>
      </w:r>
    </w:p>
    <w:p w:rsidR="009C3E72" w:rsidRPr="00C059FF" w:rsidRDefault="009C3E72" w:rsidP="00C059FF">
      <w:pPr>
        <w:pStyle w:val="Default"/>
        <w:spacing w:line="276" w:lineRule="auto"/>
        <w:ind w:firstLine="1418"/>
        <w:jc w:val="both"/>
        <w:rPr>
          <w:rFonts w:ascii="Verdana" w:hAnsi="Verdana"/>
        </w:rPr>
      </w:pPr>
    </w:p>
    <w:p w:rsidR="009C3E72"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XIV - </w:t>
      </w:r>
      <w:r w:rsidRPr="00C059FF">
        <w:rPr>
          <w:rFonts w:ascii="Verdana" w:hAnsi="Verdana"/>
        </w:rPr>
        <w:t xml:space="preserve">Aquisição e implantação de infraestrutura para operação de trânsito e de transporte; </w:t>
      </w:r>
    </w:p>
    <w:p w:rsidR="009C3E72" w:rsidRPr="00C059FF" w:rsidRDefault="009C3E72" w:rsidP="00C059FF">
      <w:pPr>
        <w:pStyle w:val="Default"/>
        <w:spacing w:line="276" w:lineRule="auto"/>
        <w:ind w:firstLine="1418"/>
        <w:jc w:val="both"/>
        <w:rPr>
          <w:rFonts w:ascii="Verdana" w:hAnsi="Verdana"/>
        </w:rPr>
      </w:pPr>
    </w:p>
    <w:p w:rsidR="00305C13" w:rsidRPr="00C059FF" w:rsidRDefault="00305C13" w:rsidP="00C059FF">
      <w:pPr>
        <w:pStyle w:val="Default"/>
        <w:spacing w:line="276" w:lineRule="auto"/>
        <w:ind w:firstLine="1418"/>
        <w:jc w:val="both"/>
        <w:rPr>
          <w:rFonts w:ascii="Verdana" w:hAnsi="Verdana"/>
        </w:rPr>
      </w:pPr>
      <w:r w:rsidRPr="00C059FF">
        <w:rPr>
          <w:rFonts w:ascii="Verdana" w:hAnsi="Verdana"/>
          <w:b/>
          <w:bCs/>
        </w:rPr>
        <w:t xml:space="preserve">XV - </w:t>
      </w:r>
      <w:r w:rsidRPr="00C059FF">
        <w:rPr>
          <w:rFonts w:ascii="Verdana" w:hAnsi="Verdana"/>
        </w:rPr>
        <w:t xml:space="preserve">Aquisição e implantação de equipamento de auxílio ao controle e fiscalização do trânsito e do transporte; </w:t>
      </w:r>
    </w:p>
    <w:p w:rsidR="009C3E72" w:rsidRPr="00C059FF" w:rsidRDefault="009C3E72" w:rsidP="00C059FF">
      <w:pPr>
        <w:spacing w:after="0"/>
        <w:ind w:firstLine="1418"/>
        <w:jc w:val="both"/>
        <w:rPr>
          <w:rFonts w:ascii="Verdana" w:hAnsi="Verdana"/>
          <w:b/>
          <w:bCs/>
          <w:sz w:val="24"/>
          <w:szCs w:val="24"/>
        </w:rPr>
      </w:pPr>
    </w:p>
    <w:p w:rsidR="002E2BC2" w:rsidRPr="00C059FF" w:rsidRDefault="00305C13" w:rsidP="00C059FF">
      <w:pPr>
        <w:spacing w:after="0"/>
        <w:ind w:firstLine="1418"/>
        <w:jc w:val="both"/>
        <w:rPr>
          <w:rFonts w:ascii="Verdana" w:hAnsi="Verdana"/>
          <w:sz w:val="24"/>
          <w:szCs w:val="24"/>
        </w:rPr>
      </w:pPr>
      <w:r w:rsidRPr="00C059FF">
        <w:rPr>
          <w:rFonts w:ascii="Verdana" w:hAnsi="Verdana"/>
          <w:b/>
          <w:bCs/>
          <w:sz w:val="24"/>
          <w:szCs w:val="24"/>
        </w:rPr>
        <w:t xml:space="preserve">XVI - </w:t>
      </w:r>
      <w:r w:rsidRPr="00C059FF">
        <w:rPr>
          <w:rFonts w:ascii="Verdana" w:hAnsi="Verdana"/>
          <w:sz w:val="24"/>
          <w:szCs w:val="24"/>
        </w:rPr>
        <w:t>Propagandas educativas e preventivas relativas à educação de trânsito.</w:t>
      </w:r>
    </w:p>
    <w:p w:rsidR="00140E40" w:rsidRPr="00C059FF" w:rsidRDefault="00140E40" w:rsidP="00C059FF">
      <w:pPr>
        <w:pStyle w:val="Default"/>
        <w:spacing w:line="276" w:lineRule="auto"/>
        <w:jc w:val="both"/>
        <w:rPr>
          <w:rFonts w:ascii="Verdana" w:hAnsi="Verdana"/>
          <w:b/>
          <w:bCs/>
        </w:rPr>
      </w:pPr>
    </w:p>
    <w:p w:rsidR="00ED5BD1" w:rsidRPr="00C059FF" w:rsidRDefault="00ED5BD1" w:rsidP="00C059FF">
      <w:pPr>
        <w:pStyle w:val="Default"/>
        <w:spacing w:line="276" w:lineRule="auto"/>
        <w:ind w:firstLine="1418"/>
        <w:jc w:val="both"/>
        <w:rPr>
          <w:rFonts w:ascii="Verdana" w:hAnsi="Verdana"/>
        </w:rPr>
      </w:pPr>
      <w:r w:rsidRPr="00C059FF">
        <w:rPr>
          <w:rFonts w:ascii="Verdana" w:hAnsi="Verdana"/>
          <w:b/>
          <w:bCs/>
        </w:rPr>
        <w:t>Art. 4º</w:t>
      </w:r>
      <w:r w:rsidR="004C1AFB">
        <w:rPr>
          <w:rFonts w:ascii="Verdana" w:hAnsi="Verdana"/>
          <w:b/>
          <w:bCs/>
        </w:rPr>
        <w:t xml:space="preserve">. </w:t>
      </w:r>
      <w:r w:rsidRPr="00C059FF">
        <w:rPr>
          <w:rFonts w:ascii="Verdana" w:hAnsi="Verdana"/>
        </w:rPr>
        <w:t xml:space="preserve">Os recursos do Fundo serão depositados em conta especial, que será aberta pela Secretaria Municipal de Fazenda e Planejamento. </w:t>
      </w:r>
    </w:p>
    <w:p w:rsidR="00140E40" w:rsidRPr="00C059FF" w:rsidRDefault="00140E40" w:rsidP="00C059FF">
      <w:pPr>
        <w:pStyle w:val="Default"/>
        <w:spacing w:line="276" w:lineRule="auto"/>
        <w:ind w:firstLine="1418"/>
        <w:jc w:val="both"/>
        <w:rPr>
          <w:rFonts w:ascii="Verdana" w:hAnsi="Verdana"/>
        </w:rPr>
      </w:pPr>
    </w:p>
    <w:p w:rsidR="00ED5BD1" w:rsidRPr="00C059FF" w:rsidRDefault="00ED5BD1" w:rsidP="00C059FF">
      <w:pPr>
        <w:pStyle w:val="Default"/>
        <w:spacing w:line="276" w:lineRule="auto"/>
        <w:ind w:firstLine="1418"/>
        <w:jc w:val="both"/>
        <w:rPr>
          <w:rFonts w:ascii="Verdana" w:hAnsi="Verdana"/>
        </w:rPr>
      </w:pPr>
      <w:r w:rsidRPr="00C059FF">
        <w:rPr>
          <w:rFonts w:ascii="Verdana" w:hAnsi="Verdana"/>
          <w:b/>
          <w:bCs/>
        </w:rPr>
        <w:t xml:space="preserve">§ 1º </w:t>
      </w:r>
      <w:r w:rsidRPr="00C059FF">
        <w:rPr>
          <w:rFonts w:ascii="Verdana" w:hAnsi="Verdana"/>
        </w:rPr>
        <w:t xml:space="preserve">Os recursos destinados ao Fundo de Mobilidade Urbana do Município de Carmo do Cajuru serão automaticamente transferidos, depositados ou recolhidos em conta única, aberta em estabelecimento bancário oficial. </w:t>
      </w:r>
    </w:p>
    <w:p w:rsidR="00140E40" w:rsidRPr="00C059FF" w:rsidRDefault="00140E40" w:rsidP="00C059FF">
      <w:pPr>
        <w:pStyle w:val="Default"/>
        <w:spacing w:line="276" w:lineRule="auto"/>
        <w:ind w:firstLine="1418"/>
        <w:jc w:val="both"/>
        <w:rPr>
          <w:rFonts w:ascii="Verdana" w:hAnsi="Verdana"/>
          <w:b/>
          <w:bCs/>
        </w:rPr>
      </w:pPr>
    </w:p>
    <w:p w:rsidR="00ED5BD1" w:rsidRPr="00C059FF" w:rsidRDefault="00ED5BD1" w:rsidP="00C059FF">
      <w:pPr>
        <w:pStyle w:val="Default"/>
        <w:spacing w:line="276" w:lineRule="auto"/>
        <w:ind w:firstLine="1418"/>
        <w:jc w:val="both"/>
        <w:rPr>
          <w:rFonts w:ascii="Verdana" w:hAnsi="Verdana"/>
        </w:rPr>
      </w:pPr>
      <w:r w:rsidRPr="00C059FF">
        <w:rPr>
          <w:rFonts w:ascii="Verdana" w:hAnsi="Verdana"/>
          <w:b/>
          <w:bCs/>
        </w:rPr>
        <w:t xml:space="preserve">§ 2º </w:t>
      </w:r>
      <w:r w:rsidRPr="00C059FF">
        <w:rPr>
          <w:rFonts w:ascii="Verdana" w:hAnsi="Verdana"/>
        </w:rPr>
        <w:t xml:space="preserve">Os recursos incorporados ao Fundo com destinação mais específica do que os previstos no art. 3º desta Lei serão depositados em contas individualizadas, vinculadas aos respectivos projetos. </w:t>
      </w:r>
    </w:p>
    <w:p w:rsidR="00140E40" w:rsidRPr="00C059FF" w:rsidRDefault="00140E40" w:rsidP="00C059FF">
      <w:pPr>
        <w:pStyle w:val="Default"/>
        <w:spacing w:line="276" w:lineRule="auto"/>
        <w:ind w:firstLine="1418"/>
        <w:jc w:val="both"/>
        <w:rPr>
          <w:rFonts w:ascii="Verdana" w:hAnsi="Verdana"/>
          <w:b/>
          <w:bCs/>
        </w:rPr>
      </w:pPr>
    </w:p>
    <w:p w:rsidR="00ED5BD1" w:rsidRPr="00C059FF" w:rsidRDefault="00ED5BD1" w:rsidP="00C059FF">
      <w:pPr>
        <w:pStyle w:val="Default"/>
        <w:spacing w:line="276" w:lineRule="auto"/>
        <w:ind w:firstLine="1418"/>
        <w:jc w:val="both"/>
        <w:rPr>
          <w:rFonts w:ascii="Verdana" w:hAnsi="Verdana"/>
        </w:rPr>
      </w:pPr>
      <w:r w:rsidRPr="00C059FF">
        <w:rPr>
          <w:rFonts w:ascii="Verdana" w:hAnsi="Verdana"/>
          <w:b/>
          <w:bCs/>
        </w:rPr>
        <w:lastRenderedPageBreak/>
        <w:t xml:space="preserve">§ 3º </w:t>
      </w:r>
      <w:r w:rsidRPr="00C059FF">
        <w:rPr>
          <w:rFonts w:ascii="Verdana" w:hAnsi="Verdana"/>
        </w:rPr>
        <w:t xml:space="preserve">O órgão gestor do Fundo diligenciará para assegurar que os recursos mencionados no § 2º sejam utilizados de acordo com a legislação aplicável, especificamente no caso das multas de trânsito e demais recursos com destinação específica. </w:t>
      </w:r>
    </w:p>
    <w:p w:rsidR="00140E40" w:rsidRPr="00C059FF" w:rsidRDefault="00140E40" w:rsidP="00C059FF">
      <w:pPr>
        <w:pStyle w:val="Default"/>
        <w:spacing w:line="276" w:lineRule="auto"/>
        <w:ind w:firstLine="1418"/>
        <w:jc w:val="both"/>
        <w:rPr>
          <w:rFonts w:ascii="Verdana" w:hAnsi="Verdana"/>
          <w:b/>
          <w:bCs/>
        </w:rPr>
      </w:pPr>
    </w:p>
    <w:p w:rsidR="00140E40" w:rsidRPr="00C059FF" w:rsidRDefault="00ED5BD1" w:rsidP="00C059FF">
      <w:pPr>
        <w:pStyle w:val="Default"/>
        <w:spacing w:line="276" w:lineRule="auto"/>
        <w:ind w:firstLine="1418"/>
        <w:jc w:val="both"/>
        <w:rPr>
          <w:rFonts w:ascii="Verdana" w:hAnsi="Verdana"/>
        </w:rPr>
      </w:pPr>
      <w:r w:rsidRPr="00C059FF">
        <w:rPr>
          <w:rFonts w:ascii="Verdana" w:hAnsi="Verdana"/>
          <w:b/>
          <w:bCs/>
        </w:rPr>
        <w:t xml:space="preserve">§ 4º </w:t>
      </w:r>
      <w:r w:rsidRPr="00C059FF">
        <w:rPr>
          <w:rFonts w:ascii="Verdana" w:hAnsi="Verdana"/>
        </w:rPr>
        <w:t xml:space="preserve">Fica destinada a importância de cinco por cento sobre o total da arrecadação mensal proveniente das multas de trânsito ao Fundo Nacional de Segurança e Educação de Trânsito - FUNSET, conforme dispõe o art. 320, Parágrafo único, da Lei nº 9.503, de 23 de setembro de 1997 - Código de Trânsito Brasileiro e respectiva Resolução CONTRAN nº 263, de 14 de dezembro de 2007. </w:t>
      </w:r>
    </w:p>
    <w:p w:rsidR="00140E40" w:rsidRPr="00C059FF" w:rsidRDefault="00140E40" w:rsidP="00C059FF">
      <w:pPr>
        <w:pStyle w:val="Default"/>
        <w:spacing w:line="276" w:lineRule="auto"/>
        <w:ind w:firstLine="1418"/>
        <w:jc w:val="both"/>
        <w:rPr>
          <w:rFonts w:ascii="Verdana" w:hAnsi="Verdana"/>
        </w:rPr>
      </w:pPr>
    </w:p>
    <w:p w:rsidR="00ED5BD1" w:rsidRPr="00C059FF" w:rsidRDefault="00ED5BD1" w:rsidP="00C059FF">
      <w:pPr>
        <w:pStyle w:val="Default"/>
        <w:spacing w:line="276" w:lineRule="auto"/>
        <w:ind w:firstLine="1418"/>
        <w:jc w:val="both"/>
        <w:rPr>
          <w:rFonts w:ascii="Verdana" w:hAnsi="Verdana"/>
        </w:rPr>
      </w:pPr>
      <w:r w:rsidRPr="00C059FF">
        <w:rPr>
          <w:rFonts w:ascii="Verdana" w:hAnsi="Verdana"/>
          <w:b/>
          <w:bCs/>
        </w:rPr>
        <w:t xml:space="preserve">§ 5º </w:t>
      </w:r>
      <w:r w:rsidRPr="00C059FF">
        <w:rPr>
          <w:rFonts w:ascii="Verdana" w:hAnsi="Verdana"/>
        </w:rPr>
        <w:t xml:space="preserve">Os saldos porventura existentes ao término de um exercício financeiro constituirão parcela de receita subsequente, até sua integral aplicação. </w:t>
      </w:r>
    </w:p>
    <w:p w:rsidR="00140E40" w:rsidRPr="00C059FF" w:rsidRDefault="00140E40" w:rsidP="00C059FF">
      <w:pPr>
        <w:ind w:firstLine="1418"/>
        <w:jc w:val="both"/>
        <w:rPr>
          <w:rFonts w:ascii="Verdana" w:hAnsi="Verdana"/>
          <w:b/>
          <w:bCs/>
          <w:sz w:val="24"/>
          <w:szCs w:val="24"/>
        </w:rPr>
      </w:pPr>
    </w:p>
    <w:p w:rsidR="00140E40" w:rsidRPr="00C059FF" w:rsidRDefault="00ED5BD1" w:rsidP="00C059FF">
      <w:pPr>
        <w:ind w:firstLine="1418"/>
        <w:jc w:val="both"/>
        <w:rPr>
          <w:rFonts w:ascii="Verdana" w:hAnsi="Verdana"/>
          <w:sz w:val="24"/>
          <w:szCs w:val="24"/>
        </w:rPr>
      </w:pPr>
      <w:r w:rsidRPr="00C059FF">
        <w:rPr>
          <w:rFonts w:ascii="Verdana" w:hAnsi="Verdana"/>
          <w:b/>
          <w:bCs/>
          <w:sz w:val="24"/>
          <w:szCs w:val="24"/>
        </w:rPr>
        <w:t xml:space="preserve">§ 6º </w:t>
      </w:r>
      <w:r w:rsidRPr="00C059FF">
        <w:rPr>
          <w:rFonts w:ascii="Verdana" w:hAnsi="Verdana"/>
          <w:sz w:val="24"/>
          <w:szCs w:val="24"/>
        </w:rPr>
        <w:t xml:space="preserve">Fica expressamente vedada a utilização dos recursos financeiros do Fundo de Mobilidade Urbana Sustentável do Município de Carmo do Cajuru em finalidades estranhas às atividades diversas das de trânsito e transporte, bem como o remanejamento para outros fins. </w:t>
      </w:r>
    </w:p>
    <w:p w:rsidR="00305C13" w:rsidRPr="00C059FF" w:rsidRDefault="00ED5BD1" w:rsidP="00C059FF">
      <w:pPr>
        <w:ind w:firstLine="1418"/>
        <w:jc w:val="both"/>
        <w:rPr>
          <w:rFonts w:ascii="Verdana" w:hAnsi="Verdana"/>
          <w:b/>
          <w:color w:val="FF0000"/>
          <w:sz w:val="24"/>
          <w:szCs w:val="24"/>
        </w:rPr>
      </w:pPr>
      <w:r w:rsidRPr="00C059FF">
        <w:rPr>
          <w:rFonts w:ascii="Verdana" w:hAnsi="Verdana"/>
          <w:b/>
          <w:bCs/>
          <w:sz w:val="24"/>
          <w:szCs w:val="24"/>
        </w:rPr>
        <w:t xml:space="preserve">§ 7º </w:t>
      </w:r>
      <w:r w:rsidRPr="00C059FF">
        <w:rPr>
          <w:rFonts w:ascii="Verdana" w:hAnsi="Verdana"/>
          <w:sz w:val="24"/>
          <w:szCs w:val="24"/>
        </w:rPr>
        <w:t>Toda movimentação financeira do Fundo Municipal de Mobilidade Urbana Sustentável será divulgada através de página específica no Portal da Prefeitura, na Rede Mundial de Computadores, com atualização mensal, indicando a origem dos depósitos e a destinação das aplicações.</w:t>
      </w:r>
    </w:p>
    <w:p w:rsidR="0069097F" w:rsidRDefault="00140E40" w:rsidP="00C059FF">
      <w:pPr>
        <w:pStyle w:val="Default"/>
        <w:spacing w:line="276" w:lineRule="auto"/>
        <w:ind w:firstLine="1418"/>
        <w:jc w:val="both"/>
        <w:rPr>
          <w:rFonts w:ascii="Verdana" w:hAnsi="Verdana"/>
        </w:rPr>
      </w:pPr>
      <w:r w:rsidRPr="00C059FF">
        <w:rPr>
          <w:rFonts w:ascii="Verdana" w:hAnsi="Verdana"/>
          <w:b/>
          <w:bCs/>
        </w:rPr>
        <w:t>Art. 5º</w:t>
      </w:r>
      <w:r w:rsidR="004C1AFB">
        <w:rPr>
          <w:rFonts w:ascii="Verdana" w:hAnsi="Verdana"/>
          <w:b/>
          <w:bCs/>
        </w:rPr>
        <w:t>.</w:t>
      </w:r>
      <w:r w:rsidRPr="00C059FF">
        <w:rPr>
          <w:rFonts w:ascii="Verdana" w:hAnsi="Verdana"/>
          <w:b/>
          <w:bCs/>
        </w:rPr>
        <w:t xml:space="preserve"> </w:t>
      </w:r>
      <w:r w:rsidRPr="00C059FF">
        <w:rPr>
          <w:rFonts w:ascii="Verdana" w:hAnsi="Verdana"/>
        </w:rPr>
        <w:t xml:space="preserve">Fica criado, sem aumento de despesa, na estrutura básica da Secretaria Municipal de Obras e Serviços Urbanos, o Conselho do Fundo Municipal de Mobilidade Urbana Sustentável, órgão incumbido das seguintes atribuições: </w:t>
      </w:r>
    </w:p>
    <w:p w:rsidR="00753BDC" w:rsidRPr="00C059FF" w:rsidRDefault="00753BDC" w:rsidP="00C059FF">
      <w:pPr>
        <w:pStyle w:val="Default"/>
        <w:spacing w:line="276" w:lineRule="auto"/>
        <w:ind w:firstLine="1418"/>
        <w:jc w:val="both"/>
        <w:rPr>
          <w:rFonts w:ascii="Verdana" w:hAnsi="Verdana"/>
        </w:rPr>
      </w:pPr>
    </w:p>
    <w:p w:rsidR="0069097F"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 - </w:t>
      </w:r>
      <w:r w:rsidRPr="00C059FF">
        <w:rPr>
          <w:rFonts w:ascii="Verdana" w:hAnsi="Verdana"/>
        </w:rPr>
        <w:t xml:space="preserve">Estabelecer diretrizes e normas para gestão do Fundo Municipal de Mobilidade Urbana Sustentável; </w:t>
      </w:r>
    </w:p>
    <w:p w:rsidR="0069097F" w:rsidRPr="00C059FF" w:rsidRDefault="0069097F" w:rsidP="00C059FF">
      <w:pPr>
        <w:pStyle w:val="Default"/>
        <w:spacing w:line="276" w:lineRule="auto"/>
        <w:ind w:firstLine="1418"/>
        <w:jc w:val="both"/>
        <w:rPr>
          <w:rFonts w:ascii="Verdana" w:hAnsi="Verdana"/>
        </w:rPr>
      </w:pPr>
    </w:p>
    <w:p w:rsidR="0069097F"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II - </w:t>
      </w:r>
      <w:r w:rsidRPr="00C059FF">
        <w:rPr>
          <w:rFonts w:ascii="Verdana" w:hAnsi="Verdana"/>
        </w:rPr>
        <w:t xml:space="preserve">Coordenar as ações e projetos que tenham por finalidade específica as políticas de mobilidade urbana; </w:t>
      </w:r>
    </w:p>
    <w:p w:rsidR="0069097F" w:rsidRPr="00C059FF" w:rsidRDefault="00140E40" w:rsidP="00C059FF">
      <w:pPr>
        <w:pStyle w:val="Default"/>
        <w:spacing w:line="276" w:lineRule="auto"/>
        <w:ind w:firstLine="1418"/>
        <w:jc w:val="both"/>
        <w:rPr>
          <w:rFonts w:ascii="Verdana" w:hAnsi="Verdana"/>
        </w:rPr>
      </w:pPr>
      <w:r w:rsidRPr="00C059FF">
        <w:rPr>
          <w:rFonts w:ascii="Verdana" w:hAnsi="Verdana"/>
          <w:b/>
          <w:bCs/>
        </w:rPr>
        <w:lastRenderedPageBreak/>
        <w:t xml:space="preserve">III - </w:t>
      </w:r>
      <w:r w:rsidRPr="00C059FF">
        <w:rPr>
          <w:rFonts w:ascii="Verdana" w:hAnsi="Verdana"/>
        </w:rPr>
        <w:t xml:space="preserve">Convocar audiências públicas para tratar de temas e discussões relacionadas às políticas públicas de mobilidade urbana; </w:t>
      </w:r>
    </w:p>
    <w:p w:rsidR="0069097F" w:rsidRPr="00C059FF" w:rsidRDefault="0069097F" w:rsidP="00C059FF">
      <w:pPr>
        <w:pStyle w:val="Default"/>
        <w:spacing w:line="276" w:lineRule="auto"/>
        <w:ind w:firstLine="1418"/>
        <w:jc w:val="both"/>
        <w:rPr>
          <w:rFonts w:ascii="Verdana" w:hAnsi="Verdana"/>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IV - </w:t>
      </w:r>
      <w:r w:rsidRPr="00C059FF">
        <w:rPr>
          <w:rFonts w:ascii="Verdana" w:hAnsi="Verdana"/>
        </w:rPr>
        <w:t xml:space="preserve">Opinar, sugerir, orientar, fiscalizar e acompanhar os planos, programas e projetos financiados com recursos do Fundo Municipal de Mobilidade Urbana Sustentável;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V - </w:t>
      </w:r>
      <w:r w:rsidRPr="00C059FF">
        <w:rPr>
          <w:rFonts w:ascii="Verdana" w:hAnsi="Verdana"/>
        </w:rPr>
        <w:t xml:space="preserve">Elaborar o Orçamento e o Plano de Aplicação dos Recursos do Fundo a ser submetido à apreciação do Chefe do Poder Executivo Municipal;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VI - </w:t>
      </w:r>
      <w:r w:rsidRPr="00C059FF">
        <w:rPr>
          <w:rFonts w:ascii="Verdana" w:hAnsi="Verdana"/>
        </w:rPr>
        <w:t xml:space="preserve">Submeter anualmente à apreciação do Chefe do Poder Executivo relatório das atividades desenvolvidas pelo Fundo Municipal de Mobilidade Urbana;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VII - </w:t>
      </w:r>
      <w:r w:rsidRPr="00C059FF">
        <w:rPr>
          <w:rFonts w:ascii="Verdana" w:hAnsi="Verdana"/>
        </w:rPr>
        <w:t xml:space="preserve">Opinar, sugerir, orientar, fiscalizar e acompanhar os atos e procedimentos necessários à gestão do Fundo Municipal de Mobilidade Urbana.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 1º </w:t>
      </w:r>
      <w:r w:rsidRPr="00C059FF">
        <w:rPr>
          <w:rFonts w:ascii="Verdana" w:hAnsi="Verdana"/>
        </w:rPr>
        <w:t xml:space="preserve">O Conselho do Fundo Municipal de Mobilidade Urbana será integrado pelo: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 - </w:t>
      </w:r>
      <w:r w:rsidRPr="00C059FF">
        <w:rPr>
          <w:rFonts w:ascii="Verdana" w:hAnsi="Verdana"/>
        </w:rPr>
        <w:t xml:space="preserve">Secretário Municipal de Obras Públicas e Serviços Urbanos, que o presidirá;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II - </w:t>
      </w:r>
      <w:r w:rsidRPr="00C059FF">
        <w:rPr>
          <w:rFonts w:ascii="Verdana" w:hAnsi="Verdana"/>
          <w:bCs/>
        </w:rPr>
        <w:t>Chefe de Gabinete do Prefeito;</w:t>
      </w:r>
      <w:r w:rsidRPr="00C059FF">
        <w:rPr>
          <w:rFonts w:ascii="Verdana" w:hAnsi="Verdana"/>
          <w:b/>
          <w:bCs/>
        </w:rPr>
        <w:t xml:space="preserve">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III - </w:t>
      </w:r>
      <w:r w:rsidRPr="00C059FF">
        <w:rPr>
          <w:rFonts w:ascii="Verdana" w:hAnsi="Verdana"/>
        </w:rPr>
        <w:t xml:space="preserve">Secretário Municipal de Fazenda e Planejamento;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IV - </w:t>
      </w:r>
      <w:r w:rsidRPr="00C059FF">
        <w:rPr>
          <w:rFonts w:ascii="Verdana" w:hAnsi="Verdana"/>
        </w:rPr>
        <w:t xml:space="preserve">Secretário Municipal de Meio Ambiente Sustentável;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V-</w:t>
      </w:r>
      <w:r w:rsidRPr="00C059FF">
        <w:rPr>
          <w:rFonts w:ascii="Verdana" w:hAnsi="Verdana"/>
          <w:bCs/>
        </w:rPr>
        <w:t xml:space="preserve"> Procurador Geral do Município; </w:t>
      </w:r>
    </w:p>
    <w:p w:rsidR="006F2518" w:rsidRPr="00C059FF" w:rsidRDefault="006F2518" w:rsidP="00C059FF">
      <w:pPr>
        <w:pStyle w:val="Default"/>
        <w:spacing w:line="276" w:lineRule="auto"/>
        <w:ind w:firstLine="1418"/>
        <w:jc w:val="both"/>
        <w:rPr>
          <w:rFonts w:ascii="Verdana" w:hAnsi="Verdana"/>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VI </w:t>
      </w:r>
      <w:r w:rsidRPr="00C059FF">
        <w:rPr>
          <w:rFonts w:ascii="Verdana" w:hAnsi="Verdana"/>
          <w:bCs/>
        </w:rPr>
        <w:t xml:space="preserve">- Superintendente Municipal de Trânsito; </w:t>
      </w:r>
    </w:p>
    <w:p w:rsidR="006F2518" w:rsidRPr="00C059FF" w:rsidRDefault="006F2518" w:rsidP="00C059FF">
      <w:pPr>
        <w:pStyle w:val="Default"/>
        <w:spacing w:line="276" w:lineRule="auto"/>
        <w:ind w:firstLine="1418"/>
        <w:jc w:val="both"/>
        <w:rPr>
          <w:rFonts w:ascii="Verdana" w:hAnsi="Verdana"/>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VII -</w:t>
      </w:r>
      <w:r w:rsidRPr="00C059FF">
        <w:rPr>
          <w:rFonts w:ascii="Verdana" w:hAnsi="Verdana"/>
          <w:bCs/>
        </w:rPr>
        <w:t xml:space="preserve"> Um representante da Câmara Municipal;</w:t>
      </w:r>
      <w:r w:rsidRPr="00C059FF">
        <w:rPr>
          <w:rFonts w:ascii="Verdana" w:hAnsi="Verdana"/>
          <w:b/>
          <w:bCs/>
        </w:rPr>
        <w:t xml:space="preserve">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VIII - </w:t>
      </w:r>
      <w:r w:rsidRPr="00C059FF">
        <w:rPr>
          <w:rFonts w:ascii="Verdana" w:hAnsi="Verdana"/>
        </w:rPr>
        <w:t xml:space="preserve">Um representante de entidades civis que atendam aos pressupostos do inciso V do art. 5º da Lei nº 7.347, de 1985; e </w:t>
      </w:r>
    </w:p>
    <w:p w:rsidR="006F2518" w:rsidRPr="00C059FF" w:rsidRDefault="006F2518" w:rsidP="00C059FF">
      <w:pPr>
        <w:pStyle w:val="Default"/>
        <w:spacing w:line="276" w:lineRule="auto"/>
        <w:ind w:firstLine="1418"/>
        <w:jc w:val="both"/>
        <w:rPr>
          <w:rFonts w:ascii="Verdana" w:hAnsi="Verdana"/>
          <w:b/>
          <w:bCs/>
        </w:rPr>
      </w:pPr>
    </w:p>
    <w:p w:rsidR="00140E40" w:rsidRPr="00C059FF" w:rsidRDefault="00140E40" w:rsidP="00C059FF">
      <w:pPr>
        <w:pStyle w:val="Default"/>
        <w:spacing w:line="276" w:lineRule="auto"/>
        <w:ind w:firstLine="1418"/>
        <w:jc w:val="both"/>
        <w:rPr>
          <w:rFonts w:ascii="Verdana" w:hAnsi="Verdana"/>
        </w:rPr>
      </w:pPr>
      <w:r w:rsidRPr="00C059FF">
        <w:rPr>
          <w:rFonts w:ascii="Verdana" w:hAnsi="Verdana"/>
          <w:b/>
          <w:bCs/>
        </w:rPr>
        <w:t xml:space="preserve">IX - </w:t>
      </w:r>
      <w:r w:rsidRPr="00C059FF">
        <w:rPr>
          <w:rFonts w:ascii="Verdana" w:hAnsi="Verdana"/>
        </w:rPr>
        <w:t xml:space="preserve">Um representante indicado pelo Ministério Público Estadual, em atendimento ao disposto no art. 13 da Lei nº 7.347, de 1985. </w:t>
      </w:r>
    </w:p>
    <w:p w:rsidR="00B22248" w:rsidRDefault="00B22248" w:rsidP="00C059FF">
      <w:pPr>
        <w:ind w:firstLine="1418"/>
        <w:jc w:val="both"/>
        <w:rPr>
          <w:rFonts w:ascii="Verdana" w:hAnsi="Verdana"/>
          <w:b/>
          <w:bCs/>
          <w:sz w:val="24"/>
          <w:szCs w:val="24"/>
        </w:rPr>
      </w:pPr>
    </w:p>
    <w:p w:rsidR="00305C13" w:rsidRPr="00C059FF" w:rsidRDefault="00140E40" w:rsidP="00C059FF">
      <w:pPr>
        <w:ind w:firstLine="1418"/>
        <w:jc w:val="both"/>
        <w:rPr>
          <w:rFonts w:ascii="Verdana" w:hAnsi="Verdana"/>
          <w:sz w:val="24"/>
          <w:szCs w:val="24"/>
        </w:rPr>
      </w:pPr>
      <w:r w:rsidRPr="00C059FF">
        <w:rPr>
          <w:rFonts w:ascii="Verdana" w:hAnsi="Verdana"/>
          <w:b/>
          <w:bCs/>
          <w:sz w:val="24"/>
          <w:szCs w:val="24"/>
        </w:rPr>
        <w:t xml:space="preserve">§ 2º </w:t>
      </w:r>
      <w:r w:rsidRPr="00C059FF">
        <w:rPr>
          <w:rFonts w:ascii="Verdana" w:hAnsi="Verdana"/>
          <w:sz w:val="24"/>
          <w:szCs w:val="24"/>
        </w:rPr>
        <w:t>As despesas correntes necessárias à administração do Fundo com pessoal, material de consumo e outros não poderão ser realizadas com recursos do Fundo, devendo estar vinculadas ao orçamento do órgão da Administração Pública Municipal que o gerencia.</w:t>
      </w:r>
    </w:p>
    <w:p w:rsidR="006F3555" w:rsidRPr="00C059FF" w:rsidRDefault="006F3555" w:rsidP="00C059FF">
      <w:pPr>
        <w:pStyle w:val="Default"/>
        <w:spacing w:line="276" w:lineRule="auto"/>
        <w:ind w:firstLine="1418"/>
        <w:jc w:val="both"/>
        <w:rPr>
          <w:rFonts w:ascii="Verdana" w:hAnsi="Verdana"/>
        </w:rPr>
      </w:pPr>
      <w:r w:rsidRPr="00C059FF">
        <w:rPr>
          <w:rFonts w:ascii="Verdana" w:hAnsi="Verdana"/>
          <w:b/>
          <w:bCs/>
        </w:rPr>
        <w:t>Art. 6º</w:t>
      </w:r>
      <w:r w:rsidR="00B90ADE">
        <w:rPr>
          <w:rFonts w:ascii="Verdana" w:hAnsi="Verdana"/>
          <w:b/>
          <w:bCs/>
        </w:rPr>
        <w:t>.</w:t>
      </w:r>
      <w:r w:rsidRPr="00C059FF">
        <w:rPr>
          <w:rFonts w:ascii="Verdana" w:hAnsi="Verdana"/>
          <w:b/>
          <w:bCs/>
        </w:rPr>
        <w:t xml:space="preserve"> </w:t>
      </w:r>
      <w:r w:rsidRPr="00C059FF">
        <w:rPr>
          <w:rFonts w:ascii="Verdana" w:hAnsi="Verdana"/>
        </w:rPr>
        <w:t xml:space="preserve">O Conselho do Fundo Municipal de Mobilidade Urbana elaborará, anualmente, o Orçamento e o Plano de Aplicação de Recursos do Fundo para aprovação pelo Chefe do Poder Executivo. </w:t>
      </w:r>
    </w:p>
    <w:p w:rsidR="006F3555" w:rsidRPr="00C059FF" w:rsidRDefault="006F3555" w:rsidP="00C059FF">
      <w:pPr>
        <w:pStyle w:val="Default"/>
        <w:spacing w:line="276" w:lineRule="auto"/>
        <w:ind w:firstLine="1418"/>
        <w:jc w:val="both"/>
        <w:rPr>
          <w:rFonts w:ascii="Verdana" w:hAnsi="Verdana"/>
        </w:rPr>
      </w:pPr>
    </w:p>
    <w:p w:rsidR="006F3555" w:rsidRPr="00C059FF" w:rsidRDefault="006F3555" w:rsidP="00C059FF">
      <w:pPr>
        <w:pStyle w:val="Default"/>
        <w:spacing w:line="276" w:lineRule="auto"/>
        <w:ind w:firstLine="1418"/>
        <w:jc w:val="both"/>
        <w:rPr>
          <w:rFonts w:ascii="Verdana" w:hAnsi="Verdana"/>
        </w:rPr>
      </w:pPr>
      <w:r w:rsidRPr="00C059FF">
        <w:rPr>
          <w:rFonts w:ascii="Verdana" w:hAnsi="Verdana"/>
          <w:b/>
          <w:bCs/>
        </w:rPr>
        <w:t>Art. 7º</w:t>
      </w:r>
      <w:r w:rsidR="00B90ADE">
        <w:rPr>
          <w:rFonts w:ascii="Verdana" w:hAnsi="Verdana"/>
          <w:b/>
          <w:bCs/>
        </w:rPr>
        <w:t>.</w:t>
      </w:r>
      <w:r w:rsidRPr="00C059FF">
        <w:rPr>
          <w:rFonts w:ascii="Verdana" w:hAnsi="Verdana"/>
          <w:b/>
          <w:bCs/>
        </w:rPr>
        <w:t xml:space="preserve"> </w:t>
      </w:r>
      <w:r w:rsidRPr="00C059FF">
        <w:rPr>
          <w:rFonts w:ascii="Verdana" w:hAnsi="Verdana"/>
        </w:rPr>
        <w:t>O Poder Executivo, mediante Decreto, regulamentará as normas complementares e necessárias ao bom funcionamento do Fundo Municipal de Mobilidade Urbana e do Conselho do Fundo Municipal de Mobilidade Urbana.</w:t>
      </w:r>
    </w:p>
    <w:p w:rsidR="006F3555" w:rsidRPr="00C059FF" w:rsidRDefault="006F3555" w:rsidP="00C059FF">
      <w:pPr>
        <w:pStyle w:val="Default"/>
        <w:spacing w:line="276" w:lineRule="auto"/>
        <w:ind w:firstLine="1418"/>
        <w:jc w:val="both"/>
        <w:rPr>
          <w:rFonts w:ascii="Verdana" w:hAnsi="Verdana"/>
        </w:rPr>
      </w:pPr>
      <w:r w:rsidRPr="00C059FF">
        <w:rPr>
          <w:rFonts w:ascii="Verdana" w:hAnsi="Verdana"/>
        </w:rPr>
        <w:t xml:space="preserve"> </w:t>
      </w:r>
    </w:p>
    <w:p w:rsidR="006F3555" w:rsidRPr="00C059FF" w:rsidRDefault="006F3555" w:rsidP="00C059FF">
      <w:pPr>
        <w:ind w:firstLine="1418"/>
        <w:jc w:val="both"/>
        <w:rPr>
          <w:rFonts w:ascii="Verdana" w:hAnsi="Verdana"/>
          <w:sz w:val="24"/>
          <w:szCs w:val="24"/>
        </w:rPr>
      </w:pPr>
      <w:r w:rsidRPr="00C059FF">
        <w:rPr>
          <w:rFonts w:ascii="Verdana" w:hAnsi="Verdana"/>
          <w:b/>
          <w:bCs/>
          <w:sz w:val="24"/>
          <w:szCs w:val="24"/>
        </w:rPr>
        <w:t>Art. 8º</w:t>
      </w:r>
      <w:r w:rsidR="00B90ADE">
        <w:rPr>
          <w:rFonts w:ascii="Verdana" w:hAnsi="Verdana"/>
          <w:b/>
          <w:bCs/>
          <w:sz w:val="24"/>
          <w:szCs w:val="24"/>
        </w:rPr>
        <w:t>.</w:t>
      </w:r>
      <w:r w:rsidRPr="00C059FF">
        <w:rPr>
          <w:rFonts w:ascii="Verdana" w:hAnsi="Verdana"/>
          <w:b/>
          <w:bCs/>
          <w:sz w:val="24"/>
          <w:szCs w:val="24"/>
        </w:rPr>
        <w:t xml:space="preserve"> </w:t>
      </w:r>
      <w:r w:rsidRPr="00C059FF">
        <w:rPr>
          <w:rFonts w:ascii="Verdana" w:hAnsi="Verdana"/>
          <w:sz w:val="24"/>
          <w:szCs w:val="24"/>
        </w:rPr>
        <w:t>Esta Lei entra em vigor na data de sua publicação,</w:t>
      </w:r>
    </w:p>
    <w:p w:rsidR="001C4941" w:rsidRPr="00C059FF" w:rsidRDefault="001C4941" w:rsidP="001C4941">
      <w:pPr>
        <w:spacing w:after="0"/>
        <w:ind w:firstLine="709"/>
        <w:jc w:val="both"/>
        <w:rPr>
          <w:rFonts w:ascii="Verdana" w:hAnsi="Verdana" w:cs="Arial"/>
          <w:sz w:val="24"/>
          <w:szCs w:val="24"/>
        </w:rPr>
      </w:pPr>
    </w:p>
    <w:p w:rsidR="001C4941" w:rsidRPr="00C059FF" w:rsidRDefault="001C4941" w:rsidP="001C4941">
      <w:pPr>
        <w:tabs>
          <w:tab w:val="left" w:pos="0"/>
        </w:tabs>
        <w:spacing w:line="360" w:lineRule="auto"/>
        <w:jc w:val="center"/>
        <w:rPr>
          <w:rFonts w:ascii="Verdana" w:hAnsi="Verdana"/>
          <w:sz w:val="24"/>
          <w:szCs w:val="24"/>
        </w:rPr>
      </w:pPr>
      <w:r w:rsidRPr="00C059FF">
        <w:rPr>
          <w:rFonts w:ascii="Verdana" w:hAnsi="Verdana"/>
          <w:sz w:val="24"/>
          <w:szCs w:val="24"/>
        </w:rPr>
        <w:t>Carmo do Cajuru, 27 de março de 2019.</w:t>
      </w:r>
    </w:p>
    <w:p w:rsidR="001C4941" w:rsidRPr="00C059FF" w:rsidRDefault="001C4941" w:rsidP="001C4941">
      <w:pPr>
        <w:tabs>
          <w:tab w:val="left" w:pos="0"/>
        </w:tabs>
        <w:spacing w:line="360" w:lineRule="auto"/>
        <w:jc w:val="center"/>
        <w:rPr>
          <w:rFonts w:ascii="Verdana" w:hAnsi="Verdana"/>
          <w:sz w:val="24"/>
          <w:szCs w:val="24"/>
        </w:rPr>
      </w:pPr>
    </w:p>
    <w:p w:rsidR="001C4941" w:rsidRPr="00C059FF" w:rsidRDefault="001C4941" w:rsidP="001C4941">
      <w:pPr>
        <w:tabs>
          <w:tab w:val="left" w:pos="0"/>
        </w:tabs>
        <w:spacing w:after="0"/>
        <w:jc w:val="center"/>
        <w:rPr>
          <w:rFonts w:ascii="Verdana" w:hAnsi="Verdana"/>
          <w:b/>
          <w:sz w:val="24"/>
          <w:szCs w:val="24"/>
        </w:rPr>
      </w:pPr>
      <w:r w:rsidRPr="00C059FF">
        <w:rPr>
          <w:rFonts w:ascii="Verdana" w:hAnsi="Verdana"/>
          <w:b/>
          <w:sz w:val="24"/>
          <w:szCs w:val="24"/>
        </w:rPr>
        <w:t>Edson de Souza Vilela</w:t>
      </w:r>
    </w:p>
    <w:p w:rsidR="001C4941" w:rsidRPr="00C059FF" w:rsidRDefault="001C4941" w:rsidP="001C4941">
      <w:pPr>
        <w:tabs>
          <w:tab w:val="left" w:pos="0"/>
        </w:tabs>
        <w:spacing w:after="0"/>
        <w:jc w:val="center"/>
        <w:rPr>
          <w:rFonts w:ascii="Verdana" w:hAnsi="Verdana"/>
          <w:sz w:val="24"/>
          <w:szCs w:val="24"/>
        </w:rPr>
      </w:pPr>
      <w:r w:rsidRPr="00C059FF">
        <w:rPr>
          <w:rFonts w:ascii="Verdana" w:hAnsi="Verdana"/>
          <w:b/>
          <w:sz w:val="24"/>
          <w:szCs w:val="24"/>
        </w:rPr>
        <w:t>Prefeito de Carmo do Cajuru</w:t>
      </w:r>
    </w:p>
    <w:p w:rsidR="001C4941" w:rsidRDefault="001C4941" w:rsidP="001C4941">
      <w:pPr>
        <w:tabs>
          <w:tab w:val="left" w:pos="0"/>
        </w:tabs>
        <w:spacing w:after="0" w:line="360" w:lineRule="auto"/>
        <w:jc w:val="center"/>
        <w:rPr>
          <w:rFonts w:ascii="Verdana" w:hAnsi="Verdana"/>
          <w:sz w:val="24"/>
          <w:szCs w:val="24"/>
        </w:rPr>
      </w:pPr>
    </w:p>
    <w:p w:rsidR="001C4941" w:rsidRDefault="001C4941" w:rsidP="001C4941">
      <w:pPr>
        <w:tabs>
          <w:tab w:val="left" w:pos="0"/>
        </w:tabs>
        <w:spacing w:after="0" w:line="360" w:lineRule="auto"/>
        <w:jc w:val="center"/>
        <w:rPr>
          <w:rFonts w:ascii="Verdana" w:hAnsi="Verdana"/>
          <w:sz w:val="24"/>
          <w:szCs w:val="24"/>
        </w:rPr>
      </w:pPr>
    </w:p>
    <w:p w:rsidR="00A9305C" w:rsidRDefault="00A9305C" w:rsidP="001C4941">
      <w:pPr>
        <w:tabs>
          <w:tab w:val="left" w:pos="0"/>
        </w:tabs>
        <w:spacing w:after="0" w:line="360" w:lineRule="auto"/>
        <w:jc w:val="center"/>
        <w:rPr>
          <w:rFonts w:ascii="Verdana" w:hAnsi="Verdana"/>
          <w:sz w:val="24"/>
          <w:szCs w:val="24"/>
        </w:rPr>
      </w:pPr>
    </w:p>
    <w:p w:rsidR="00B22248" w:rsidRDefault="00B22248" w:rsidP="001C4941">
      <w:pPr>
        <w:tabs>
          <w:tab w:val="left" w:pos="0"/>
        </w:tabs>
        <w:spacing w:after="0" w:line="360" w:lineRule="auto"/>
        <w:jc w:val="center"/>
        <w:rPr>
          <w:rFonts w:ascii="Verdana" w:hAnsi="Verdana"/>
          <w:sz w:val="24"/>
          <w:szCs w:val="24"/>
        </w:rPr>
      </w:pPr>
    </w:p>
    <w:p w:rsidR="00B22248" w:rsidRDefault="00B22248" w:rsidP="001C4941">
      <w:pPr>
        <w:tabs>
          <w:tab w:val="left" w:pos="0"/>
        </w:tabs>
        <w:spacing w:after="0" w:line="360" w:lineRule="auto"/>
        <w:jc w:val="center"/>
        <w:rPr>
          <w:rFonts w:ascii="Verdana" w:hAnsi="Verdana"/>
          <w:sz w:val="24"/>
          <w:szCs w:val="24"/>
        </w:rPr>
      </w:pPr>
    </w:p>
    <w:p w:rsidR="00B22248" w:rsidRDefault="00B22248" w:rsidP="001C4941">
      <w:pPr>
        <w:tabs>
          <w:tab w:val="left" w:pos="0"/>
        </w:tabs>
        <w:spacing w:after="0" w:line="360" w:lineRule="auto"/>
        <w:jc w:val="center"/>
        <w:rPr>
          <w:rFonts w:ascii="Verdana" w:hAnsi="Verdana"/>
          <w:sz w:val="24"/>
          <w:szCs w:val="24"/>
        </w:rPr>
      </w:pPr>
    </w:p>
    <w:p w:rsidR="001C4941" w:rsidRDefault="001C4941" w:rsidP="001C4941">
      <w:pPr>
        <w:tabs>
          <w:tab w:val="left" w:pos="0"/>
        </w:tabs>
        <w:spacing w:after="0" w:line="360" w:lineRule="auto"/>
        <w:jc w:val="center"/>
        <w:rPr>
          <w:rFonts w:ascii="Verdana" w:hAnsi="Verdana"/>
          <w:sz w:val="24"/>
          <w:szCs w:val="24"/>
        </w:rPr>
      </w:pPr>
    </w:p>
    <w:p w:rsidR="001C4941" w:rsidRPr="00CC6F68" w:rsidRDefault="001C4941" w:rsidP="001C4941">
      <w:pPr>
        <w:pStyle w:val="Recuodecorpodetexto"/>
        <w:pBdr>
          <w:top w:val="single" w:sz="4" w:space="1" w:color="auto"/>
          <w:left w:val="single" w:sz="4" w:space="0" w:color="auto"/>
          <w:bottom w:val="single" w:sz="4" w:space="1" w:color="auto"/>
          <w:right w:val="single" w:sz="4" w:space="0" w:color="auto"/>
        </w:pBdr>
        <w:shd w:val="clear" w:color="auto" w:fill="E0E0E0"/>
        <w:tabs>
          <w:tab w:val="left" w:pos="1134"/>
        </w:tabs>
        <w:ind w:firstLine="0"/>
        <w:rPr>
          <w:b/>
          <w:bCs/>
          <w:sz w:val="40"/>
          <w:szCs w:val="40"/>
        </w:rPr>
      </w:pPr>
      <w:r w:rsidRPr="00CC6F68">
        <w:rPr>
          <w:b/>
          <w:bCs/>
          <w:sz w:val="40"/>
          <w:szCs w:val="40"/>
        </w:rPr>
        <w:lastRenderedPageBreak/>
        <w:t>DA JUSTIFICATIVA</w:t>
      </w:r>
    </w:p>
    <w:p w:rsidR="001C4941" w:rsidRPr="00153645" w:rsidRDefault="001C4941" w:rsidP="001C4941">
      <w:pPr>
        <w:spacing w:line="360" w:lineRule="auto"/>
        <w:jc w:val="both"/>
      </w:pPr>
    </w:p>
    <w:p w:rsidR="00840A8C" w:rsidRPr="00EF1B0F" w:rsidRDefault="00B63532" w:rsidP="00EF1B0F">
      <w:pPr>
        <w:pStyle w:val="Default"/>
        <w:spacing w:line="360" w:lineRule="auto"/>
        <w:ind w:firstLine="851"/>
        <w:jc w:val="both"/>
        <w:rPr>
          <w:rFonts w:ascii="Verdana" w:hAnsi="Verdana"/>
        </w:rPr>
      </w:pPr>
      <w:r w:rsidRPr="00CA24AA">
        <w:rPr>
          <w:rFonts w:ascii="Verdana" w:hAnsi="Verdana"/>
        </w:rPr>
        <w:t xml:space="preserve">Tenho a honra de submeter para deliberação e apreciação dessa Egrégia Câmara Municipal o presente Projeto de Lei que </w:t>
      </w:r>
      <w:r w:rsidR="00840A8C" w:rsidRPr="00EF1B0F">
        <w:rPr>
          <w:rFonts w:ascii="Verdana" w:hAnsi="Verdana"/>
        </w:rPr>
        <w:t>“</w:t>
      </w:r>
      <w:r w:rsidR="00840A8C" w:rsidRPr="00C059FF">
        <w:rPr>
          <w:rFonts w:ascii="Verdana" w:hAnsi="Verdana"/>
          <w:i/>
        </w:rPr>
        <w:t>Cria o Fundo Municipal de Mobilidade Urbana Sustentável de Carmo do Cajuru e dá outras providências</w:t>
      </w:r>
      <w:r w:rsidR="00840A8C" w:rsidRPr="00EF1B0F">
        <w:rPr>
          <w:rFonts w:ascii="Verdana" w:hAnsi="Verdana"/>
        </w:rPr>
        <w:t xml:space="preserve">.” </w:t>
      </w:r>
    </w:p>
    <w:p w:rsidR="00840A8C" w:rsidRPr="00EF1B0F" w:rsidRDefault="00840A8C" w:rsidP="00EF1B0F">
      <w:pPr>
        <w:pStyle w:val="Default"/>
        <w:spacing w:line="360" w:lineRule="auto"/>
        <w:ind w:firstLine="851"/>
        <w:jc w:val="both"/>
        <w:rPr>
          <w:rFonts w:ascii="Verdana" w:hAnsi="Verdana"/>
        </w:rPr>
      </w:pPr>
    </w:p>
    <w:p w:rsidR="00840A8C" w:rsidRPr="00EF1B0F" w:rsidRDefault="00840A8C" w:rsidP="00EF1B0F">
      <w:pPr>
        <w:pStyle w:val="Default"/>
        <w:spacing w:line="360" w:lineRule="auto"/>
        <w:ind w:firstLine="851"/>
        <w:jc w:val="both"/>
        <w:rPr>
          <w:rFonts w:ascii="Verdana" w:hAnsi="Verdana"/>
        </w:rPr>
      </w:pPr>
      <w:r w:rsidRPr="00EF1B0F">
        <w:rPr>
          <w:rFonts w:ascii="Verdana" w:hAnsi="Verdana"/>
        </w:rPr>
        <w:t>O Projeto de Lei tem por objetivo assegurar a boa gestão e aplicação de recursos destinados à organização dos serviços públicos de tráfego, trânsito e transporte no âmbito deste Município, proporcionando o acesso amplo e democrático ao espaço público e aos serviços abertos ao público ou de uso público, de forma segura, socialmente inclusiva e sustentável, observando o conceito de acessibilidade universal para garantir a mobilidade urbana das pessoas idosas, com deficiência ou restrição de mobilidade, integrando-se às diretrizes expostas no Plano Diretor deste Município, na forma do art. 155 da Lei Complementar nº 111, de 1º de fevereiro de 2011, além das finalidades apontadas neste Projeto de Lei, culminando na melhoria dos serviços prestados à Administração Municipal e, em especial, aos cidadãos cajuruenses.</w:t>
      </w:r>
    </w:p>
    <w:p w:rsidR="00840A8C" w:rsidRPr="00EF1B0F" w:rsidRDefault="00840A8C" w:rsidP="00EF1B0F">
      <w:pPr>
        <w:pStyle w:val="Default"/>
        <w:spacing w:line="360" w:lineRule="auto"/>
        <w:ind w:firstLine="851"/>
        <w:jc w:val="both"/>
        <w:rPr>
          <w:rFonts w:ascii="Verdana" w:hAnsi="Verdana"/>
        </w:rPr>
      </w:pPr>
      <w:r w:rsidRPr="00EF1B0F">
        <w:rPr>
          <w:rFonts w:ascii="Verdana" w:hAnsi="Verdana"/>
        </w:rPr>
        <w:t xml:space="preserve"> </w:t>
      </w:r>
    </w:p>
    <w:p w:rsidR="00840A8C" w:rsidRPr="00EF1B0F" w:rsidRDefault="00840A8C" w:rsidP="00EF1B0F">
      <w:pPr>
        <w:pStyle w:val="Default"/>
        <w:spacing w:line="360" w:lineRule="auto"/>
        <w:ind w:firstLine="851"/>
        <w:jc w:val="both"/>
        <w:rPr>
          <w:rFonts w:ascii="Verdana" w:hAnsi="Verdana"/>
        </w:rPr>
      </w:pPr>
      <w:r w:rsidRPr="00EF1B0F">
        <w:rPr>
          <w:rFonts w:ascii="Verdana" w:hAnsi="Verdana"/>
        </w:rPr>
        <w:t xml:space="preserve">O Fundo de Mobilidade Urbana Sustentável do Município de Carmo do Cajuru não implicará na criação de despesa para o erário ou ainda em qualquer impacto orçamentário-financeiro, porquanto será composto por receitas já existentes e provenientes da arrecadação da Administração Municipal, dentre outras receitas. </w:t>
      </w:r>
    </w:p>
    <w:p w:rsidR="00840A8C" w:rsidRPr="00EF1B0F" w:rsidRDefault="00840A8C" w:rsidP="00EF1B0F">
      <w:pPr>
        <w:spacing w:after="0" w:line="360" w:lineRule="auto"/>
        <w:ind w:firstLine="851"/>
        <w:jc w:val="both"/>
        <w:rPr>
          <w:rFonts w:ascii="Verdana" w:hAnsi="Verdana"/>
          <w:sz w:val="24"/>
          <w:szCs w:val="24"/>
        </w:rPr>
      </w:pPr>
    </w:p>
    <w:p w:rsidR="001C4941" w:rsidRPr="00EF1B0F" w:rsidRDefault="00840A8C" w:rsidP="00EF1B0F">
      <w:pPr>
        <w:spacing w:after="0" w:line="360" w:lineRule="auto"/>
        <w:ind w:firstLine="851"/>
        <w:jc w:val="both"/>
        <w:rPr>
          <w:rFonts w:ascii="Verdana" w:hAnsi="Verdana"/>
          <w:color w:val="FF0000"/>
          <w:sz w:val="24"/>
          <w:szCs w:val="24"/>
        </w:rPr>
      </w:pPr>
      <w:r w:rsidRPr="00EF1B0F">
        <w:rPr>
          <w:rFonts w:ascii="Verdana" w:hAnsi="Verdana"/>
          <w:sz w:val="24"/>
          <w:szCs w:val="24"/>
        </w:rPr>
        <w:t xml:space="preserve">A implantação deste Fundo servirá para reforçar o financiamento das políticas públicas sustentáveis de mobilidade </w:t>
      </w:r>
      <w:r w:rsidRPr="00EF1B0F">
        <w:rPr>
          <w:rFonts w:ascii="Verdana" w:hAnsi="Verdana"/>
          <w:sz w:val="24"/>
          <w:szCs w:val="24"/>
        </w:rPr>
        <w:lastRenderedPageBreak/>
        <w:t xml:space="preserve">urbana, suplementando o orçamento público municipal e reduzindo a dependência financeira da cobrança de tarifas pagas pelos usuários para o custeio das despesas relativas às ações de controle, fiscalização e policiamento do trânsito e do tráfego, ao desenvolvimento e execução de ações, projetos e obras voltadas ao incremento da infraestrutura, acessibilidade, segurança, adequação, gestão democrática e eficiência da circulação urbana nos seus mais variados aspecto. </w:t>
      </w:r>
    </w:p>
    <w:p w:rsidR="00C059FF" w:rsidRPr="00B90ADE" w:rsidRDefault="00C059FF" w:rsidP="00EF1B0F">
      <w:pPr>
        <w:pStyle w:val="Recuodecorpodetexto21"/>
        <w:spacing w:line="360" w:lineRule="auto"/>
        <w:ind w:firstLine="851"/>
        <w:rPr>
          <w:rFonts w:ascii="Verdana" w:hAnsi="Verdana"/>
          <w:sz w:val="24"/>
          <w:szCs w:val="24"/>
        </w:rPr>
      </w:pPr>
    </w:p>
    <w:p w:rsidR="001C4941" w:rsidRPr="00B90ADE" w:rsidRDefault="001C4941" w:rsidP="00EF1B0F">
      <w:pPr>
        <w:pStyle w:val="Recuodecorpodetexto21"/>
        <w:spacing w:line="360" w:lineRule="auto"/>
        <w:ind w:firstLine="851"/>
        <w:rPr>
          <w:rFonts w:ascii="Verdana" w:hAnsi="Verdana"/>
          <w:sz w:val="24"/>
          <w:szCs w:val="24"/>
        </w:rPr>
      </w:pPr>
      <w:r w:rsidRPr="00B90ADE">
        <w:rPr>
          <w:rFonts w:ascii="Verdana" w:hAnsi="Verdana"/>
          <w:sz w:val="24"/>
          <w:szCs w:val="24"/>
        </w:rPr>
        <w:t>Na oportunidade, renovo protestos de estima e consideração.</w:t>
      </w:r>
    </w:p>
    <w:p w:rsidR="001C4941" w:rsidRPr="00B90ADE" w:rsidRDefault="001C4941" w:rsidP="00EF1B0F">
      <w:pPr>
        <w:pStyle w:val="Recuodecorpodetexto"/>
        <w:tabs>
          <w:tab w:val="left" w:pos="709"/>
          <w:tab w:val="left" w:pos="1134"/>
        </w:tabs>
        <w:ind w:firstLine="851"/>
        <w:rPr>
          <w:bCs/>
          <w:sz w:val="24"/>
          <w:szCs w:val="24"/>
        </w:rPr>
      </w:pPr>
      <w:r w:rsidRPr="00B90ADE">
        <w:rPr>
          <w:bCs/>
          <w:sz w:val="24"/>
          <w:szCs w:val="24"/>
        </w:rPr>
        <w:tab/>
      </w:r>
    </w:p>
    <w:p w:rsidR="001C4941" w:rsidRPr="00B90ADE" w:rsidRDefault="001C4941" w:rsidP="00EF1B0F">
      <w:pPr>
        <w:pStyle w:val="Recuodecorpodetexto21"/>
        <w:spacing w:line="360" w:lineRule="auto"/>
        <w:ind w:firstLine="851"/>
        <w:rPr>
          <w:rFonts w:ascii="Verdana" w:hAnsi="Verdana"/>
          <w:sz w:val="24"/>
          <w:szCs w:val="24"/>
        </w:rPr>
      </w:pPr>
      <w:r w:rsidRPr="00B90ADE">
        <w:rPr>
          <w:rFonts w:ascii="Verdana" w:hAnsi="Verdana"/>
          <w:sz w:val="24"/>
          <w:szCs w:val="24"/>
        </w:rPr>
        <w:t>Cordialmente,</w:t>
      </w:r>
    </w:p>
    <w:p w:rsidR="001C4941" w:rsidRPr="00B90ADE" w:rsidRDefault="001C4941" w:rsidP="00EF1B0F">
      <w:pPr>
        <w:spacing w:line="360" w:lineRule="auto"/>
        <w:rPr>
          <w:rFonts w:ascii="Verdana" w:hAnsi="Verdana"/>
          <w:sz w:val="24"/>
          <w:szCs w:val="24"/>
        </w:rPr>
      </w:pPr>
    </w:p>
    <w:p w:rsidR="001C4941" w:rsidRPr="00B90ADE" w:rsidRDefault="001C4941" w:rsidP="00C059FF">
      <w:pPr>
        <w:spacing w:after="0" w:line="240" w:lineRule="auto"/>
        <w:jc w:val="center"/>
        <w:rPr>
          <w:rFonts w:ascii="Verdana" w:hAnsi="Verdana"/>
          <w:b/>
          <w:sz w:val="24"/>
          <w:szCs w:val="24"/>
        </w:rPr>
      </w:pPr>
    </w:p>
    <w:p w:rsidR="001C4941" w:rsidRPr="00B90ADE" w:rsidRDefault="001C4941" w:rsidP="00C059FF">
      <w:pPr>
        <w:spacing w:after="0" w:line="240" w:lineRule="auto"/>
        <w:jc w:val="center"/>
        <w:rPr>
          <w:rFonts w:ascii="Verdana" w:hAnsi="Verdana"/>
          <w:b/>
          <w:sz w:val="24"/>
          <w:szCs w:val="24"/>
        </w:rPr>
      </w:pPr>
      <w:r w:rsidRPr="00B90ADE">
        <w:rPr>
          <w:rFonts w:ascii="Verdana" w:hAnsi="Verdana"/>
          <w:b/>
          <w:sz w:val="24"/>
          <w:szCs w:val="24"/>
        </w:rPr>
        <w:t>Edson de Souza Vilela</w:t>
      </w:r>
    </w:p>
    <w:p w:rsidR="001C4941" w:rsidRPr="00B90ADE" w:rsidRDefault="001C4941" w:rsidP="00C059FF">
      <w:pPr>
        <w:spacing w:after="0" w:line="240" w:lineRule="auto"/>
        <w:jc w:val="center"/>
        <w:rPr>
          <w:rFonts w:ascii="Verdana" w:hAnsi="Verdana"/>
          <w:b/>
          <w:sz w:val="24"/>
          <w:szCs w:val="24"/>
        </w:rPr>
      </w:pPr>
      <w:r w:rsidRPr="00B90ADE">
        <w:rPr>
          <w:rFonts w:ascii="Verdana" w:hAnsi="Verdana"/>
          <w:b/>
          <w:sz w:val="24"/>
          <w:szCs w:val="24"/>
        </w:rPr>
        <w:t>Prefeito de Carmo do Cajuru</w:t>
      </w:r>
    </w:p>
    <w:p w:rsidR="001C4941" w:rsidRPr="00B90ADE" w:rsidRDefault="001C4941" w:rsidP="00C059FF">
      <w:pPr>
        <w:spacing w:line="240" w:lineRule="auto"/>
        <w:rPr>
          <w:rFonts w:ascii="Verdana" w:hAnsi="Verdana"/>
        </w:rPr>
      </w:pPr>
    </w:p>
    <w:p w:rsidR="001C4941" w:rsidRPr="00B90ADE" w:rsidRDefault="001C4941" w:rsidP="001C4941">
      <w:pPr>
        <w:ind w:firstLine="1134"/>
        <w:jc w:val="both"/>
        <w:rPr>
          <w:rFonts w:ascii="Verdana" w:hAnsi="Verdana"/>
        </w:rPr>
      </w:pPr>
    </w:p>
    <w:p w:rsidR="001C4941" w:rsidRPr="00B90ADE" w:rsidRDefault="001C4941" w:rsidP="001C4941">
      <w:pPr>
        <w:ind w:firstLine="1134"/>
        <w:jc w:val="both"/>
        <w:rPr>
          <w:rFonts w:ascii="Verdana" w:hAnsi="Verdana"/>
        </w:rPr>
      </w:pPr>
    </w:p>
    <w:p w:rsidR="001C4941" w:rsidRPr="00B90ADE" w:rsidRDefault="001C4941" w:rsidP="001C4941">
      <w:pPr>
        <w:ind w:firstLine="1134"/>
        <w:jc w:val="both"/>
        <w:rPr>
          <w:rFonts w:ascii="Verdana" w:hAnsi="Verdana"/>
        </w:rPr>
      </w:pPr>
    </w:p>
    <w:p w:rsidR="001C4941" w:rsidRDefault="001C4941" w:rsidP="001C4941">
      <w:pPr>
        <w:ind w:firstLine="1134"/>
        <w:jc w:val="both"/>
        <w:rPr>
          <w:rFonts w:ascii="Verdana" w:hAnsi="Verdana"/>
        </w:rPr>
      </w:pPr>
    </w:p>
    <w:p w:rsidR="001C4941" w:rsidRDefault="001C4941" w:rsidP="001C4941">
      <w:pPr>
        <w:ind w:firstLine="1134"/>
        <w:jc w:val="both"/>
        <w:rPr>
          <w:rFonts w:ascii="Verdana" w:hAnsi="Verdana"/>
        </w:rPr>
      </w:pPr>
    </w:p>
    <w:p w:rsidR="001C4941" w:rsidRDefault="001C4941" w:rsidP="001C4941">
      <w:pPr>
        <w:ind w:firstLine="1134"/>
        <w:jc w:val="both"/>
        <w:rPr>
          <w:rFonts w:ascii="Verdana" w:hAnsi="Verdana"/>
        </w:rPr>
      </w:pPr>
    </w:p>
    <w:p w:rsidR="001C4941" w:rsidRDefault="001C4941" w:rsidP="001C4941">
      <w:pPr>
        <w:ind w:firstLine="1134"/>
        <w:jc w:val="both"/>
        <w:rPr>
          <w:rFonts w:ascii="Verdana" w:hAnsi="Verdana"/>
        </w:rPr>
      </w:pPr>
    </w:p>
    <w:p w:rsidR="001C4941" w:rsidRDefault="001C4941" w:rsidP="001C4941">
      <w:pPr>
        <w:ind w:firstLine="1134"/>
        <w:jc w:val="both"/>
        <w:rPr>
          <w:rFonts w:ascii="Verdana" w:hAnsi="Verdana"/>
        </w:rPr>
      </w:pPr>
    </w:p>
    <w:p w:rsidR="001C4941" w:rsidRDefault="001C4941" w:rsidP="001C4941">
      <w:pPr>
        <w:tabs>
          <w:tab w:val="left" w:pos="0"/>
        </w:tabs>
        <w:spacing w:after="0" w:line="360" w:lineRule="auto"/>
        <w:jc w:val="center"/>
        <w:rPr>
          <w:rFonts w:ascii="Verdana" w:hAnsi="Verdana"/>
          <w:sz w:val="24"/>
          <w:szCs w:val="24"/>
        </w:rPr>
      </w:pPr>
    </w:p>
    <w:p w:rsidR="001C4941" w:rsidRDefault="001C4941" w:rsidP="001C4941">
      <w:pPr>
        <w:tabs>
          <w:tab w:val="left" w:pos="0"/>
        </w:tabs>
        <w:spacing w:after="0" w:line="360" w:lineRule="auto"/>
        <w:jc w:val="center"/>
        <w:rPr>
          <w:rFonts w:ascii="Verdana" w:hAnsi="Verdana"/>
          <w:sz w:val="24"/>
          <w:szCs w:val="24"/>
        </w:rPr>
      </w:pPr>
    </w:p>
    <w:p w:rsidR="001C4941" w:rsidRDefault="001C4941" w:rsidP="001C4941">
      <w:pPr>
        <w:tabs>
          <w:tab w:val="left" w:pos="0"/>
        </w:tabs>
        <w:spacing w:line="360" w:lineRule="auto"/>
        <w:jc w:val="center"/>
        <w:rPr>
          <w:rFonts w:ascii="Verdana" w:hAnsi="Verdana"/>
          <w:sz w:val="24"/>
          <w:szCs w:val="24"/>
        </w:rPr>
      </w:pPr>
    </w:p>
    <w:p w:rsidR="001C4941" w:rsidRPr="00182B97" w:rsidRDefault="001C4941" w:rsidP="001C4941">
      <w:pPr>
        <w:spacing w:after="0"/>
        <w:ind w:firstLine="1418"/>
        <w:jc w:val="both"/>
        <w:rPr>
          <w:rFonts w:ascii="Verdana" w:hAnsi="Verdana"/>
          <w:sz w:val="24"/>
          <w:szCs w:val="24"/>
        </w:rPr>
      </w:pPr>
    </w:p>
    <w:sectPr w:rsidR="001C4941" w:rsidRPr="00182B97" w:rsidSect="001E1B20">
      <w:pgSz w:w="11906" w:h="16838"/>
      <w:pgMar w:top="2268"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C4941"/>
    <w:rsid w:val="000139CF"/>
    <w:rsid w:val="0001735A"/>
    <w:rsid w:val="000E3C6B"/>
    <w:rsid w:val="00140E40"/>
    <w:rsid w:val="001C4941"/>
    <w:rsid w:val="002B4F73"/>
    <w:rsid w:val="002D765F"/>
    <w:rsid w:val="002E2BC2"/>
    <w:rsid w:val="00305C13"/>
    <w:rsid w:val="003644C0"/>
    <w:rsid w:val="0044210C"/>
    <w:rsid w:val="004C1AFB"/>
    <w:rsid w:val="004D3AF4"/>
    <w:rsid w:val="00591156"/>
    <w:rsid w:val="006645D3"/>
    <w:rsid w:val="00670591"/>
    <w:rsid w:val="0067660D"/>
    <w:rsid w:val="0069097F"/>
    <w:rsid w:val="006F2518"/>
    <w:rsid w:val="006F3555"/>
    <w:rsid w:val="00753BDC"/>
    <w:rsid w:val="00840256"/>
    <w:rsid w:val="00840A8C"/>
    <w:rsid w:val="008E66A6"/>
    <w:rsid w:val="009C3E72"/>
    <w:rsid w:val="009D3638"/>
    <w:rsid w:val="00A9305C"/>
    <w:rsid w:val="00B01C65"/>
    <w:rsid w:val="00B22248"/>
    <w:rsid w:val="00B63532"/>
    <w:rsid w:val="00B90ADE"/>
    <w:rsid w:val="00C059FF"/>
    <w:rsid w:val="00D3386C"/>
    <w:rsid w:val="00ED5BD1"/>
    <w:rsid w:val="00EE036F"/>
    <w:rsid w:val="00EF1B0F"/>
    <w:rsid w:val="00F62274"/>
    <w:rsid w:val="00F66A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41"/>
  </w:style>
  <w:style w:type="paragraph" w:styleId="Ttulo7">
    <w:name w:val="heading 7"/>
    <w:basedOn w:val="Normal"/>
    <w:next w:val="Normal"/>
    <w:link w:val="Ttulo7Char"/>
    <w:qFormat/>
    <w:rsid w:val="001C4941"/>
    <w:pPr>
      <w:keepNext/>
      <w:pBdr>
        <w:top w:val="single" w:sz="4" w:space="1" w:color="auto"/>
        <w:left w:val="single" w:sz="4" w:space="4" w:color="auto"/>
        <w:bottom w:val="single" w:sz="4" w:space="1" w:color="auto"/>
        <w:right w:val="single" w:sz="4" w:space="4" w:color="auto"/>
      </w:pBdr>
      <w:shd w:val="clear" w:color="auto" w:fill="E6E6E6"/>
      <w:spacing w:after="0" w:line="360" w:lineRule="auto"/>
      <w:jc w:val="center"/>
      <w:outlineLvl w:val="6"/>
    </w:pPr>
    <w:rPr>
      <w:rFonts w:ascii="Verdana" w:eastAsia="Times New Roman" w:hAnsi="Verdana" w:cs="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1C4941"/>
    <w:rPr>
      <w:rFonts w:ascii="Verdana" w:eastAsia="Times New Roman" w:hAnsi="Verdana" w:cs="Times New Roman"/>
      <w:b/>
      <w:sz w:val="40"/>
      <w:szCs w:val="20"/>
      <w:shd w:val="clear" w:color="auto" w:fill="E6E6E6"/>
      <w:lang w:eastAsia="pt-BR"/>
    </w:rPr>
  </w:style>
  <w:style w:type="paragraph" w:styleId="Recuodecorpodetexto">
    <w:name w:val="Body Text Indent"/>
    <w:basedOn w:val="Normal"/>
    <w:link w:val="RecuodecorpodetextoChar"/>
    <w:rsid w:val="001C4941"/>
    <w:pPr>
      <w:spacing w:after="0" w:line="360" w:lineRule="auto"/>
      <w:ind w:firstLine="708"/>
      <w:jc w:val="center"/>
    </w:pPr>
    <w:rPr>
      <w:rFonts w:ascii="Verdana" w:eastAsia="Times New Roman" w:hAnsi="Verdana" w:cs="Times New Roman"/>
      <w:sz w:val="96"/>
      <w:szCs w:val="20"/>
    </w:rPr>
  </w:style>
  <w:style w:type="character" w:customStyle="1" w:styleId="RecuodecorpodetextoChar">
    <w:name w:val="Recuo de corpo de texto Char"/>
    <w:basedOn w:val="Fontepargpadro"/>
    <w:link w:val="Recuodecorpodetexto"/>
    <w:rsid w:val="001C4941"/>
    <w:rPr>
      <w:rFonts w:ascii="Verdana" w:eastAsia="Times New Roman" w:hAnsi="Verdana" w:cs="Times New Roman"/>
      <w:sz w:val="96"/>
      <w:szCs w:val="20"/>
    </w:rPr>
  </w:style>
  <w:style w:type="paragraph" w:customStyle="1" w:styleId="Recuodecorpodetexto21">
    <w:name w:val="Recuo de corpo de texto 21"/>
    <w:basedOn w:val="Normal"/>
    <w:rsid w:val="001C4941"/>
    <w:pPr>
      <w:suppressAutoHyphens/>
      <w:spacing w:after="0" w:line="240" w:lineRule="auto"/>
      <w:ind w:firstLine="2835"/>
      <w:jc w:val="both"/>
    </w:pPr>
    <w:rPr>
      <w:rFonts w:ascii="Arial" w:eastAsia="Times New Roman" w:hAnsi="Arial" w:cs="Times New Roman"/>
      <w:szCs w:val="20"/>
      <w:lang w:eastAsia="ar-SA"/>
    </w:rPr>
  </w:style>
  <w:style w:type="paragraph" w:customStyle="1" w:styleId="Default">
    <w:name w:val="Default"/>
    <w:rsid w:val="001C49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2179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 do Cajuru</dc:creator>
  <cp:lastModifiedBy>Carmo do Cajuru</cp:lastModifiedBy>
  <cp:revision>6</cp:revision>
  <cp:lastPrinted>2019-03-28T16:00:00Z</cp:lastPrinted>
  <dcterms:created xsi:type="dcterms:W3CDTF">2019-03-27T18:03:00Z</dcterms:created>
  <dcterms:modified xsi:type="dcterms:W3CDTF">2019-04-12T16:58:00Z</dcterms:modified>
</cp:coreProperties>
</file>