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664D6" w:rsidR="000664D6" w:rsidP="2E2EF489" w:rsidRDefault="000664D6" w14:paraId="52D52A4D" wp14:textId="74433966">
      <w:pPr>
        <w:pBdr>
          <w:top w:val="single" w:color="000000" w:sz="4" w:space="1"/>
          <w:left w:val="single" w:color="000000" w:sz="4" w:space="4"/>
          <w:bottom w:val="single" w:color="000000" w:sz="4" w:space="1"/>
          <w:right w:val="single" w:color="000000" w:sz="4" w:space="4"/>
        </w:pBdr>
        <w:shd w:val="clear" w:color="auto" w:fill="D9D9D9" w:themeFill="background1" w:themeFillShade="D9"/>
        <w:spacing w:after="0" w:afterAutospacing="off"/>
        <w:jc w:val="center"/>
        <w:rPr>
          <w:rFonts w:ascii="Calibri" w:hAnsi="Calibri" w:eastAsia="Calibri" w:cs="Calibri" w:asciiTheme="minorAscii" w:hAnsiTheme="minorAscii" w:eastAsiaTheme="minorAscii" w:cstheme="minorAscii"/>
          <w:b w:val="1"/>
          <w:bCs w:val="1"/>
        </w:rPr>
      </w:pPr>
      <w:r w:rsidRPr="2E2EF489" w:rsidR="60906819">
        <w:rPr>
          <w:rFonts w:ascii="Calibri" w:hAnsi="Calibri" w:eastAsia="Calibri" w:cs="Calibri" w:asciiTheme="minorAscii" w:hAnsiTheme="minorAscii" w:eastAsiaTheme="minorAscii" w:cstheme="minorAscii"/>
          <w:b w:val="1"/>
          <w:bCs w:val="1"/>
        </w:rPr>
        <w:t xml:space="preserve">LICITAÇÃO </w:t>
      </w:r>
      <w:r w:rsidRPr="2E2EF489" w:rsidR="043B33D6">
        <w:rPr>
          <w:rFonts w:ascii="Calibri" w:hAnsi="Calibri" w:eastAsia="Calibri" w:cs="Calibri" w:asciiTheme="minorAscii" w:hAnsiTheme="minorAscii" w:eastAsiaTheme="minorAscii" w:cstheme="minorAscii"/>
          <w:b w:val="1"/>
          <w:bCs w:val="1"/>
        </w:rPr>
        <w:t xml:space="preserve">N° </w:t>
      </w:r>
      <w:r w:rsidRPr="2E2EF489" w:rsidR="20AA7745">
        <w:rPr>
          <w:rFonts w:ascii="Calibri" w:hAnsi="Calibri" w:eastAsia="Calibri" w:cs="Calibri" w:asciiTheme="minorAscii" w:hAnsiTheme="minorAscii" w:eastAsiaTheme="minorAscii" w:cstheme="minorAscii"/>
          <w:b w:val="1"/>
          <w:bCs w:val="1"/>
        </w:rPr>
        <w:t>1</w:t>
      </w:r>
      <w:r w:rsidRPr="2E2EF489" w:rsidR="1295852F">
        <w:rPr>
          <w:rFonts w:ascii="Calibri" w:hAnsi="Calibri" w:eastAsia="Calibri" w:cs="Calibri" w:asciiTheme="minorAscii" w:hAnsiTheme="minorAscii" w:eastAsiaTheme="minorAscii" w:cstheme="minorAscii"/>
          <w:b w:val="1"/>
          <w:bCs w:val="1"/>
        </w:rPr>
        <w:t>4</w:t>
      </w:r>
      <w:r w:rsidRPr="2E2EF489" w:rsidR="20AA7745">
        <w:rPr>
          <w:rFonts w:ascii="Calibri" w:hAnsi="Calibri" w:eastAsia="Calibri" w:cs="Calibri" w:asciiTheme="minorAscii" w:hAnsiTheme="minorAscii" w:eastAsiaTheme="minorAscii" w:cstheme="minorAscii"/>
          <w:b w:val="1"/>
          <w:bCs w:val="1"/>
        </w:rPr>
        <w:t>/</w:t>
      </w:r>
      <w:r w:rsidRPr="2E2EF489" w:rsidR="043B33D6">
        <w:rPr>
          <w:rFonts w:ascii="Calibri" w:hAnsi="Calibri" w:eastAsia="Calibri" w:cs="Calibri" w:asciiTheme="minorAscii" w:hAnsiTheme="minorAscii" w:eastAsiaTheme="minorAscii" w:cstheme="minorAscii"/>
          <w:b w:val="1"/>
          <w:bCs w:val="1"/>
        </w:rPr>
        <w:t>2024</w:t>
      </w:r>
    </w:p>
    <w:p xmlns:wp14="http://schemas.microsoft.com/office/word/2010/wordml" w:rsidRPr="000664D6" w:rsidR="000664D6" w:rsidP="4DBC2733" w:rsidRDefault="000664D6" w14:paraId="6A20308C" wp14:textId="77777777" wp14:noSpellErr="1">
      <w:pPr>
        <w:pBdr>
          <w:top w:val="single" w:color="000000" w:sz="4" w:space="1"/>
          <w:left w:val="single" w:color="000000" w:sz="4" w:space="4"/>
          <w:bottom w:val="single" w:color="000000" w:sz="4" w:space="1"/>
          <w:right w:val="single" w:color="000000" w:sz="4" w:space="4"/>
        </w:pBdr>
        <w:shd w:val="clear" w:color="auto" w:fill="D9D9D9" w:themeFill="background1" w:themeFillShade="D9"/>
        <w:spacing w:after="0" w:afterAutospacing="off"/>
        <w:jc w:val="center"/>
        <w:rPr>
          <w:rFonts w:ascii="Calibri" w:hAnsi="Calibri" w:eastAsia="Calibri" w:cs="Calibri" w:asciiTheme="minorAscii" w:hAnsiTheme="minorAscii" w:eastAsiaTheme="minorAscii" w:cstheme="minorAscii"/>
          <w:b w:val="1"/>
          <w:bCs w:val="1"/>
        </w:rPr>
      </w:pPr>
      <w:r w:rsidRPr="4DBC2733" w:rsidR="000664D6">
        <w:rPr>
          <w:rFonts w:ascii="Calibri" w:hAnsi="Calibri" w:eastAsia="Calibri" w:cs="Calibri" w:asciiTheme="minorAscii" w:hAnsiTheme="minorAscii" w:eastAsiaTheme="minorAscii" w:cstheme="minorAscii"/>
          <w:b w:val="1"/>
          <w:bCs w:val="1"/>
        </w:rPr>
        <w:t>INTENÇÃO DE RECEBIMENTO DE PROPOSTAS ADICIONAIS</w:t>
      </w:r>
    </w:p>
    <w:p xmlns:wp14="http://schemas.microsoft.com/office/word/2010/wordml" w:rsidRPr="000664D6" w:rsidR="000664D6" w:rsidP="4DBC2733" w:rsidRDefault="000664D6" w14:paraId="672A6659" wp14:textId="77777777" wp14:noSpellErr="1">
      <w:pPr>
        <w:spacing w:after="0" w:afterAutospacing="off"/>
        <w:jc w:val="both"/>
        <w:rPr>
          <w:rFonts w:ascii="Calibri" w:hAnsi="Calibri" w:eastAsia="Calibri" w:cs="Calibri" w:asciiTheme="minorAscii" w:hAnsiTheme="minorAscii" w:eastAsiaTheme="minorAscii" w:cstheme="minorAscii"/>
        </w:rPr>
      </w:pPr>
    </w:p>
    <w:p xmlns:wp14="http://schemas.microsoft.com/office/word/2010/wordml" w:rsidR="000664D6" w:rsidP="4DBC2733" w:rsidRDefault="0035517D" w14:paraId="17A6E37E" wp14:textId="440082E3">
      <w:pPr>
        <w:spacing w:after="0" w:afterAutospacing="off"/>
        <w:jc w:val="both"/>
        <w:rPr>
          <w:rFonts w:ascii="Calibri" w:hAnsi="Calibri" w:eastAsia="Calibri" w:cs="Calibri" w:asciiTheme="minorAscii" w:hAnsiTheme="minorAscii" w:eastAsiaTheme="minorAscii" w:cstheme="minorAscii"/>
        </w:rPr>
      </w:pPr>
      <w:r w:rsidRPr="2E2EF489" w:rsidR="1CA620FD">
        <w:rPr>
          <w:rFonts w:ascii="Calibri" w:hAnsi="Calibri" w:eastAsia="Calibri" w:cs="Calibri" w:asciiTheme="minorAscii" w:hAnsiTheme="minorAscii" w:eastAsiaTheme="minorAscii" w:cstheme="minorAscii"/>
          <w:b w:val="1"/>
          <w:bCs w:val="1"/>
        </w:rPr>
        <w:t>A CÂMARA MUNICIPAL DE CARMO DO CAJURU</w:t>
      </w:r>
      <w:r w:rsidRPr="2E2EF489" w:rsidR="17F013BC">
        <w:rPr>
          <w:rFonts w:ascii="Calibri" w:hAnsi="Calibri" w:eastAsia="Calibri" w:cs="Calibri" w:asciiTheme="minorAscii" w:hAnsiTheme="minorAscii" w:eastAsiaTheme="minorAscii" w:cstheme="minorAscii"/>
        </w:rPr>
        <w:t>, torna público, para conhecimento dos interessados</w:t>
      </w:r>
      <w:r w:rsidRPr="2E2EF489" w:rsidR="17F013BC">
        <w:rPr>
          <w:rFonts w:ascii="Calibri" w:hAnsi="Calibri" w:eastAsia="Calibri" w:cs="Calibri" w:asciiTheme="minorAscii" w:hAnsiTheme="minorAscii" w:eastAsiaTheme="minorAscii" w:cstheme="minorAscii"/>
        </w:rPr>
        <w:t>, por intermédio do Departamento de licitações,</w:t>
      </w:r>
      <w:r w:rsidRPr="2E2EF489" w:rsidR="043B33D6">
        <w:rPr>
          <w:rFonts w:ascii="Calibri" w:hAnsi="Calibri" w:eastAsia="Calibri" w:cs="Calibri" w:asciiTheme="minorAscii" w:hAnsiTheme="minorAscii" w:eastAsiaTheme="minorAscii" w:cstheme="minorAscii"/>
        </w:rPr>
        <w:t xml:space="preserve"> através de seu Agente de Contratações, nomeado pela Portaria </w:t>
      </w:r>
      <w:r w:rsidRPr="2E2EF489" w:rsidR="043B33D6">
        <w:rPr>
          <w:rFonts w:ascii="Calibri" w:hAnsi="Calibri" w:eastAsia="Calibri" w:cs="Calibri" w:asciiTheme="minorAscii" w:hAnsiTheme="minorAscii" w:eastAsiaTheme="minorAscii" w:cstheme="minorAscii"/>
        </w:rPr>
        <w:t>n°</w:t>
      </w:r>
      <w:r w:rsidRPr="2E2EF489" w:rsidR="37A4AD3F">
        <w:rPr>
          <w:rFonts w:ascii="Calibri" w:hAnsi="Calibri" w:eastAsia="Calibri" w:cs="Calibri" w:asciiTheme="minorAscii" w:hAnsiTheme="minorAscii" w:eastAsiaTheme="minorAscii" w:cstheme="minorAscii"/>
        </w:rPr>
        <w:t xml:space="preserve"> </w:t>
      </w:r>
      <w:r w:rsidRPr="2E2EF489" w:rsidR="37A4AD3F">
        <w:rPr>
          <w:rFonts w:ascii="Calibri" w:hAnsi="Calibri" w:eastAsia="Calibri" w:cs="Calibri" w:asciiTheme="minorAscii" w:hAnsiTheme="minorAscii" w:eastAsiaTheme="minorAscii" w:cstheme="minorAscii"/>
        </w:rPr>
        <w:t>06</w:t>
      </w:r>
      <w:r w:rsidRPr="2E2EF489" w:rsidR="043B33D6">
        <w:rPr>
          <w:rFonts w:ascii="Calibri" w:hAnsi="Calibri" w:eastAsia="Calibri" w:cs="Calibri" w:asciiTheme="minorAscii" w:hAnsiTheme="minorAscii" w:eastAsiaTheme="minorAscii" w:cstheme="minorAscii"/>
        </w:rPr>
        <w:t>/2024, baseado no inciso II e §3º do Art. 75 da Lei Federal n° 14.133/2021</w:t>
      </w:r>
      <w:r w:rsidRPr="2E2EF489" w:rsidR="043B33D6">
        <w:rPr>
          <w:rFonts w:ascii="Calibri" w:hAnsi="Calibri" w:eastAsia="Calibri" w:cs="Calibri" w:asciiTheme="minorAscii" w:hAnsiTheme="minorAscii" w:eastAsiaTheme="minorAscii" w:cstheme="minorAscii"/>
        </w:rPr>
        <w:t xml:space="preserve">, </w:t>
      </w:r>
      <w:r w:rsidRPr="2E2EF489" w:rsidR="043B33D6">
        <w:rPr>
          <w:rFonts w:ascii="Calibri" w:hAnsi="Calibri" w:eastAsia="Calibri" w:cs="Calibri" w:asciiTheme="minorAscii" w:hAnsiTheme="minorAscii" w:eastAsiaTheme="minorAscii" w:cstheme="minorAscii"/>
          <w:b w:val="1"/>
          <w:bCs w:val="1"/>
        </w:rPr>
        <w:t>a intenção de receb</w:t>
      </w:r>
      <w:r w:rsidRPr="2E2EF489" w:rsidR="17F013BC">
        <w:rPr>
          <w:rFonts w:ascii="Calibri" w:hAnsi="Calibri" w:eastAsia="Calibri" w:cs="Calibri" w:asciiTheme="minorAscii" w:hAnsiTheme="minorAscii" w:eastAsiaTheme="minorAscii" w:cstheme="minorAscii"/>
          <w:b w:val="1"/>
          <w:bCs w:val="1"/>
        </w:rPr>
        <w:t>imento</w:t>
      </w:r>
      <w:r w:rsidRPr="2E2EF489" w:rsidR="043B33D6">
        <w:rPr>
          <w:rFonts w:ascii="Calibri" w:hAnsi="Calibri" w:eastAsia="Calibri" w:cs="Calibri" w:asciiTheme="minorAscii" w:hAnsiTheme="minorAscii" w:eastAsiaTheme="minorAscii" w:cstheme="minorAscii"/>
          <w:b w:val="1"/>
          <w:bCs w:val="1"/>
        </w:rPr>
        <w:t xml:space="preserve"> </w:t>
      </w:r>
      <w:r w:rsidRPr="2E2EF489" w:rsidR="17F013BC">
        <w:rPr>
          <w:rFonts w:ascii="Calibri" w:hAnsi="Calibri" w:eastAsia="Calibri" w:cs="Calibri" w:asciiTheme="minorAscii" w:hAnsiTheme="minorAscii" w:eastAsiaTheme="minorAscii" w:cstheme="minorAscii"/>
          <w:b w:val="1"/>
          <w:bCs w:val="1"/>
        </w:rPr>
        <w:t xml:space="preserve">de </w:t>
      </w:r>
      <w:r w:rsidRPr="2E2EF489" w:rsidR="043B33D6">
        <w:rPr>
          <w:rFonts w:ascii="Calibri" w:hAnsi="Calibri" w:eastAsia="Calibri" w:cs="Calibri" w:asciiTheme="minorAscii" w:hAnsiTheme="minorAscii" w:eastAsiaTheme="minorAscii" w:cstheme="minorAscii"/>
          <w:b w:val="1"/>
          <w:bCs w:val="1"/>
        </w:rPr>
        <w:t>propostas adicionais</w:t>
      </w:r>
      <w:r w:rsidRPr="2E2EF489" w:rsidR="17F013BC">
        <w:rPr>
          <w:rFonts w:ascii="Calibri" w:hAnsi="Calibri" w:eastAsia="Calibri" w:cs="Calibri" w:asciiTheme="minorAscii" w:hAnsiTheme="minorAscii" w:eastAsiaTheme="minorAscii" w:cstheme="minorAscii"/>
          <w:b w:val="1"/>
          <w:bCs w:val="1"/>
        </w:rPr>
        <w:t xml:space="preserve"> </w:t>
      </w:r>
      <w:r w:rsidRPr="2E2EF489" w:rsidR="5BDCA36B">
        <w:rPr>
          <w:rFonts w:ascii="Calibri" w:hAnsi="Calibri" w:eastAsia="Calibri" w:cs="Calibri" w:asciiTheme="minorAscii" w:hAnsiTheme="minorAscii" w:eastAsiaTheme="minorAscii" w:cstheme="minorAscii"/>
          <w:b w:val="1"/>
          <w:bCs w:val="1"/>
        </w:rPr>
        <w:t xml:space="preserve">para </w:t>
      </w:r>
      <w:r w:rsidRPr="2E2EF489" w:rsidR="17F013BC">
        <w:rPr>
          <w:rFonts w:ascii="Calibri" w:hAnsi="Calibri" w:eastAsia="Calibri" w:cs="Calibri" w:asciiTheme="minorAscii" w:hAnsiTheme="minorAscii" w:eastAsiaTheme="minorAscii" w:cstheme="minorAscii"/>
          <w:b w:val="1"/>
          <w:bCs w:val="1"/>
        </w:rPr>
        <w:t>a dispensa de licitação</w:t>
      </w:r>
      <w:r w:rsidRPr="2E2EF489" w:rsidR="043B33D6">
        <w:rPr>
          <w:rFonts w:ascii="Calibri" w:hAnsi="Calibri" w:eastAsia="Calibri" w:cs="Calibri" w:asciiTheme="minorAscii" w:hAnsiTheme="minorAscii" w:eastAsiaTheme="minorAscii" w:cstheme="minorAscii"/>
        </w:rPr>
        <w:t xml:space="preserve">, </w:t>
      </w:r>
      <w:r w:rsidRPr="2E2EF489" w:rsidR="043B33D6">
        <w:rPr>
          <w:rFonts w:ascii="Calibri" w:hAnsi="Calibri" w:eastAsia="Calibri" w:cs="Calibri" w:asciiTheme="minorAscii" w:hAnsiTheme="minorAscii" w:eastAsiaTheme="minorAscii" w:cstheme="minorAscii"/>
        </w:rPr>
        <w:t>conforme descrição abaixo e termo de referência:</w:t>
      </w:r>
    </w:p>
    <w:p xmlns:wp14="http://schemas.microsoft.com/office/word/2010/wordml" w:rsidR="00342C16" w:rsidP="4DBC2733" w:rsidRDefault="00342C16" w14:paraId="0A37501D" wp14:textId="77777777" wp14:noSpellErr="1">
      <w:pPr>
        <w:spacing w:after="0" w:afterAutospacing="off"/>
        <w:jc w:val="both"/>
        <w:rPr>
          <w:rFonts w:ascii="Calibri" w:hAnsi="Calibri" w:eastAsia="Calibri" w:cs="Calibri" w:asciiTheme="minorAscii" w:hAnsiTheme="minorAscii" w:eastAsiaTheme="minorAscii" w:cstheme="minorAscii"/>
          <w:b w:val="1"/>
          <w:bCs w:val="1"/>
        </w:rPr>
      </w:pPr>
    </w:p>
    <w:p xmlns:wp14="http://schemas.microsoft.com/office/word/2010/wordml" w:rsidR="000664D6" w:rsidP="2E2EF489" w:rsidRDefault="000664D6" w14:paraId="68C00C15" wp14:textId="5AB7F679">
      <w:pPr>
        <w:pStyle w:val="Normal"/>
        <w:spacing w:after="16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sz w:val="22"/>
          <w:szCs w:val="22"/>
          <w:lang w:val="pt-BR"/>
        </w:rPr>
      </w:pPr>
      <w:r w:rsidRPr="2E2EF489" w:rsidR="043B33D6">
        <w:rPr>
          <w:rFonts w:ascii="Calibri" w:hAnsi="Calibri" w:eastAsia="Calibri" w:cs="Calibri" w:asciiTheme="minorAscii" w:hAnsiTheme="minorAscii" w:eastAsiaTheme="minorAscii" w:cstheme="minorAscii"/>
          <w:b w:val="1"/>
          <w:bCs w:val="1"/>
        </w:rPr>
        <w:t>OBJETO</w:t>
      </w:r>
      <w:r w:rsidRPr="2E2EF489" w:rsidR="043B33D6">
        <w:rPr>
          <w:rFonts w:ascii="Calibri" w:hAnsi="Calibri" w:eastAsia="Calibri" w:cs="Calibri" w:asciiTheme="minorAscii" w:hAnsiTheme="minorAscii" w:eastAsiaTheme="minorAscii" w:cstheme="minorAscii"/>
          <w:b w:val="1"/>
          <w:bCs w:val="1"/>
        </w:rPr>
        <w:t xml:space="preserve">: </w:t>
      </w:r>
      <w:r w:rsidRPr="2E2EF489" w:rsidR="1C3AFE8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pt-BR"/>
        </w:rPr>
        <w:t>c</w:t>
      </w:r>
      <w:r w:rsidRPr="2E2EF489" w:rsidR="1C3AFE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t>ontratação de serviços de telefonia fixa</w:t>
      </w:r>
      <w:r w:rsidRPr="2E2EF489" w:rsidR="1C3AFE80">
        <w:rPr>
          <w:rFonts w:ascii="Calibri" w:hAnsi="Calibri" w:eastAsia="Calibri" w:cs="Calibri" w:asciiTheme="minorAscii" w:hAnsiTheme="minorAscii" w:eastAsiaTheme="minorAscii" w:cstheme="minorAscii"/>
          <w:b w:val="0"/>
          <w:bCs w:val="0"/>
          <w:i w:val="0"/>
          <w:iCs w:val="0"/>
          <w:caps w:val="0"/>
          <w:smallCaps w:val="0"/>
          <w:noProof w:val="0"/>
          <w:sz w:val="22"/>
          <w:szCs w:val="22"/>
          <w:lang w:val="pt-BR"/>
        </w:rPr>
        <w:t xml:space="preserve"> para serem utilizadas na sede da Câmara Municipal de Carmo do Cajuru.</w:t>
      </w:r>
    </w:p>
    <w:p xmlns:wp14="http://schemas.microsoft.com/office/word/2010/wordml" w:rsidR="006442F7" w:rsidP="4DBC2733" w:rsidRDefault="006442F7" w14:paraId="02EB378F" wp14:textId="77777777" wp14:noSpellErr="1">
      <w:pPr>
        <w:spacing w:after="0" w:afterAutospacing="off"/>
        <w:jc w:val="both"/>
        <w:rPr>
          <w:rFonts w:ascii="Calibri" w:hAnsi="Calibri" w:eastAsia="Calibri" w:cs="Calibri" w:asciiTheme="minorAscii" w:hAnsiTheme="minorAscii" w:eastAsiaTheme="minorAscii" w:cstheme="minorAscii"/>
          <w:b w:val="1"/>
          <w:bCs w:val="1"/>
        </w:rPr>
      </w:pPr>
    </w:p>
    <w:p xmlns:wp14="http://schemas.microsoft.com/office/word/2010/wordml" w:rsidR="000664D6" w:rsidP="4DBC2733" w:rsidRDefault="000664D6" w14:paraId="1F7A869A" wp14:textId="619D0CF2">
      <w:pPr>
        <w:spacing w:after="0" w:afterAutospacing="off"/>
        <w:jc w:val="both"/>
        <w:rPr>
          <w:rFonts w:ascii="Calibri" w:hAnsi="Calibri" w:eastAsia="Calibri" w:cs="Calibri" w:asciiTheme="minorAscii" w:hAnsiTheme="minorAscii" w:eastAsiaTheme="minorAscii" w:cstheme="minorAscii"/>
        </w:rPr>
      </w:pPr>
      <w:r w:rsidRPr="2E2EF489" w:rsidR="043B33D6">
        <w:rPr>
          <w:rFonts w:ascii="Calibri" w:hAnsi="Calibri" w:eastAsia="Calibri" w:cs="Calibri" w:asciiTheme="minorAscii" w:hAnsiTheme="minorAscii" w:eastAsiaTheme="minorAscii" w:cstheme="minorAscii"/>
          <w:b w:val="1"/>
          <w:bCs w:val="1"/>
        </w:rPr>
        <w:t>DATA LIMITE PARA A APRESENTAÇÃO DAS PROPOSTAS</w:t>
      </w:r>
      <w:r w:rsidRPr="2E2EF489" w:rsidR="043B33D6">
        <w:rPr>
          <w:rFonts w:ascii="Calibri" w:hAnsi="Calibri" w:eastAsia="Calibri" w:cs="Calibri" w:asciiTheme="minorAscii" w:hAnsiTheme="minorAscii" w:eastAsiaTheme="minorAscii" w:cstheme="minorAscii"/>
          <w:b w:val="1"/>
          <w:bCs w:val="1"/>
        </w:rPr>
        <w:t xml:space="preserve"> ADICIONAIS</w:t>
      </w:r>
      <w:r w:rsidRPr="2E2EF489" w:rsidR="043B33D6">
        <w:rPr>
          <w:rFonts w:ascii="Calibri" w:hAnsi="Calibri" w:eastAsia="Calibri" w:cs="Calibri" w:asciiTheme="minorAscii" w:hAnsiTheme="minorAscii" w:eastAsiaTheme="minorAscii" w:cstheme="minorAscii"/>
          <w:b w:val="1"/>
          <w:bCs w:val="1"/>
        </w:rPr>
        <w:t>:</w:t>
      </w:r>
      <w:r w:rsidRPr="2E2EF489" w:rsidR="043B33D6">
        <w:rPr>
          <w:rFonts w:ascii="Calibri" w:hAnsi="Calibri" w:eastAsia="Calibri" w:cs="Calibri" w:asciiTheme="minorAscii" w:hAnsiTheme="minorAscii" w:eastAsiaTheme="minorAscii" w:cstheme="minorAscii"/>
        </w:rPr>
        <w:t xml:space="preserve"> </w:t>
      </w:r>
      <w:r w:rsidRPr="2E2EF489" w:rsidR="224F0C57">
        <w:rPr>
          <w:rFonts w:ascii="Calibri" w:hAnsi="Calibri" w:eastAsia="Calibri" w:cs="Calibri" w:asciiTheme="minorAscii" w:hAnsiTheme="minorAscii" w:eastAsiaTheme="minorAscii" w:cstheme="minorAscii"/>
        </w:rPr>
        <w:t>10</w:t>
      </w:r>
      <w:r w:rsidRPr="2E2EF489" w:rsidR="043B33D6">
        <w:rPr>
          <w:rFonts w:ascii="Calibri" w:hAnsi="Calibri" w:eastAsia="Calibri" w:cs="Calibri" w:asciiTheme="minorAscii" w:hAnsiTheme="minorAscii" w:eastAsiaTheme="minorAscii" w:cstheme="minorAscii"/>
        </w:rPr>
        <w:t>/</w:t>
      </w:r>
      <w:r w:rsidRPr="2E2EF489" w:rsidR="30155375">
        <w:rPr>
          <w:rFonts w:ascii="Calibri" w:hAnsi="Calibri" w:eastAsia="Calibri" w:cs="Calibri" w:asciiTheme="minorAscii" w:hAnsiTheme="minorAscii" w:eastAsiaTheme="minorAscii" w:cstheme="minorAscii"/>
        </w:rPr>
        <w:t>0</w:t>
      </w:r>
      <w:r w:rsidRPr="2E2EF489" w:rsidR="0BD9705B">
        <w:rPr>
          <w:rFonts w:ascii="Calibri" w:hAnsi="Calibri" w:eastAsia="Calibri" w:cs="Calibri" w:asciiTheme="minorAscii" w:hAnsiTheme="minorAscii" w:eastAsiaTheme="minorAscii" w:cstheme="minorAscii"/>
        </w:rPr>
        <w:t>9</w:t>
      </w:r>
      <w:r w:rsidRPr="2E2EF489" w:rsidR="043B33D6">
        <w:rPr>
          <w:rFonts w:ascii="Calibri" w:hAnsi="Calibri" w:eastAsia="Calibri" w:cs="Calibri" w:asciiTheme="minorAscii" w:hAnsiTheme="minorAscii" w:eastAsiaTheme="minorAscii" w:cstheme="minorAscii"/>
        </w:rPr>
        <w:t xml:space="preserve">/2024 </w:t>
      </w:r>
      <w:r w:rsidRPr="2E2EF489" w:rsidR="043B33D6">
        <w:rPr>
          <w:rFonts w:ascii="Calibri" w:hAnsi="Calibri" w:eastAsia="Calibri" w:cs="Calibri" w:asciiTheme="minorAscii" w:hAnsiTheme="minorAscii" w:eastAsiaTheme="minorAscii" w:cstheme="minorAscii"/>
        </w:rPr>
        <w:t xml:space="preserve">até as </w:t>
      </w:r>
      <w:r w:rsidRPr="2E2EF489" w:rsidR="33F0B2E3">
        <w:rPr>
          <w:rFonts w:ascii="Calibri" w:hAnsi="Calibri" w:eastAsia="Calibri" w:cs="Calibri" w:asciiTheme="minorAscii" w:hAnsiTheme="minorAscii" w:eastAsiaTheme="minorAscii" w:cstheme="minorAscii"/>
        </w:rPr>
        <w:t>29:59</w:t>
      </w:r>
      <w:r w:rsidRPr="2E2EF489" w:rsidR="043B33D6">
        <w:rPr>
          <w:rFonts w:ascii="Calibri" w:hAnsi="Calibri" w:eastAsia="Calibri" w:cs="Calibri" w:asciiTheme="minorAscii" w:hAnsiTheme="minorAscii" w:eastAsiaTheme="minorAscii" w:cstheme="minorAscii"/>
        </w:rPr>
        <w:t xml:space="preserve"> HORAS. </w:t>
      </w:r>
    </w:p>
    <w:p xmlns:wp14="http://schemas.microsoft.com/office/word/2010/wordml" w:rsidR="000664D6" w:rsidP="4DBC2733" w:rsidRDefault="000664D6" w14:paraId="6A05A809" wp14:textId="77777777" wp14:noSpellErr="1">
      <w:pPr>
        <w:spacing w:after="0" w:afterAutospacing="off"/>
        <w:jc w:val="both"/>
        <w:rPr>
          <w:rFonts w:ascii="Calibri" w:hAnsi="Calibri" w:eastAsia="Calibri" w:cs="Calibri" w:asciiTheme="minorAscii" w:hAnsiTheme="minorAscii" w:eastAsiaTheme="minorAscii" w:cstheme="minorAscii"/>
        </w:rPr>
      </w:pPr>
    </w:p>
    <w:p xmlns:wp14="http://schemas.microsoft.com/office/word/2010/wordml" w:rsidRPr="0035517D" w:rsidR="0035517D" w:rsidP="4DBC2733" w:rsidRDefault="0035517D" w14:paraId="515EC1D7" wp14:textId="77777777" wp14:noSpellErr="1">
      <w:pPr>
        <w:spacing w:after="0" w:afterAutospacing="off"/>
        <w:jc w:val="both"/>
        <w:rPr>
          <w:rFonts w:ascii="Calibri" w:hAnsi="Calibri" w:eastAsia="Calibri" w:cs="Calibri" w:asciiTheme="minorAscii" w:hAnsiTheme="minorAscii" w:eastAsiaTheme="minorAscii" w:cstheme="minorAscii"/>
          <w:b w:val="1"/>
          <w:bCs w:val="1"/>
        </w:rPr>
      </w:pPr>
      <w:r w:rsidRPr="4DBC2733" w:rsidR="0035517D">
        <w:rPr>
          <w:rFonts w:ascii="Calibri" w:hAnsi="Calibri" w:eastAsia="Calibri" w:cs="Calibri" w:asciiTheme="minorAscii" w:hAnsiTheme="minorAscii" w:eastAsiaTheme="minorAscii" w:cstheme="minorAscii"/>
          <w:b w:val="1"/>
          <w:bCs w:val="1"/>
        </w:rPr>
        <w:t>ENVIO DAS PROPOSTAS ADICIONAIS</w:t>
      </w:r>
    </w:p>
    <w:p xmlns:wp14="http://schemas.microsoft.com/office/word/2010/wordml" w:rsidRPr="000664D6" w:rsidR="00A104D3" w:rsidP="4DBC2733" w:rsidRDefault="000664D6" w14:paraId="14429035" wp14:textId="1DC48516">
      <w:pPr>
        <w:spacing w:after="0" w:afterAutospacing="off"/>
        <w:jc w:val="both"/>
        <w:rPr>
          <w:rFonts w:ascii="Calibri" w:hAnsi="Calibri" w:eastAsia="Calibri" w:cs="Calibri" w:asciiTheme="minorAscii" w:hAnsiTheme="minorAscii" w:eastAsiaTheme="minorAscii" w:cstheme="minorAscii"/>
        </w:rPr>
      </w:pPr>
      <w:r w:rsidRPr="2E2EF489" w:rsidR="043B33D6">
        <w:rPr>
          <w:rFonts w:ascii="Calibri" w:hAnsi="Calibri" w:eastAsia="Calibri" w:cs="Calibri" w:asciiTheme="minorAscii" w:hAnsiTheme="minorAscii" w:eastAsiaTheme="minorAscii" w:cstheme="minorAscii"/>
        </w:rPr>
        <w:t xml:space="preserve">As propostas serão enviadas exclusivamente para o e-mail: </w:t>
      </w:r>
      <w:r w:rsidRPr="2E2EF489" w:rsidR="61240DEB">
        <w:rPr>
          <w:rFonts w:ascii="Calibri" w:hAnsi="Calibri" w:eastAsia="Calibri" w:cs="Calibri" w:asciiTheme="minorAscii" w:hAnsiTheme="minorAscii" w:eastAsiaTheme="minorAscii" w:cstheme="minorAscii"/>
        </w:rPr>
        <w:t>licitacao@camaracarmodocajuru.mg.gov.br</w:t>
      </w:r>
      <w:r w:rsidRPr="2E2EF489" w:rsidR="043B33D6">
        <w:rPr>
          <w:rFonts w:ascii="Calibri" w:hAnsi="Calibri" w:eastAsia="Calibri" w:cs="Calibri" w:asciiTheme="minorAscii" w:hAnsiTheme="minorAscii" w:eastAsiaTheme="minorAscii" w:cstheme="minorAscii"/>
        </w:rPr>
        <w:t xml:space="preserve"> com o assunto: </w:t>
      </w:r>
      <w:r w:rsidRPr="2E2EF489" w:rsidR="043B33D6">
        <w:rPr>
          <w:rFonts w:ascii="Calibri" w:hAnsi="Calibri" w:eastAsia="Calibri" w:cs="Calibri" w:asciiTheme="minorAscii" w:hAnsiTheme="minorAscii" w:eastAsiaTheme="minorAscii" w:cstheme="minorAscii"/>
          <w:b w:val="1"/>
          <w:bCs w:val="1"/>
        </w:rPr>
        <w:t xml:space="preserve">PROPOSTA </w:t>
      </w:r>
      <w:r w:rsidRPr="2E2EF489" w:rsidR="4C0C6775">
        <w:rPr>
          <w:rFonts w:ascii="Calibri" w:hAnsi="Calibri" w:eastAsia="Calibri" w:cs="Calibri" w:asciiTheme="minorAscii" w:hAnsiTheme="minorAscii" w:eastAsiaTheme="minorAscii" w:cstheme="minorAscii"/>
          <w:b w:val="1"/>
          <w:bCs w:val="1"/>
        </w:rPr>
        <w:t>LICITAÇÃO N</w:t>
      </w:r>
      <w:r w:rsidRPr="2E2EF489" w:rsidR="043B33D6">
        <w:rPr>
          <w:rFonts w:ascii="Calibri" w:hAnsi="Calibri" w:eastAsia="Calibri" w:cs="Calibri" w:asciiTheme="minorAscii" w:hAnsiTheme="minorAscii" w:eastAsiaTheme="minorAscii" w:cstheme="minorAscii"/>
          <w:b w:val="1"/>
          <w:bCs w:val="1"/>
        </w:rPr>
        <w:t xml:space="preserve">° </w:t>
      </w:r>
      <w:r w:rsidRPr="2E2EF489" w:rsidR="0D95992E">
        <w:rPr>
          <w:rFonts w:ascii="Calibri" w:hAnsi="Calibri" w:eastAsia="Calibri" w:cs="Calibri" w:asciiTheme="minorAscii" w:hAnsiTheme="minorAscii" w:eastAsiaTheme="minorAscii" w:cstheme="minorAscii"/>
          <w:b w:val="1"/>
          <w:bCs w:val="1"/>
        </w:rPr>
        <w:t>1</w:t>
      </w:r>
      <w:r w:rsidRPr="2E2EF489" w:rsidR="2AAB6975">
        <w:rPr>
          <w:rFonts w:ascii="Calibri" w:hAnsi="Calibri" w:eastAsia="Calibri" w:cs="Calibri" w:asciiTheme="minorAscii" w:hAnsiTheme="minorAscii" w:eastAsiaTheme="minorAscii" w:cstheme="minorAscii"/>
          <w:b w:val="1"/>
          <w:bCs w:val="1"/>
        </w:rPr>
        <w:t>4</w:t>
      </w:r>
      <w:r w:rsidRPr="2E2EF489" w:rsidR="043B33D6">
        <w:rPr>
          <w:rFonts w:ascii="Calibri" w:hAnsi="Calibri" w:eastAsia="Calibri" w:cs="Calibri" w:asciiTheme="minorAscii" w:hAnsiTheme="minorAscii" w:eastAsiaTheme="minorAscii" w:cstheme="minorAscii"/>
          <w:b w:val="1"/>
          <w:bCs w:val="1"/>
        </w:rPr>
        <w:t>/2024</w:t>
      </w:r>
      <w:r w:rsidRPr="2E2EF489" w:rsidR="17F013BC">
        <w:rPr>
          <w:rFonts w:ascii="Calibri" w:hAnsi="Calibri" w:eastAsia="Calibri" w:cs="Calibri" w:asciiTheme="minorAscii" w:hAnsiTheme="minorAscii" w:eastAsiaTheme="minorAscii" w:cstheme="minorAscii"/>
          <w:b w:val="1"/>
          <w:bCs w:val="1"/>
        </w:rPr>
        <w:t>.</w:t>
      </w:r>
    </w:p>
    <w:p w:rsidR="648520BB" w:rsidP="4DBC2733" w:rsidRDefault="648520BB" w14:paraId="52896FB7" w14:textId="35F900A2">
      <w:pPr>
        <w:pStyle w:val="Normal"/>
        <w:spacing w:after="0" w:afterAutospacing="off"/>
        <w:jc w:val="both"/>
        <w:rPr>
          <w:rFonts w:ascii="Calibri" w:hAnsi="Calibri" w:eastAsia="Calibri" w:cs="Calibri" w:asciiTheme="minorAscii" w:hAnsiTheme="minorAscii" w:eastAsiaTheme="minorAscii" w:cstheme="minorAscii"/>
          <w:b w:val="1"/>
          <w:bCs w:val="1"/>
        </w:rPr>
      </w:pPr>
    </w:p>
    <w:p w:rsidR="648520BB" w:rsidP="4DBC2733" w:rsidRDefault="648520BB" w14:paraId="0A91BC88" w14:textId="00911BF9">
      <w:pPr>
        <w:pStyle w:val="Normal"/>
        <w:spacing w:after="0" w:afterAutospacing="off"/>
        <w:jc w:val="both"/>
        <w:rPr>
          <w:rFonts w:ascii="Calibri" w:hAnsi="Calibri" w:eastAsia="Calibri" w:cs="Calibri" w:asciiTheme="minorAscii" w:hAnsiTheme="minorAscii" w:eastAsiaTheme="minorAscii" w:cstheme="minorAscii"/>
          <w:b w:val="1"/>
          <w:bCs w:val="1"/>
        </w:rPr>
      </w:pPr>
    </w:p>
    <w:p xmlns:wp14="http://schemas.microsoft.com/office/word/2010/wordml" w:rsidRPr="000664D6" w:rsidR="000664D6" w:rsidP="4DBC2733" w:rsidRDefault="000664D6" w14:paraId="5A39BBE3" wp14:textId="77777777" wp14:noSpellErr="1">
      <w:pPr>
        <w:spacing w:after="0" w:afterAutospacing="off"/>
        <w:rPr>
          <w:rFonts w:ascii="Calibri" w:hAnsi="Calibri" w:eastAsia="Calibri" w:cs="Calibri" w:asciiTheme="minorAscii" w:hAnsiTheme="minorAscii" w:eastAsiaTheme="minorAscii" w:cstheme="minorAscii"/>
        </w:rPr>
      </w:pPr>
    </w:p>
    <w:p xmlns:wp14="http://schemas.microsoft.com/office/word/2010/wordml" w:rsidR="000664D6" w:rsidP="4DBC2733" w:rsidRDefault="00397ED8" w14:paraId="1F29EB41" wp14:textId="27315CAE">
      <w:pPr>
        <w:spacing w:after="0" w:afterAutospacing="off"/>
        <w:rPr>
          <w:rFonts w:ascii="Calibri" w:hAnsi="Calibri" w:eastAsia="Calibri" w:cs="Calibri" w:asciiTheme="minorAscii" w:hAnsiTheme="minorAscii" w:eastAsiaTheme="minorAscii" w:cstheme="minorAscii"/>
        </w:rPr>
      </w:pPr>
      <w:r w:rsidRPr="2E2EF489" w:rsidR="2BF892BF">
        <w:rPr>
          <w:rFonts w:ascii="Calibri" w:hAnsi="Calibri" w:eastAsia="Calibri" w:cs="Calibri" w:asciiTheme="minorAscii" w:hAnsiTheme="minorAscii" w:eastAsiaTheme="minorAscii" w:cstheme="minorAscii"/>
        </w:rPr>
        <w:t>Carmo do Cajuru</w:t>
      </w:r>
      <w:r w:rsidRPr="2E2EF489" w:rsidR="10FF7EB9">
        <w:rPr>
          <w:rFonts w:ascii="Calibri" w:hAnsi="Calibri" w:eastAsia="Calibri" w:cs="Calibri" w:asciiTheme="minorAscii" w:hAnsiTheme="minorAscii" w:eastAsiaTheme="minorAscii" w:cstheme="minorAscii"/>
        </w:rPr>
        <w:t>,</w:t>
      </w:r>
      <w:r w:rsidRPr="2E2EF489" w:rsidR="2BF892BF">
        <w:rPr>
          <w:rFonts w:ascii="Calibri" w:hAnsi="Calibri" w:eastAsia="Calibri" w:cs="Calibri" w:asciiTheme="minorAscii" w:hAnsiTheme="minorAscii" w:eastAsiaTheme="minorAscii" w:cstheme="minorAscii"/>
        </w:rPr>
        <w:t xml:space="preserve"> </w:t>
      </w:r>
      <w:r w:rsidRPr="2E2EF489" w:rsidR="0CCCC11A">
        <w:rPr>
          <w:rFonts w:ascii="Calibri" w:hAnsi="Calibri" w:eastAsia="Calibri" w:cs="Calibri" w:asciiTheme="minorAscii" w:hAnsiTheme="minorAscii" w:eastAsiaTheme="minorAscii" w:cstheme="minorAscii"/>
        </w:rPr>
        <w:t xml:space="preserve">04 </w:t>
      </w:r>
      <w:r w:rsidRPr="2E2EF489" w:rsidR="57D05733">
        <w:rPr>
          <w:rFonts w:ascii="Calibri" w:hAnsi="Calibri" w:eastAsia="Calibri" w:cs="Calibri" w:asciiTheme="minorAscii" w:hAnsiTheme="minorAscii" w:eastAsiaTheme="minorAscii" w:cstheme="minorAscii"/>
        </w:rPr>
        <w:t xml:space="preserve">de </w:t>
      </w:r>
      <w:r w:rsidRPr="2E2EF489" w:rsidR="51AE3D7B">
        <w:rPr>
          <w:rFonts w:ascii="Calibri" w:hAnsi="Calibri" w:eastAsia="Calibri" w:cs="Calibri" w:asciiTheme="minorAscii" w:hAnsiTheme="minorAscii" w:eastAsiaTheme="minorAscii" w:cstheme="minorAscii"/>
        </w:rPr>
        <w:t xml:space="preserve">setembro </w:t>
      </w:r>
      <w:r w:rsidRPr="2E2EF489" w:rsidR="57D05733">
        <w:rPr>
          <w:rFonts w:ascii="Calibri" w:hAnsi="Calibri" w:eastAsia="Calibri" w:cs="Calibri" w:asciiTheme="minorAscii" w:hAnsiTheme="minorAscii" w:eastAsiaTheme="minorAscii" w:cstheme="minorAscii"/>
        </w:rPr>
        <w:t xml:space="preserve">de 2024. </w:t>
      </w:r>
    </w:p>
    <w:p xmlns:wp14="http://schemas.microsoft.com/office/word/2010/wordml" w:rsidR="00397ED8" w:rsidP="4DBC2733" w:rsidRDefault="00397ED8" w14:paraId="41C8F396" wp14:textId="77777777" wp14:noSpellErr="1">
      <w:pPr>
        <w:spacing w:after="0" w:afterAutospacing="off"/>
        <w:rPr>
          <w:rFonts w:ascii="Calibri" w:hAnsi="Calibri" w:eastAsia="Calibri" w:cs="Calibri" w:asciiTheme="minorAscii" w:hAnsiTheme="minorAscii" w:eastAsiaTheme="minorAscii" w:cstheme="minorAscii"/>
        </w:rPr>
      </w:pPr>
    </w:p>
    <w:p w:rsidR="648520BB" w:rsidP="4DBC2733" w:rsidRDefault="648520BB" w14:paraId="2472E9E8" w14:textId="7B9CAAA7">
      <w:pPr>
        <w:pStyle w:val="Normal"/>
        <w:spacing w:after="0" w:afterAutospacing="off"/>
        <w:rPr>
          <w:rFonts w:ascii="Calibri" w:hAnsi="Calibri" w:eastAsia="Calibri" w:cs="Calibri" w:asciiTheme="minorAscii" w:hAnsiTheme="minorAscii" w:eastAsiaTheme="minorAscii" w:cstheme="minorAscii"/>
        </w:rPr>
      </w:pPr>
    </w:p>
    <w:p w:rsidR="648520BB" w:rsidP="4DBC2733" w:rsidRDefault="648520BB" w14:paraId="37CA7CDB" w14:textId="5F38AAF5">
      <w:pPr>
        <w:pStyle w:val="Normal"/>
        <w:spacing w:after="0" w:afterAutospacing="off"/>
        <w:rPr>
          <w:rFonts w:ascii="Calibri" w:hAnsi="Calibri" w:eastAsia="Calibri" w:cs="Calibri" w:asciiTheme="minorAscii" w:hAnsiTheme="minorAscii" w:eastAsiaTheme="minorAscii" w:cstheme="minorAscii"/>
        </w:rPr>
      </w:pPr>
    </w:p>
    <w:p w:rsidR="648520BB" w:rsidP="4DBC2733" w:rsidRDefault="648520BB" w14:paraId="5FD459C0" w14:textId="411A337B">
      <w:pPr>
        <w:pStyle w:val="Normal"/>
        <w:spacing w:after="0" w:afterAutospacing="off"/>
        <w:rPr>
          <w:rFonts w:ascii="Calibri" w:hAnsi="Calibri" w:eastAsia="Calibri" w:cs="Calibri" w:asciiTheme="minorAscii" w:hAnsiTheme="minorAscii" w:eastAsiaTheme="minorAscii" w:cstheme="minorAscii"/>
        </w:rPr>
      </w:pPr>
    </w:p>
    <w:p w:rsidR="648520BB" w:rsidP="4DBC2733" w:rsidRDefault="648520BB" w14:paraId="4167F414" w14:textId="434B7A0F">
      <w:pPr>
        <w:pStyle w:val="Normal"/>
        <w:spacing w:after="0" w:afterAutospacing="off"/>
        <w:rPr>
          <w:rFonts w:ascii="Calibri" w:hAnsi="Calibri" w:eastAsia="Calibri" w:cs="Calibri" w:asciiTheme="minorAscii" w:hAnsiTheme="minorAscii" w:eastAsiaTheme="minorAscii" w:cstheme="minorAscii"/>
        </w:rPr>
      </w:pPr>
    </w:p>
    <w:p w:rsidR="648520BB" w:rsidP="4DBC2733" w:rsidRDefault="648520BB" w14:paraId="795FC0CF" w14:textId="35424F71">
      <w:pPr>
        <w:pStyle w:val="Normal"/>
        <w:spacing w:after="0" w:afterAutospacing="off"/>
        <w:rPr>
          <w:rFonts w:ascii="Calibri" w:hAnsi="Calibri" w:eastAsia="Calibri" w:cs="Calibri" w:asciiTheme="minorAscii" w:hAnsiTheme="minorAscii" w:eastAsiaTheme="minorAscii" w:cstheme="minorAscii"/>
        </w:rPr>
      </w:pPr>
    </w:p>
    <w:p w:rsidR="648520BB" w:rsidP="4DBC2733" w:rsidRDefault="648520BB" w14:paraId="1A17C061" w14:textId="24D84C1B">
      <w:pPr>
        <w:pStyle w:val="Normal"/>
        <w:spacing w:after="0" w:afterAutospacing="off"/>
        <w:rPr>
          <w:rFonts w:ascii="Calibri" w:hAnsi="Calibri" w:eastAsia="Calibri" w:cs="Calibri" w:asciiTheme="minorAscii" w:hAnsiTheme="minorAscii" w:eastAsiaTheme="minorAscii" w:cstheme="minorAscii"/>
        </w:rPr>
      </w:pPr>
    </w:p>
    <w:p xmlns:wp14="http://schemas.microsoft.com/office/word/2010/wordml" w:rsidR="00397ED8" w:rsidP="4DBC2733" w:rsidRDefault="00397ED8" w14:paraId="72A3D3EC" wp14:textId="77777777" wp14:noSpellErr="1">
      <w:pPr>
        <w:spacing w:after="0" w:afterAutospacing="off"/>
        <w:rPr>
          <w:rFonts w:ascii="Calibri" w:hAnsi="Calibri" w:eastAsia="Calibri" w:cs="Calibri" w:asciiTheme="minorAscii" w:hAnsiTheme="minorAscii" w:eastAsiaTheme="minorAscii" w:cstheme="minorAscii"/>
        </w:rPr>
      </w:pPr>
    </w:p>
    <w:p w:rsidR="6E6BA466" w:rsidP="4DBC2733" w:rsidRDefault="6E6BA466" w14:paraId="735571F1" w14:textId="3EB4D7DF">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b w:val="1"/>
          <w:bCs w:val="1"/>
        </w:rPr>
      </w:pPr>
      <w:r w:rsidRPr="4DBC2733" w:rsidR="6E6BA466">
        <w:rPr>
          <w:rFonts w:ascii="Calibri" w:hAnsi="Calibri" w:eastAsia="Calibri" w:cs="Calibri" w:asciiTheme="minorAscii" w:hAnsiTheme="minorAscii" w:eastAsiaTheme="minorAscii" w:cstheme="minorAscii"/>
          <w:b w:val="1"/>
          <w:bCs w:val="1"/>
        </w:rPr>
        <w:t>Fábio Rodrigues Pereira</w:t>
      </w:r>
    </w:p>
    <w:p xmlns:wp14="http://schemas.microsoft.com/office/word/2010/wordml" w:rsidR="0098572F" w:rsidP="4DBC2733" w:rsidRDefault="0098572F" w14:paraId="412CC301" wp14:textId="3D729FB2">
      <w:pPr>
        <w:spacing w:after="0" w:afterAutospacing="off"/>
        <w:jc w:val="center"/>
        <w:rPr>
          <w:rFonts w:ascii="Calibri" w:hAnsi="Calibri" w:eastAsia="Calibri" w:cs="Calibri" w:asciiTheme="minorAscii" w:hAnsiTheme="minorAscii" w:eastAsiaTheme="minorAscii" w:cstheme="minorAscii"/>
          <w:b w:val="0"/>
          <w:bCs w:val="0"/>
        </w:rPr>
      </w:pPr>
      <w:r w:rsidRPr="4DBC2733" w:rsidR="00397ED8">
        <w:rPr>
          <w:rFonts w:ascii="Calibri" w:hAnsi="Calibri" w:eastAsia="Calibri" w:cs="Calibri" w:asciiTheme="minorAscii" w:hAnsiTheme="minorAscii" w:eastAsiaTheme="minorAscii" w:cstheme="minorAscii"/>
          <w:b w:val="0"/>
          <w:bCs w:val="0"/>
        </w:rPr>
        <w:t xml:space="preserve">Agente de </w:t>
      </w:r>
      <w:r w:rsidRPr="4DBC2733" w:rsidR="00397ED8">
        <w:rPr>
          <w:rFonts w:ascii="Calibri" w:hAnsi="Calibri" w:eastAsia="Calibri" w:cs="Calibri" w:asciiTheme="minorAscii" w:hAnsiTheme="minorAscii" w:eastAsiaTheme="minorAscii" w:cstheme="minorAscii"/>
          <w:b w:val="0"/>
          <w:bCs w:val="0"/>
        </w:rPr>
        <w:t>C</w:t>
      </w:r>
      <w:r w:rsidRPr="4DBC2733" w:rsidR="00397ED8">
        <w:rPr>
          <w:rFonts w:ascii="Calibri" w:hAnsi="Calibri" w:eastAsia="Calibri" w:cs="Calibri" w:asciiTheme="minorAscii" w:hAnsiTheme="minorAscii" w:eastAsiaTheme="minorAscii" w:cstheme="minorAscii"/>
          <w:b w:val="0"/>
          <w:bCs w:val="0"/>
        </w:rPr>
        <w:t>ontratação</w:t>
      </w:r>
    </w:p>
    <w:p xmlns:wp14="http://schemas.microsoft.com/office/word/2010/wordml" w:rsidR="0098572F" w:rsidP="2E2EF489" w:rsidRDefault="0098572F" w14:paraId="47042D77" wp14:textId="75692F4F">
      <w:pPr>
        <w:spacing w:after="0" w:afterAutospacing="on"/>
        <w:rPr>
          <w:rFonts w:ascii="Calibri" w:hAnsi="Calibri" w:eastAsia="Calibri" w:cs="Calibri" w:asciiTheme="minorAscii" w:hAnsiTheme="minorAscii" w:eastAsiaTheme="minorAscii" w:cstheme="minorAscii"/>
        </w:rPr>
      </w:pPr>
      <w:r w:rsidRPr="2E2EF489">
        <w:rPr>
          <w:rFonts w:ascii="Calibri" w:hAnsi="Calibri" w:eastAsia="Calibri" w:cs="Calibri" w:asciiTheme="minorAscii" w:hAnsiTheme="minorAscii" w:eastAsiaTheme="minorAscii" w:cstheme="minorAscii"/>
        </w:rPr>
        <w:br w:type="page"/>
      </w:r>
    </w:p>
    <w:p xmlns:wp14="http://schemas.microsoft.com/office/word/2010/wordml" w:rsidR="0098572F" w:rsidP="4DBC2733" w:rsidRDefault="0098572F" w14:paraId="6C90FB6D" wp14:textId="2544BB33">
      <w:pPr>
        <w:pStyle w:val="Normal"/>
        <w:spacing w:after="0" w:afterAutospacing="on"/>
        <w:jc w:val="center"/>
        <w:rPr>
          <w:rFonts w:ascii="Calibri" w:hAnsi="Calibri" w:eastAsia="Calibri" w:cs="Calibri" w:asciiTheme="minorAscii" w:hAnsiTheme="minorAscii" w:eastAsiaTheme="minorAscii" w:cstheme="minorAscii"/>
          <w:b w:val="1"/>
          <w:bCs w:val="1"/>
        </w:rPr>
      </w:pPr>
      <w:r w:rsidRPr="4DBC2733" w:rsidR="0098572F">
        <w:rPr>
          <w:rFonts w:ascii="Calibri" w:hAnsi="Calibri" w:eastAsia="Calibri" w:cs="Calibri" w:asciiTheme="minorAscii" w:hAnsiTheme="minorAscii" w:eastAsiaTheme="minorAscii" w:cstheme="minorAscii"/>
          <w:b w:val="1"/>
          <w:bCs w:val="1"/>
        </w:rPr>
        <w:t>TERMO DE REFERÊNCIA</w:t>
      </w:r>
    </w:p>
    <w:p xmlns:wp14="http://schemas.microsoft.com/office/word/2010/wordml" w:rsidR="0098572F" w:rsidP="648520BB" w:rsidRDefault="0098572F" w14:paraId="4B94D5A5" wp14:textId="77777777" wp14:noSpellErr="1">
      <w:pPr>
        <w:spacing w:after="0" w:afterAutospacing="on"/>
        <w:jc w:val="center"/>
        <w:rPr>
          <w:rFonts w:ascii="Calibri" w:hAnsi="Calibri" w:eastAsia="Calibri" w:cs="Calibri" w:asciiTheme="minorAscii" w:hAnsiTheme="minorAscii" w:eastAsiaTheme="minorAscii" w:cstheme="minorAscii"/>
          <w:b w:val="1"/>
          <w:bCs w:val="1"/>
        </w:rPr>
      </w:pPr>
    </w:p>
    <w:p w:rsidR="0098572F" w:rsidP="2E2EF489" w:rsidRDefault="0098572F" w14:paraId="019D6D56" w14:textId="5CF97BA9">
      <w:pPr>
        <w:pStyle w:val="Normal"/>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sz w:val="22"/>
          <w:szCs w:val="22"/>
          <w:lang w:val="pt-BR"/>
        </w:rPr>
      </w:pPr>
      <w:r w:rsidRPr="2E2EF489" w:rsidR="56F5E612">
        <w:rPr>
          <w:rFonts w:ascii="Calibri" w:hAnsi="Calibri" w:eastAsia="Calibri" w:cs="Calibri" w:asciiTheme="minorAscii" w:hAnsiTheme="minorAscii" w:eastAsiaTheme="minorAscii" w:cstheme="minorAscii"/>
          <w:b w:val="1"/>
          <w:bCs w:val="1"/>
        </w:rPr>
        <w:t xml:space="preserve">01 - </w:t>
      </w:r>
      <w:r w:rsidRPr="2E2EF489" w:rsidR="56F5E612">
        <w:rPr>
          <w:rFonts w:ascii="Calibri" w:hAnsi="Calibri" w:eastAsia="Calibri" w:cs="Calibri" w:asciiTheme="minorAscii" w:hAnsiTheme="minorAscii" w:eastAsiaTheme="minorAscii" w:cstheme="minorAscii"/>
          <w:b w:val="1"/>
          <w:bCs w:val="1"/>
        </w:rPr>
        <w:t xml:space="preserve">OBJETO: </w:t>
      </w:r>
      <w:r w:rsidRPr="2E2EF489" w:rsidR="7FEA792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pt-BR"/>
        </w:rPr>
        <w:t>c</w:t>
      </w:r>
      <w:r w:rsidRPr="2E2EF489" w:rsidR="7FEA792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t>ontratação de serviços de telefonia fixa</w:t>
      </w:r>
      <w:r w:rsidRPr="2E2EF489" w:rsidR="7FEA792A">
        <w:rPr>
          <w:rFonts w:ascii="Calibri" w:hAnsi="Calibri" w:eastAsia="Calibri" w:cs="Calibri" w:asciiTheme="minorAscii" w:hAnsiTheme="minorAscii" w:eastAsiaTheme="minorAscii" w:cstheme="minorAscii"/>
          <w:b w:val="0"/>
          <w:bCs w:val="0"/>
          <w:i w:val="0"/>
          <w:iCs w:val="0"/>
          <w:caps w:val="0"/>
          <w:smallCaps w:val="0"/>
          <w:noProof w:val="0"/>
          <w:sz w:val="22"/>
          <w:szCs w:val="22"/>
          <w:lang w:val="pt-BR"/>
        </w:rPr>
        <w:t xml:space="preserve"> para serem utilizadas na sede da Câmara Municipal de Carmo do Cajuru.</w:t>
      </w:r>
    </w:p>
    <w:p xmlns:wp14="http://schemas.microsoft.com/office/word/2010/wordml" w:rsidR="0098572F" w:rsidP="648520BB" w:rsidRDefault="0098572F" w14:paraId="3DEEC669"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b w:val="1"/>
          <w:bCs w:val="1"/>
        </w:rPr>
      </w:pPr>
    </w:p>
    <w:p xmlns:wp14="http://schemas.microsoft.com/office/word/2010/wordml" w:rsidRPr="001F4DB8" w:rsidR="0098572F" w:rsidP="648520BB" w:rsidRDefault="0098572F" w14:paraId="0434A43B"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b w:val="1"/>
          <w:bCs w:val="1"/>
        </w:rPr>
        <w:t xml:space="preserve">02 - </w:t>
      </w:r>
      <w:r w:rsidRPr="648520BB" w:rsidR="0098572F">
        <w:rPr>
          <w:rFonts w:ascii="Calibri" w:hAnsi="Calibri" w:eastAsia="Calibri" w:cs="Calibri" w:asciiTheme="minorAscii" w:hAnsiTheme="minorAscii" w:eastAsiaTheme="minorAscii" w:cstheme="minorAscii"/>
          <w:b w:val="1"/>
          <w:bCs w:val="1"/>
        </w:rPr>
        <w:t>FUNDAMENTAÇÃO:</w:t>
      </w:r>
      <w:r w:rsidRPr="648520BB" w:rsidR="0098572F">
        <w:rPr>
          <w:rFonts w:ascii="Calibri" w:hAnsi="Calibri" w:eastAsia="Calibri" w:cs="Calibri" w:asciiTheme="minorAscii" w:hAnsiTheme="minorAscii" w:eastAsiaTheme="minorAscii" w:cstheme="minorAscii"/>
          <w:b w:val="1"/>
          <w:bCs w:val="1"/>
        </w:rPr>
        <w:t xml:space="preserve"> </w:t>
      </w:r>
      <w:r w:rsidRPr="648520BB" w:rsidR="0098572F">
        <w:rPr>
          <w:rFonts w:ascii="Calibri" w:hAnsi="Calibri" w:eastAsia="Calibri" w:cs="Calibri" w:asciiTheme="minorAscii" w:hAnsiTheme="minorAscii" w:eastAsiaTheme="minorAscii" w:cstheme="minorAscii"/>
        </w:rPr>
        <w:t xml:space="preserve">A contratação, objeto deste </w:t>
      </w:r>
      <w:r w:rsidRPr="648520BB" w:rsidR="0098572F">
        <w:rPr>
          <w:rFonts w:ascii="Calibri" w:hAnsi="Calibri" w:eastAsia="Calibri" w:cs="Calibri" w:asciiTheme="minorAscii" w:hAnsiTheme="minorAscii" w:eastAsiaTheme="minorAscii" w:cstheme="minorAscii"/>
        </w:rPr>
        <w:t>termo de referência</w:t>
      </w:r>
      <w:r w:rsidRPr="648520BB" w:rsidR="0098572F">
        <w:rPr>
          <w:rFonts w:ascii="Calibri" w:hAnsi="Calibri" w:eastAsia="Calibri" w:cs="Calibri" w:asciiTheme="minorAscii" w:hAnsiTheme="minorAscii" w:eastAsiaTheme="minorAscii" w:cstheme="minorAscii"/>
        </w:rPr>
        <w:t xml:space="preserve">, tem amparo legal, integralmente, na Lei nº </w:t>
      </w:r>
      <w:r w:rsidRPr="648520BB" w:rsidR="0098572F">
        <w:rPr>
          <w:rFonts w:ascii="Calibri" w:hAnsi="Calibri" w:eastAsia="Calibri" w:cs="Calibri" w:asciiTheme="minorAscii" w:hAnsiTheme="minorAscii" w:eastAsiaTheme="minorAscii" w:cstheme="minorAscii"/>
        </w:rPr>
        <w:t>14.133/21</w:t>
      </w:r>
      <w:r w:rsidRPr="648520BB" w:rsidR="0098572F">
        <w:rPr>
          <w:rFonts w:ascii="Calibri" w:hAnsi="Calibri" w:eastAsia="Calibri" w:cs="Calibri" w:asciiTheme="minorAscii" w:hAnsiTheme="minorAscii" w:eastAsiaTheme="minorAscii" w:cstheme="minorAscii"/>
        </w:rPr>
        <w:t xml:space="preserve"> e suas alterações, Lei Complementar n° 123/06.</w:t>
      </w:r>
    </w:p>
    <w:p xmlns:wp14="http://schemas.microsoft.com/office/word/2010/wordml" w:rsidRPr="001F4DB8" w:rsidR="0098572F" w:rsidP="648520BB" w:rsidRDefault="0098572F" w14:paraId="45FB0818"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b w:val="1"/>
          <w:bCs w:val="1"/>
        </w:rPr>
      </w:pPr>
    </w:p>
    <w:p w:rsidR="72C632A7" w:rsidP="2E2EF489" w:rsidRDefault="72C632A7" w14:paraId="712752FB" w14:textId="7928C609">
      <w:pPr>
        <w:pStyle w:val="Normal"/>
        <w:spacing w:before="0" w:beforeAutospacing="off" w:after="160" w:afterAutospacing="off" w:line="257" w:lineRule="auto"/>
        <w:ind w:left="0" w:right="-177"/>
        <w:jc w:val="both"/>
        <w:rPr>
          <w:rFonts w:ascii="Calibri" w:hAnsi="Calibri" w:eastAsia="Calibri" w:cs="Calibri" w:asciiTheme="minorAscii" w:hAnsiTheme="minorAscii" w:eastAsiaTheme="minorAscii" w:cstheme="minorAscii"/>
          <w:noProof w:val="0"/>
          <w:sz w:val="22"/>
          <w:szCs w:val="22"/>
          <w:lang w:val="pt-BR"/>
        </w:rPr>
      </w:pPr>
      <w:r w:rsidRPr="2E2EF489" w:rsidR="56F5E612">
        <w:rPr>
          <w:rFonts w:ascii="Calibri" w:hAnsi="Calibri" w:eastAsia="Calibri" w:cs="Calibri" w:asciiTheme="minorAscii" w:hAnsiTheme="minorAscii" w:eastAsiaTheme="minorAscii" w:cstheme="minorAscii"/>
          <w:b w:val="1"/>
          <w:bCs w:val="1"/>
        </w:rPr>
        <w:t xml:space="preserve">03 - </w:t>
      </w:r>
      <w:r w:rsidRPr="2E2EF489" w:rsidR="56F5E612">
        <w:rPr>
          <w:rFonts w:ascii="Calibri" w:hAnsi="Calibri" w:eastAsia="Calibri" w:cs="Calibri" w:asciiTheme="minorAscii" w:hAnsiTheme="minorAscii" w:eastAsiaTheme="minorAscii" w:cstheme="minorAscii"/>
          <w:b w:val="1"/>
          <w:bCs w:val="1"/>
        </w:rPr>
        <w:t xml:space="preserve">JUSTIFICATIVA DA CONTRATAÇÃO: </w:t>
      </w:r>
      <w:r w:rsidRPr="2E2EF489" w:rsidR="5A376B8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t xml:space="preserve">A contratação dos serviços de telefonia fixa é essencial e imprescindível, uma vez que a comunicação telefônica é o meio para facilitar, resolver e desenvolver de forma ágil e rápida as atividades/atribuições diárias, sejam elas meio ou finalísticas da Câmara Municipal de Carmo do Cajuru. </w:t>
      </w:r>
      <w:r w:rsidRPr="2E2EF489" w:rsidR="5A376B8F">
        <w:rPr>
          <w:rFonts w:ascii="Calibri" w:hAnsi="Calibri" w:eastAsia="Calibri" w:cs="Calibri" w:asciiTheme="minorAscii" w:hAnsiTheme="minorAscii" w:eastAsiaTheme="minorAscii" w:cstheme="minorAscii"/>
          <w:noProof w:val="0"/>
          <w:sz w:val="22"/>
          <w:szCs w:val="22"/>
          <w:lang w:val="pt-BR"/>
        </w:rPr>
        <w:t xml:space="preserve"> </w:t>
      </w:r>
    </w:p>
    <w:p w:rsidR="72C632A7" w:rsidP="72C632A7" w:rsidRDefault="72C632A7" w14:paraId="51BEF7B9" w14:textId="4AA7A91A">
      <w:pPr>
        <w:pStyle w:val="Normal"/>
        <w:spacing w:before="0" w:beforeAutospacing="off" w:after="160" w:afterAutospacing="off" w:line="257" w:lineRule="auto"/>
        <w:ind w:left="0" w:right="-177"/>
        <w:jc w:val="both"/>
        <w:rPr>
          <w:rFonts w:ascii="Calibri" w:hAnsi="Calibri" w:eastAsia="Calibri" w:cs="Calibri" w:asciiTheme="minorAscii" w:hAnsiTheme="minorAscii" w:eastAsiaTheme="minorAscii" w:cstheme="minorAscii"/>
          <w:b w:val="1"/>
          <w:bCs w:val="1"/>
        </w:rPr>
      </w:pPr>
    </w:p>
    <w:p xmlns:wp14="http://schemas.microsoft.com/office/word/2010/wordml" w:rsidRPr="00A151FD" w:rsidR="0098572F" w:rsidP="648520BB" w:rsidRDefault="0098572F" w14:paraId="4C55D40F"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b w:val="1"/>
          <w:bCs w:val="1"/>
        </w:rPr>
      </w:pPr>
      <w:r w:rsidRPr="2E2EF489" w:rsidR="56F5E612">
        <w:rPr>
          <w:rFonts w:ascii="Calibri" w:hAnsi="Calibri" w:eastAsia="Calibri" w:cs="Calibri" w:asciiTheme="minorAscii" w:hAnsiTheme="minorAscii" w:eastAsiaTheme="minorAscii" w:cstheme="minorAscii"/>
          <w:b w:val="1"/>
          <w:bCs w:val="1"/>
        </w:rPr>
        <w:t xml:space="preserve">04 - DESCRIÇÃO DOS ITENS E ESTIMATIVA DE VALOR: </w:t>
      </w:r>
    </w:p>
    <w:tbl>
      <w:tblPr>
        <w:tblStyle w:val="Tabelanormal"/>
        <w:tblW w:w="0" w:type="auto"/>
        <w:tblBorders>
          <w:top w:val="single" w:sz="6"/>
          <w:left w:val="single" w:sz="6"/>
          <w:bottom w:val="single" w:sz="6"/>
          <w:right w:val="single" w:sz="6"/>
        </w:tblBorders>
        <w:tblLayout w:type="fixed"/>
        <w:tblLook w:val="01E0" w:firstRow="1" w:lastRow="1" w:firstColumn="1" w:lastColumn="1" w:noHBand="0" w:noVBand="0"/>
      </w:tblPr>
      <w:tblGrid>
        <w:gridCol w:w="795"/>
        <w:gridCol w:w="4095"/>
        <w:gridCol w:w="585"/>
        <w:gridCol w:w="1065"/>
        <w:gridCol w:w="1515"/>
        <w:gridCol w:w="1725"/>
      </w:tblGrid>
      <w:tr w:rsidR="2E2EF489" w:rsidTr="2E2EF489" w14:paraId="2EA25FC5">
        <w:trPr>
          <w:trHeight w:val="960"/>
        </w:trPr>
        <w:tc>
          <w:tcPr>
            <w:tcW w:w="79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2E2EF489" w:rsidP="2E2EF489" w:rsidRDefault="2E2EF489" w14:paraId="515EB183" w14:textId="6C5F9CB5">
            <w:pPr>
              <w:spacing w:before="2" w:beforeAutospacing="off" w:after="0" w:afterAutospacing="off" w:line="276" w:lineRule="auto"/>
              <w:ind w:left="47" w:right="37"/>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ITEM</w:t>
            </w:r>
          </w:p>
        </w:tc>
        <w:tc>
          <w:tcPr>
            <w:tcW w:w="409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2E2EF489" w:rsidP="2E2EF489" w:rsidRDefault="2E2EF489" w14:paraId="2BCBF973" w14:textId="4235E7B3">
            <w:pPr>
              <w:spacing w:before="85" w:beforeAutospacing="off" w:after="0" w:afterAutospacing="off" w:line="276" w:lineRule="auto"/>
              <w:ind w:left="76"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DESCRIÇÃO DETALHADA DOS ITENS</w:t>
            </w:r>
          </w:p>
        </w:tc>
        <w:tc>
          <w:tcPr>
            <w:tcW w:w="58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2E2EF489" w:rsidP="2E2EF489" w:rsidRDefault="2E2EF489" w14:paraId="025AA6C2" w14:textId="33CC279B">
            <w:pPr>
              <w:spacing w:before="85"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2E2EF489" w:rsidP="2E2EF489" w:rsidRDefault="2E2EF489" w14:paraId="448BD60F" w14:textId="358FA147">
            <w:pPr>
              <w:spacing w:before="85" w:beforeAutospacing="off" w:after="0" w:afterAutospacing="off" w:line="276" w:lineRule="auto"/>
              <w:ind w:left="47" w:right="37"/>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QTD</w:t>
            </w:r>
          </w:p>
        </w:tc>
        <w:tc>
          <w:tcPr>
            <w:tcW w:w="151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59A30662" w:rsidP="2E2EF489" w:rsidRDefault="59A30662" w14:paraId="4BD9B526" w14:textId="79CD648C">
            <w:pPr>
              <w:spacing w:afterAutospacing="on"/>
              <w:jc w:val="center"/>
              <w:rPr>
                <w:rFonts w:ascii="Calibri" w:hAnsi="Calibri" w:eastAsia="Calibri" w:cs="Calibri" w:asciiTheme="minorAscii" w:hAnsiTheme="minorAscii" w:eastAsiaTheme="minorAscii" w:cstheme="minorAscii"/>
                <w:b w:val="1"/>
                <w:bCs w:val="1"/>
              </w:rPr>
            </w:pPr>
            <w:r w:rsidRPr="2E2EF489" w:rsidR="59A30662">
              <w:rPr>
                <w:rFonts w:ascii="Calibri" w:hAnsi="Calibri" w:eastAsia="Calibri" w:cs="Calibri" w:asciiTheme="minorAscii" w:hAnsiTheme="minorAscii" w:eastAsiaTheme="minorAscii" w:cstheme="minorAscii"/>
                <w:b w:val="1"/>
                <w:bCs w:val="1"/>
              </w:rPr>
              <w:t>VALOR UNITÁRIO ESTIMADO (MENSAL)</w:t>
            </w:r>
          </w:p>
          <w:p w:rsidR="59A30662" w:rsidP="2E2EF489" w:rsidRDefault="59A30662" w14:paraId="5B23A4F4" w14:textId="421806A3">
            <w:pPr>
              <w:spacing w:afterAutospacing="on"/>
              <w:jc w:val="center"/>
              <w:rPr>
                <w:rFonts w:ascii="Calibri" w:hAnsi="Calibri" w:eastAsia="Calibri" w:cs="Calibri" w:asciiTheme="minorAscii" w:hAnsiTheme="minorAscii" w:eastAsiaTheme="minorAscii" w:cstheme="minorAscii"/>
                <w:b w:val="1"/>
                <w:bCs w:val="1"/>
                <w:i w:val="1"/>
                <w:iCs w:val="1"/>
                <w:sz w:val="16"/>
                <w:szCs w:val="16"/>
              </w:rPr>
            </w:pPr>
            <w:r w:rsidRPr="2E2EF489" w:rsidR="59A30662">
              <w:rPr>
                <w:rFonts w:ascii="Calibri" w:hAnsi="Calibri" w:eastAsia="Calibri" w:cs="Calibri" w:asciiTheme="minorAscii" w:hAnsiTheme="minorAscii" w:eastAsiaTheme="minorAscii" w:cstheme="minorAscii"/>
                <w:b w:val="1"/>
                <w:bCs w:val="1"/>
                <w:i w:val="1"/>
                <w:iCs w:val="1"/>
                <w:sz w:val="16"/>
                <w:szCs w:val="16"/>
              </w:rPr>
              <w:t>Máximo aceitável</w:t>
            </w:r>
          </w:p>
        </w:tc>
        <w:tc>
          <w:tcPr>
            <w:tcW w:w="172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59A30662" w:rsidP="2E2EF489" w:rsidRDefault="59A30662" w14:paraId="16CEFEE8" w14:textId="14CDB91B">
            <w:pPr>
              <w:spacing w:afterAutospacing="on"/>
              <w:jc w:val="center"/>
              <w:rPr>
                <w:rFonts w:ascii="Calibri" w:hAnsi="Calibri" w:eastAsia="Calibri" w:cs="Calibri" w:asciiTheme="minorAscii" w:hAnsiTheme="minorAscii" w:eastAsiaTheme="minorAscii" w:cstheme="minorAscii"/>
                <w:b w:val="1"/>
                <w:bCs w:val="1"/>
              </w:rPr>
            </w:pPr>
            <w:r w:rsidRPr="2E2EF489" w:rsidR="59A30662">
              <w:rPr>
                <w:rFonts w:ascii="Calibri" w:hAnsi="Calibri" w:eastAsia="Calibri" w:cs="Calibri" w:asciiTheme="minorAscii" w:hAnsiTheme="minorAscii" w:eastAsiaTheme="minorAscii" w:cstheme="minorAscii"/>
                <w:b w:val="1"/>
                <w:bCs w:val="1"/>
              </w:rPr>
              <w:t xml:space="preserve">VALOR TOTAL ESTIMADO (MENSAL) </w:t>
            </w:r>
            <w:r w:rsidRPr="2E2EF489" w:rsidR="59A30662">
              <w:rPr>
                <w:rFonts w:ascii="Calibri" w:hAnsi="Calibri" w:eastAsia="Calibri" w:cs="Calibri" w:asciiTheme="minorAscii" w:hAnsiTheme="minorAscii" w:eastAsiaTheme="minorAscii" w:cstheme="minorAscii"/>
                <w:b w:val="1"/>
                <w:bCs w:val="1"/>
                <w:i w:val="1"/>
                <w:iCs w:val="1"/>
                <w:sz w:val="16"/>
                <w:szCs w:val="16"/>
              </w:rPr>
              <w:t>Máximo aceitável</w:t>
            </w:r>
          </w:p>
        </w:tc>
      </w:tr>
      <w:tr w:rsidR="2E2EF489" w:rsidTr="2E2EF489" w14:paraId="034B1C06">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6740B2B" w14:textId="65433CA1">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1</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D375F44" w14:textId="2CB63461">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Serviço de Servidor de telefonia em nuvem, incluindo hardware, software e serviços necessários e ligações telefônicas fixo e móvel nacional ilimitado.</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F3BB0BE" w14:textId="2D2F985A">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E952E80" w14:textId="737202CF">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7A4B6145" w:rsidP="2E2EF489" w:rsidRDefault="7A4B6145" w14:paraId="2A3199FB" w14:textId="5E3A6689">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7A4B6145">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R$ 211,19</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2A60362" w14:textId="7695ADC7">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R$ </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2</w:t>
            </w:r>
            <w:r w:rsidRPr="2E2EF489" w:rsidR="272119C7">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11</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w:t>
            </w:r>
            <w:r w:rsidRPr="2E2EF489" w:rsidR="30577292">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19</w:t>
            </w:r>
          </w:p>
        </w:tc>
      </w:tr>
      <w:tr w:rsidR="2E2EF489" w:rsidTr="2E2EF489" w14:paraId="5BE062EC">
        <w:trPr>
          <w:trHeight w:val="525"/>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2015D8A" w14:textId="0AA7AEE3">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2</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7C36943" w14:textId="2530A391">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Troncos SIP para chamadas telefônicas externas simultâneas bidirecionais</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D6532D9" w14:textId="0C951DC6">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18E3EA7" w14:textId="66676CE0">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10</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4BF956" w:rsidP="2E2EF489" w:rsidRDefault="2E4BF956" w14:paraId="223E1E55" w14:textId="395709EA">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4BF956">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1E306FD" w14:textId="7CDB53F6">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R$ </w:t>
            </w:r>
            <w:r w:rsidRPr="2E2EF489" w:rsidR="457E8E20">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0</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0,00</w:t>
            </w:r>
          </w:p>
        </w:tc>
      </w:tr>
      <w:tr w:rsidR="2E2EF489" w:rsidTr="2E2EF489" w14:paraId="6486A1D2">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A3FD234" w14:textId="4FD19B88">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3</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73343D2" w14:textId="78403D70">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Ramais IP para usuários da administração</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99C1E81" w14:textId="33A1CF5D">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576556D" w14:textId="330CFB42">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9</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54820F2A" w:rsidP="2E2EF489" w:rsidRDefault="54820F2A" w14:paraId="56E8CBD8" w14:textId="7376F054">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54820F2A">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R$ 35,66</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4BF90D1" w14:textId="09F89884">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R$ 3</w:t>
            </w:r>
            <w:r w:rsidRPr="2E2EF489" w:rsidR="115984D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20,94</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 </w:t>
            </w:r>
          </w:p>
        </w:tc>
      </w:tr>
      <w:tr w:rsidR="2E2EF489" w:rsidTr="2E2EF489" w14:paraId="378F132D">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089D9FD" w14:textId="374738C4">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4</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4943A8E" w14:textId="42833C6F">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Softphones</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 IP do mesmo fabricante da solução de PABX em nuvem</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24F9C40" w14:textId="52FFA4DF">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832C6D2" w14:textId="5971E86F">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2</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70FFD54" w:rsidP="2E2EF489" w:rsidRDefault="370FFD54" w14:paraId="32150BDC" w14:textId="2BF96B1F">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370FFD54">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R$ 6,73</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6201C96" w14:textId="3AF72C16">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R$ 1</w:t>
            </w:r>
            <w:r w:rsidRPr="2E2EF489" w:rsidR="12D9620F">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3,46</w:t>
            </w:r>
          </w:p>
        </w:tc>
      </w:tr>
      <w:tr w:rsidR="2E2EF489" w:rsidTr="2E2EF489" w14:paraId="50112B06">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52C6286" w14:textId="427DD97C">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5</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2AB451D" w14:textId="24F8A9DA">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Sistema de Correio de Voz para todos os usuários de ramais</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416F8DB" w14:textId="5EB1A508">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F0F2139" w14:textId="18E87D99">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7CDF83AE" w:rsidP="2E2EF489" w:rsidRDefault="7CDF83AE" w14:paraId="49646E85" w14:textId="3B9992D5">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7CDF83AE">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B43A38A" w14:textId="32316996">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r>
      <w:tr w:rsidR="2E2EF489" w:rsidTr="2E2EF489" w14:paraId="6BE57A19">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971C109" w14:textId="6AAB5926">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6</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2561860" w14:textId="01A37D85">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Sistema de Gravação de Chamadas para todos os usuários de ramais IP, </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softphones</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 e smartphones</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F5B2853" w14:textId="128CC41F">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91B6AA4" w14:textId="51FBA729">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7CDF83AE" w:rsidP="2E2EF489" w:rsidRDefault="7CDF83AE" w14:paraId="353EFD48" w14:textId="66AD960E">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7CDF83AE">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81ED152" w14:textId="7578C31D">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r>
      <w:tr w:rsidR="2E2EF489" w:rsidTr="2E2EF489" w14:paraId="6BF3DDA0">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A4FA88C" w14:textId="5B5D4B3B">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7</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400FC2E" w14:textId="62702364">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Sistema de atendimento para recepção</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1E38CCB" w14:textId="1AA9F814">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3F22EC8" w14:textId="2E40370B">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18A394D0" w:rsidP="2E2EF489" w:rsidRDefault="18A394D0" w14:paraId="3FA8559C" w14:textId="0B231519">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18A394D0">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E53AE1D" w14:textId="73796AE7">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r>
      <w:tr w:rsidR="2E2EF489" w:rsidTr="2E2EF489" w14:paraId="7FDDF6FF">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1CA0764" w14:textId="2B3A2A99">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8</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483F8F7" w14:textId="23AA62FA">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Aparelho telefônico IP tipo 1</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3C11346" w14:textId="25CE8C25">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5D931FE" w14:textId="402A568F">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6</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087C742" w:rsidP="2E2EF489" w:rsidRDefault="3087C742" w14:paraId="6834F72C" w14:textId="34229140">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3087C742">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R$ 30,94</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CAD679C" w14:textId="03735D5A">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R$ </w:t>
            </w:r>
            <w:r w:rsidRPr="2E2EF489" w:rsidR="784782FA">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185,64</w:t>
            </w:r>
          </w:p>
        </w:tc>
      </w:tr>
      <w:tr w:rsidR="2E2EF489" w:rsidTr="2E2EF489" w14:paraId="3BC94A60">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DE796C0" w14:textId="5ABA2121">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9</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8977A86" w14:textId="1B58EB53">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Sistema de bilhetagem e Tarifação de chamadas telefônicas</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7D1EA44" w14:textId="26C5216B">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236D1E0" w14:textId="34061A9B">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ACECB32" w:rsidP="2E2EF489" w:rsidRDefault="2ACECB32" w14:paraId="1641C6EA" w14:textId="631EEA69">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ACECB32">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R$ 24,95</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5EE0ECF" w14:textId="631EEA69">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R$ 24,95</w:t>
            </w:r>
          </w:p>
        </w:tc>
      </w:tr>
      <w:tr w:rsidR="2E2EF489" w:rsidTr="2E2EF489" w14:paraId="000C2489">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BB844A6" w14:textId="6508E709">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10</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DCE15CE" w14:textId="5D0F191B">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Sistema de URA (Unidade de Resposta Audível)</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ACC24E4" w14:textId="1F4DC784">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DA8F621" w14:textId="26020F41">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08EAD57" w:rsidP="2E2EF489" w:rsidRDefault="308EAD57" w14:paraId="51D7FF8C" w14:textId="32FFE626">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308EAD57">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R$ 41,86</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F9D96BB" w14:textId="32FFE626">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R$ 41,86</w:t>
            </w:r>
          </w:p>
        </w:tc>
      </w:tr>
      <w:tr w:rsidR="2E2EF489" w:rsidTr="2E2EF489" w14:paraId="53708BD1">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378BB8D" w14:textId="45244BB2">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11</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4AA37A2" w14:textId="33EFF682">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Sistema de Monitoramento de Rede (NOC) para toda a solução</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381412D" w14:textId="68E57DB7">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E2FB055" w14:textId="71F32FDB">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7BD33B19" w:rsidP="2E2EF489" w:rsidRDefault="7BD33B19" w14:paraId="066C8F5F" w14:textId="330B0265">
            <w:pPr>
              <w:pStyle w:val="Normal"/>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7BD33B1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E6F69BA" w14:textId="330B0265">
            <w:pPr>
              <w:pStyle w:val="Normal"/>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r>
      <w:tr w:rsidR="2E2EF489" w:rsidTr="2E2EF489" w14:paraId="0B4E69B1">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CF9C5D5" w14:textId="62434E51">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12</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A663B26" w14:textId="6F94ED68">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Serviço de garantia, suporte aos usuários e manutenção da solução</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D0E3066" w14:textId="2599CD03">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BB3BD03" w14:textId="7DB913E9">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1D9B4332" w:rsidP="2E2EF489" w:rsidRDefault="1D9B4332" w14:paraId="7FC22F50" w14:textId="6CAAC8AF">
            <w:pPr>
              <w:pStyle w:val="Normal"/>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1D9B4332">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4514262" w14:textId="6CAAC8AF">
            <w:pPr>
              <w:pStyle w:val="Normal"/>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R$ 0,00</w:t>
            </w:r>
          </w:p>
        </w:tc>
      </w:tr>
      <w:tr w:rsidR="2E2EF489" w:rsidTr="2E2EF489" w14:paraId="39F3CBC4">
        <w:trPr>
          <w:trHeight w:val="300"/>
        </w:trPr>
        <w:tc>
          <w:tcPr>
            <w:tcW w:w="8055" w:type="dxa"/>
            <w:gridSpan w:val="5"/>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5D1B7C2" w14:textId="2F8CD5CC">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VALOR </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TOTAL (</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MENSAL)</w:t>
            </w:r>
            <w:r w:rsidRPr="2E2EF489" w:rsidR="59175D14">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 - </w:t>
            </w:r>
            <w:r w:rsidRPr="2E2EF489" w:rsidR="59175D14">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16"/>
                <w:szCs w:val="16"/>
                <w:u w:val="none"/>
                <w:lang w:val="pt-BR"/>
              </w:rPr>
              <w:t>Máximo aceitável</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FC0D88D" w14:textId="08E26435">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R$ </w:t>
            </w:r>
            <w:r w:rsidRPr="2E2EF489" w:rsidR="5B494A8F">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798,04</w:t>
            </w:r>
          </w:p>
        </w:tc>
      </w:tr>
      <w:tr w:rsidR="2E2EF489" w:rsidTr="2E2EF489" w14:paraId="0ABDC070">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173C082" w14:textId="24D39EA1">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13</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B78C2DF" w14:textId="45D3FFF2">
            <w:pPr>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PT"/>
              </w:rPr>
              <w:t>Serviço de instalação remota e presencial, programação, configuração, testes para toda a solução e treinamentos de usuários e administradores.</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EB310B1" w14:textId="1C6FBCA7">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10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A164693" w14:textId="36954DE4">
            <w:pPr>
              <w:spacing w:before="0"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1</w:t>
            </w:r>
          </w:p>
        </w:tc>
        <w:tc>
          <w:tcPr>
            <w:tcW w:w="15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3B3DBB9" w14:textId="79B88349">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eastAsia="en-US" w:bidi="ar-SA"/>
              </w:rPr>
              <w:t xml:space="preserve">R$ </w:t>
            </w:r>
            <w:r w:rsidRPr="2E2EF489" w:rsidR="4B8A317D">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eastAsia="en-US" w:bidi="ar-SA"/>
              </w:rPr>
              <w:t>1.777,30</w:t>
            </w:r>
          </w:p>
        </w:tc>
        <w:tc>
          <w:tcPr>
            <w:tcW w:w="17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C9FC808" w14:textId="62EC1FA4">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eastAsia="en-US" w:bidi="ar-SA"/>
              </w:rPr>
              <w:t xml:space="preserve">R$ </w:t>
            </w:r>
            <w:r w:rsidRPr="2E2EF489" w:rsidR="01D1BF97">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eastAsia="en-US" w:bidi="ar-SA"/>
              </w:rPr>
              <w:t>1.777,30</w:t>
            </w:r>
          </w:p>
        </w:tc>
      </w:tr>
      <w:tr w:rsidR="2E2EF489" w:rsidTr="2E2EF489" w14:paraId="0EFFF17C">
        <w:trPr>
          <w:trHeight w:val="300"/>
        </w:trPr>
        <w:tc>
          <w:tcPr>
            <w:tcW w:w="8055" w:type="dxa"/>
            <w:gridSpan w:val="5"/>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E2EF489" w:rsidP="2E2EF489" w:rsidRDefault="2E2EF489" w14:paraId="267F9D3C" w14:textId="7DD4E561">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VALOR TOTAL (36 MESES – com valor da instalação incluso)</w:t>
            </w:r>
            <w:r w:rsidRPr="2E2EF489" w:rsidR="18E50465">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 xml:space="preserve"> - </w:t>
            </w:r>
            <w:r w:rsidRPr="2E2EF489" w:rsidR="18E50465">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16"/>
                <w:szCs w:val="16"/>
                <w:u w:val="none"/>
                <w:lang w:val="pt"/>
              </w:rPr>
              <w:t>Máximo aceitáve</w:t>
            </w:r>
            <w:r w:rsidRPr="2E2EF489" w:rsidR="18E50465">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14"/>
                <w:szCs w:val="14"/>
                <w:u w:val="none"/>
                <w:lang w:val="pt"/>
              </w:rPr>
              <w:t>l</w:t>
            </w:r>
          </w:p>
        </w:tc>
        <w:tc>
          <w:tcPr>
            <w:tcW w:w="1725" w:type="dxa"/>
            <w:tcBorders>
              <w:top w:val="single" w:color="000000" w:themeColor="text1" w:sz="6"/>
              <w:left w:val="nil"/>
              <w:bottom w:val="single" w:color="000000" w:themeColor="text1" w:sz="6"/>
              <w:right w:val="single" w:color="000000" w:themeColor="text1" w:sz="6"/>
            </w:tcBorders>
            <w:tcMar>
              <w:left w:w="105" w:type="dxa"/>
              <w:right w:w="105" w:type="dxa"/>
            </w:tcMar>
            <w:vAlign w:val="top"/>
          </w:tcPr>
          <w:p w:rsidR="2E2EF489" w:rsidP="2E2EF489" w:rsidRDefault="2E2EF489" w14:paraId="27C647E7" w14:textId="12E926DF">
            <w:pPr>
              <w:pStyle w:val="Normal"/>
              <w:suppressLineNumbers w:val="0"/>
              <w:bidi w:val="0"/>
              <w:spacing w:before="0" w:beforeAutospacing="off" w:after="0" w:afterAutospacing="off" w:line="276" w:lineRule="auto"/>
              <w:ind w:left="0" w:right="0"/>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eastAsia="en-US" w:bidi="ar-SA"/>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eastAsia="en-US" w:bidi="ar-SA"/>
              </w:rPr>
              <w:t xml:space="preserve">R$ </w:t>
            </w:r>
            <w:r w:rsidRPr="2E2EF489" w:rsidR="504AAF23">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eastAsia="en-US" w:bidi="ar-SA"/>
              </w:rPr>
              <w:t>30.506,74</w:t>
            </w:r>
          </w:p>
        </w:tc>
      </w:tr>
    </w:tbl>
    <w:p w:rsidR="2E2EF489" w:rsidP="2E2EF489" w:rsidRDefault="2E2EF489" w14:paraId="559EF2C5" w14:textId="472EB6B8">
      <w:pPr>
        <w:spacing w:before="120" w:afterAutospacing="on" w:line="240" w:lineRule="auto"/>
        <w:jc w:val="both"/>
        <w:rPr>
          <w:rFonts w:ascii="Calibri" w:hAnsi="Calibri" w:eastAsia="Calibri" w:cs="Calibri" w:asciiTheme="minorAscii" w:hAnsiTheme="minorAscii" w:eastAsiaTheme="minorAscii" w:cstheme="minorAscii"/>
          <w:b w:val="1"/>
          <w:bCs w:val="1"/>
        </w:rPr>
      </w:pPr>
    </w:p>
    <w:p xmlns:wp14="http://schemas.microsoft.com/office/word/2010/wordml" w:rsidR="0098572F" w:rsidP="648520BB" w:rsidRDefault="0098572F" w14:paraId="07BFF468"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2E2EF489" w:rsidR="56F5E612">
        <w:rPr>
          <w:rFonts w:ascii="Calibri" w:hAnsi="Calibri" w:eastAsia="Calibri" w:cs="Calibri" w:asciiTheme="minorAscii" w:hAnsiTheme="minorAscii" w:eastAsiaTheme="minorAscii" w:cstheme="minorAscii"/>
          <w:b w:val="1"/>
          <w:bCs w:val="1"/>
        </w:rPr>
        <w:t>05 - REQUISITOS DE CONTRATAÇÃO</w:t>
      </w:r>
    </w:p>
    <w:p w:rsidR="61015505" w:rsidP="648520BB" w:rsidRDefault="61015505" w14:paraId="1C9DC0AF" w14:textId="00701CF0">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2E2EF489" w:rsidR="77EB8454">
        <w:rPr>
          <w:rFonts w:ascii="Calibri" w:hAnsi="Calibri" w:eastAsia="Calibri" w:cs="Calibri" w:asciiTheme="minorAscii" w:hAnsiTheme="minorAscii" w:eastAsiaTheme="minorAscii" w:cstheme="minorAscii"/>
          <w:b w:val="0"/>
          <w:bCs w:val="0"/>
        </w:rPr>
        <w:t xml:space="preserve">5.1. Poderão participar deste processo </w:t>
      </w:r>
      <w:r w:rsidRPr="2E2EF489" w:rsidR="328A684D">
        <w:rPr>
          <w:rFonts w:ascii="Calibri" w:hAnsi="Calibri" w:eastAsia="Calibri" w:cs="Calibri" w:asciiTheme="minorAscii" w:hAnsiTheme="minorAscii" w:eastAsiaTheme="minorAscii" w:cstheme="minorAscii"/>
          <w:b w:val="0"/>
          <w:bCs w:val="0"/>
        </w:rPr>
        <w:t>somente empresa</w:t>
      </w:r>
      <w:r w:rsidRPr="2E2EF489" w:rsidR="77EB8454">
        <w:rPr>
          <w:rFonts w:ascii="Calibri" w:hAnsi="Calibri" w:eastAsia="Calibri" w:cs="Calibri" w:asciiTheme="minorAscii" w:hAnsiTheme="minorAscii" w:eastAsiaTheme="minorAscii" w:cstheme="minorAscii"/>
          <w:b w:val="0"/>
          <w:bCs w:val="0"/>
        </w:rPr>
        <w:t xml:space="preserve"> cujo objeto social seja compatível com o objeto licitado, e em condições de atender todas as exigências deste Edital e seus </w:t>
      </w:r>
      <w:r w:rsidRPr="2E2EF489" w:rsidR="77EB8454">
        <w:rPr>
          <w:rFonts w:ascii="Calibri" w:hAnsi="Calibri" w:eastAsia="Calibri" w:cs="Calibri" w:asciiTheme="minorAscii" w:hAnsiTheme="minorAscii" w:eastAsiaTheme="minorAscii" w:cstheme="minorAscii"/>
          <w:b w:val="1"/>
          <w:bCs w:val="1"/>
          <w:u w:val="single"/>
        </w:rPr>
        <w:t>Anexos</w:t>
      </w:r>
      <w:r w:rsidRPr="2E2EF489" w:rsidR="77EB8454">
        <w:rPr>
          <w:rFonts w:ascii="Calibri" w:hAnsi="Calibri" w:eastAsia="Calibri" w:cs="Calibri" w:asciiTheme="minorAscii" w:hAnsiTheme="minorAscii" w:eastAsiaTheme="minorAscii" w:cstheme="minorAscii"/>
          <w:b w:val="0"/>
          <w:bCs w:val="0"/>
        </w:rPr>
        <w:t>;</w:t>
      </w:r>
    </w:p>
    <w:p w:rsidR="61015505" w:rsidP="648520BB" w:rsidRDefault="61015505" w14:paraId="55D203CF" w14:textId="6C0F6368">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5.1.</w:t>
      </w:r>
      <w:r w:rsidRPr="648520BB" w:rsidR="28ED9D8B">
        <w:rPr>
          <w:rFonts w:ascii="Calibri" w:hAnsi="Calibri" w:eastAsia="Calibri" w:cs="Calibri" w:asciiTheme="minorAscii" w:hAnsiTheme="minorAscii" w:eastAsiaTheme="minorAscii" w:cstheme="minorAscii"/>
          <w:b w:val="0"/>
          <w:bCs w:val="0"/>
        </w:rPr>
        <w:t>1</w:t>
      </w:r>
      <w:r w:rsidRPr="648520BB" w:rsidR="61015505">
        <w:rPr>
          <w:rFonts w:ascii="Calibri" w:hAnsi="Calibri" w:eastAsia="Calibri" w:cs="Calibri" w:asciiTheme="minorAscii" w:hAnsiTheme="minorAscii" w:eastAsiaTheme="minorAscii" w:cstheme="minorAscii"/>
          <w:b w:val="0"/>
          <w:bCs w:val="0"/>
        </w:rPr>
        <w:t xml:space="preserve"> - Não poderão participar desta dispensa os fornecedores:</w:t>
      </w:r>
    </w:p>
    <w:p w:rsidR="61015505" w:rsidP="648520BB" w:rsidRDefault="61015505" w14:paraId="44F49657" w14:textId="67CECEB0">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5.1.</w:t>
      </w:r>
      <w:r w:rsidRPr="648520BB" w:rsidR="34F5B8B5">
        <w:rPr>
          <w:rFonts w:ascii="Calibri" w:hAnsi="Calibri" w:eastAsia="Calibri" w:cs="Calibri" w:asciiTheme="minorAscii" w:hAnsiTheme="minorAscii" w:eastAsiaTheme="minorAscii" w:cstheme="minorAscii"/>
          <w:b w:val="0"/>
          <w:bCs w:val="0"/>
        </w:rPr>
        <w:t>1</w:t>
      </w:r>
      <w:r w:rsidRPr="648520BB" w:rsidR="61015505">
        <w:rPr>
          <w:rFonts w:ascii="Calibri" w:hAnsi="Calibri" w:eastAsia="Calibri" w:cs="Calibri" w:asciiTheme="minorAscii" w:hAnsiTheme="minorAscii" w:eastAsiaTheme="minorAscii" w:cstheme="minorAscii"/>
          <w:b w:val="0"/>
          <w:bCs w:val="0"/>
        </w:rPr>
        <w:t>.1 - Que não atendam às condições deste Aviso de Contratação Direta e seu(s) anexo(s);</w:t>
      </w:r>
    </w:p>
    <w:p w:rsidR="61015505" w:rsidP="648520BB" w:rsidRDefault="61015505" w14:paraId="033FA98E" w14:textId="16F0DB0F">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5.1.</w:t>
      </w:r>
      <w:r w:rsidRPr="648520BB" w:rsidR="6CC2C9D2">
        <w:rPr>
          <w:rFonts w:ascii="Calibri" w:hAnsi="Calibri" w:eastAsia="Calibri" w:cs="Calibri" w:asciiTheme="minorAscii" w:hAnsiTheme="minorAscii" w:eastAsiaTheme="minorAscii" w:cstheme="minorAscii"/>
          <w:b w:val="0"/>
          <w:bCs w:val="0"/>
        </w:rPr>
        <w:t>1</w:t>
      </w:r>
      <w:r w:rsidRPr="648520BB" w:rsidR="61015505">
        <w:rPr>
          <w:rFonts w:ascii="Calibri" w:hAnsi="Calibri" w:eastAsia="Calibri" w:cs="Calibri" w:asciiTheme="minorAscii" w:hAnsiTheme="minorAscii" w:eastAsiaTheme="minorAscii" w:cstheme="minorAscii"/>
          <w:b w:val="0"/>
          <w:bCs w:val="0"/>
        </w:rPr>
        <w:t>.2 - Estrangeiros que não tenham representação legal no Brasil com poderes expressos para receber citação e responder administrativa ou judicialmente;</w:t>
      </w:r>
    </w:p>
    <w:p w:rsidR="61015505" w:rsidP="648520BB" w:rsidRDefault="61015505" w14:paraId="489DC227" w14:textId="2366E4FD">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5.1.</w:t>
      </w:r>
      <w:r w:rsidRPr="648520BB" w:rsidR="425C968D">
        <w:rPr>
          <w:rFonts w:ascii="Calibri" w:hAnsi="Calibri" w:eastAsia="Calibri" w:cs="Calibri" w:asciiTheme="minorAscii" w:hAnsiTheme="minorAscii" w:eastAsiaTheme="minorAscii" w:cstheme="minorAscii"/>
          <w:b w:val="0"/>
          <w:bCs w:val="0"/>
        </w:rPr>
        <w:t>1</w:t>
      </w:r>
      <w:r w:rsidRPr="648520BB" w:rsidR="61015505">
        <w:rPr>
          <w:rFonts w:ascii="Calibri" w:hAnsi="Calibri" w:eastAsia="Calibri" w:cs="Calibri" w:asciiTheme="minorAscii" w:hAnsiTheme="minorAscii" w:eastAsiaTheme="minorAscii" w:cstheme="minorAscii"/>
          <w:b w:val="0"/>
          <w:bCs w:val="0"/>
        </w:rPr>
        <w:t>.3 - Que se enquadrem nas seguintes vedações:</w:t>
      </w:r>
    </w:p>
    <w:p w:rsidR="61015505" w:rsidP="648520BB" w:rsidRDefault="61015505" w14:paraId="10D095F8" w14:textId="459023ED">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a) autor do anteprojeto, do Termo de referência ou do projeto executivo, pessoa física ou jurídica, quando a contratação versar sobre obra, serviços ou fornecimento de bens a ele relacionados;</w:t>
      </w:r>
    </w:p>
    <w:p w:rsidR="61015505" w:rsidP="648520BB" w:rsidRDefault="61015505" w14:paraId="6EF1C5B8" w14:textId="0B61CE40">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b) empresa, isoladamente ou em consórcio, responsável pela elaboração do Termo de referência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61015505" w:rsidP="648520BB" w:rsidRDefault="61015505" w14:paraId="04E75867" w14:textId="07901B3D">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c) pessoa física ou jurídica que se encontre, ao tempo da contratação, impossibilitada de contratar em decorrência de sanção que lhe foi imposta;</w:t>
      </w:r>
    </w:p>
    <w:p w:rsidR="61015505" w:rsidP="648520BB" w:rsidRDefault="61015505" w14:paraId="232051F9" w14:textId="43D0E8BC">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d) aquele que mantenha vínculo de natureza técnica, comercial, econômica, financeira, trabalhista ou civil com dirigente do órgão ou entidade contratante ou com agente público que desempenhe função na licitação ou atue na fiscalização ou na gestão da ata ou contrato, ou que deles seja cônjuge, companheiro ou parente em linha reta, colateral ou por afinidade, até o terceiro grau;</w:t>
      </w:r>
    </w:p>
    <w:p w:rsidR="61015505" w:rsidP="648520BB" w:rsidRDefault="61015505" w14:paraId="42028211" w14:textId="53C02E2D">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e) Concordatárias ou em processo de falência, sob concurso de credores, consórcio em dissolução ou em liquidação.</w:t>
      </w:r>
    </w:p>
    <w:p xmlns:wp14="http://schemas.microsoft.com/office/word/2010/wordml" w:rsidR="00E45F67" w:rsidP="648520BB" w:rsidRDefault="00E45F67" w14:paraId="6BB9E253"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color w:val="000000"/>
        </w:rPr>
      </w:pPr>
    </w:p>
    <w:p xmlns:wp14="http://schemas.microsoft.com/office/word/2010/wordml" w:rsidRPr="00114697" w:rsidR="0098572F" w:rsidP="648520BB" w:rsidRDefault="0098572F" w14:paraId="0FD873EB" wp14:textId="77777777" wp14:noSpellErr="1">
      <w:pPr>
        <w:spacing w:before="120" w:after="0" w:afterAutospacing="on" w:line="240" w:lineRule="auto"/>
        <w:ind w:left="27"/>
        <w:jc w:val="both"/>
        <w:rPr>
          <w:rFonts w:ascii="Calibri" w:hAnsi="Calibri" w:eastAsia="Calibri" w:cs="Calibri" w:asciiTheme="minorAscii" w:hAnsiTheme="minorAscii" w:eastAsiaTheme="minorAscii" w:cstheme="minorAscii"/>
          <w:b w:val="1"/>
          <w:bCs w:val="1"/>
        </w:rPr>
      </w:pPr>
      <w:r w:rsidRPr="648520BB" w:rsidR="0098572F">
        <w:rPr>
          <w:rFonts w:ascii="Calibri" w:hAnsi="Calibri" w:eastAsia="Calibri" w:cs="Calibri" w:asciiTheme="minorAscii" w:hAnsiTheme="minorAscii" w:eastAsiaTheme="minorAscii" w:cstheme="minorAscii"/>
          <w:b w:val="1"/>
          <w:bCs w:val="1"/>
        </w:rPr>
        <w:t xml:space="preserve">06 - </w:t>
      </w:r>
      <w:r w:rsidRPr="648520BB" w:rsidR="0098572F">
        <w:rPr>
          <w:rFonts w:ascii="Calibri" w:hAnsi="Calibri" w:eastAsia="Calibri" w:cs="Calibri" w:asciiTheme="minorAscii" w:hAnsiTheme="minorAscii" w:eastAsiaTheme="minorAscii" w:cstheme="minorAscii"/>
          <w:b w:val="1"/>
          <w:bCs w:val="1"/>
        </w:rPr>
        <w:t>DA FORMA DE ENTREGA:</w:t>
      </w:r>
    </w:p>
    <w:p xmlns:wp14="http://schemas.microsoft.com/office/word/2010/wordml" w:rsidRPr="00114697" w:rsidR="0098572F" w:rsidP="648520BB" w:rsidRDefault="0098572F" w14:paraId="41F80849" wp14:textId="50168A53">
      <w:pPr>
        <w:spacing w:before="120" w:after="0" w:afterAutospacing="on" w:line="240" w:lineRule="auto"/>
        <w:ind w:left="27"/>
        <w:jc w:val="both"/>
        <w:rPr>
          <w:rFonts w:ascii="Calibri" w:hAnsi="Calibri" w:eastAsia="Calibri" w:cs="Calibri" w:asciiTheme="minorAscii" w:hAnsiTheme="minorAscii" w:eastAsiaTheme="minorAscii" w:cstheme="minorAscii"/>
        </w:rPr>
      </w:pPr>
      <w:r w:rsidRPr="2E2EF489" w:rsidR="56F5E612">
        <w:rPr>
          <w:rFonts w:ascii="Calibri" w:hAnsi="Calibri" w:eastAsia="Calibri" w:cs="Calibri" w:asciiTheme="minorAscii" w:hAnsiTheme="minorAscii" w:eastAsiaTheme="minorAscii" w:cstheme="minorAscii"/>
        </w:rPr>
        <w:t xml:space="preserve">6.1 - </w:t>
      </w:r>
      <w:r w:rsidRPr="2E2EF489" w:rsidR="56F5E612">
        <w:rPr>
          <w:rFonts w:ascii="Calibri" w:hAnsi="Calibri" w:eastAsia="Calibri" w:cs="Calibri" w:asciiTheme="minorAscii" w:hAnsiTheme="minorAscii" w:eastAsiaTheme="minorAscii" w:cstheme="minorAscii"/>
        </w:rPr>
        <w:t>Os produtos serão entregues</w:t>
      </w:r>
      <w:r w:rsidRPr="2E2EF489" w:rsidR="08247D94">
        <w:rPr>
          <w:rFonts w:ascii="Calibri" w:hAnsi="Calibri" w:eastAsia="Calibri" w:cs="Calibri" w:asciiTheme="minorAscii" w:hAnsiTheme="minorAscii" w:eastAsiaTheme="minorAscii" w:cstheme="minorAscii"/>
        </w:rPr>
        <w:t xml:space="preserve"> e</w:t>
      </w:r>
      <w:r w:rsidRPr="2E2EF489" w:rsidR="56F5E612">
        <w:rPr>
          <w:rFonts w:ascii="Calibri" w:hAnsi="Calibri" w:eastAsia="Calibri" w:cs="Calibri" w:asciiTheme="minorAscii" w:hAnsiTheme="minorAscii" w:eastAsiaTheme="minorAscii" w:cstheme="minorAscii"/>
        </w:rPr>
        <w:t>m até</w:t>
      </w:r>
      <w:r w:rsidRPr="2E2EF489" w:rsidR="56F5E612">
        <w:rPr>
          <w:rFonts w:ascii="Calibri" w:hAnsi="Calibri" w:eastAsia="Calibri" w:cs="Calibri" w:asciiTheme="minorAscii" w:hAnsiTheme="minorAscii" w:eastAsiaTheme="minorAscii" w:cstheme="minorAscii"/>
        </w:rPr>
        <w:t xml:space="preserve"> </w:t>
      </w:r>
      <w:r w:rsidRPr="2E2EF489" w:rsidR="241555DE">
        <w:rPr>
          <w:rFonts w:ascii="Calibri" w:hAnsi="Calibri" w:eastAsia="Calibri" w:cs="Calibri" w:asciiTheme="minorAscii" w:hAnsiTheme="minorAscii" w:eastAsiaTheme="minorAscii" w:cstheme="minorAscii"/>
        </w:rPr>
        <w:t xml:space="preserve">15 </w:t>
      </w:r>
      <w:r w:rsidRPr="2E2EF489" w:rsidR="56F5E612">
        <w:rPr>
          <w:rFonts w:ascii="Calibri" w:hAnsi="Calibri" w:eastAsia="Calibri" w:cs="Calibri" w:asciiTheme="minorAscii" w:hAnsiTheme="minorAscii" w:eastAsiaTheme="minorAscii" w:cstheme="minorAscii"/>
        </w:rPr>
        <w:t>(</w:t>
      </w:r>
      <w:r w:rsidRPr="2E2EF489" w:rsidR="1DFAF561">
        <w:rPr>
          <w:rFonts w:ascii="Calibri" w:hAnsi="Calibri" w:eastAsia="Calibri" w:cs="Calibri" w:asciiTheme="minorAscii" w:hAnsiTheme="minorAscii" w:eastAsiaTheme="minorAscii" w:cstheme="minorAscii"/>
        </w:rPr>
        <w:t>quinze)</w:t>
      </w:r>
      <w:r w:rsidRPr="2E2EF489" w:rsidR="56F5E612">
        <w:rPr>
          <w:rFonts w:ascii="Calibri" w:hAnsi="Calibri" w:eastAsia="Calibri" w:cs="Calibri" w:asciiTheme="minorAscii" w:hAnsiTheme="minorAscii" w:eastAsiaTheme="minorAscii" w:cstheme="minorAscii"/>
        </w:rPr>
        <w:t xml:space="preserve"> dias</w:t>
      </w:r>
      <w:r w:rsidRPr="2E2EF489" w:rsidR="56F5E612">
        <w:rPr>
          <w:rFonts w:ascii="Calibri" w:hAnsi="Calibri" w:eastAsia="Calibri" w:cs="Calibri" w:asciiTheme="minorAscii" w:hAnsiTheme="minorAscii" w:eastAsiaTheme="minorAscii" w:cstheme="minorAscii"/>
        </w:rPr>
        <w:t xml:space="preserve">, mediante recebimento da </w:t>
      </w:r>
      <w:r w:rsidRPr="2E2EF489" w:rsidR="56F5E612">
        <w:rPr>
          <w:rFonts w:ascii="Calibri" w:hAnsi="Calibri" w:eastAsia="Calibri" w:cs="Calibri" w:asciiTheme="minorAscii" w:hAnsiTheme="minorAscii" w:eastAsiaTheme="minorAscii" w:cstheme="minorAscii"/>
        </w:rPr>
        <w:t xml:space="preserve">Autorização de Fornecimento </w:t>
      </w:r>
      <w:r w:rsidRPr="2E2EF489" w:rsidR="56F5E612">
        <w:rPr>
          <w:rFonts w:ascii="Calibri" w:hAnsi="Calibri" w:eastAsia="Calibri" w:cs="Calibri" w:asciiTheme="minorAscii" w:hAnsiTheme="minorAscii" w:eastAsiaTheme="minorAscii" w:cstheme="minorAscii"/>
        </w:rPr>
        <w:t xml:space="preserve">do Setor de Compras, acompanhada da nota fiscal para conferência, que ocorrerá no ato da entrega no local de recebimento por funcionário competente sendo que a responsabilidade da entrega será por conta e risco do contratado. </w:t>
      </w:r>
    </w:p>
    <w:p xmlns:wp14="http://schemas.microsoft.com/office/word/2010/wordml" w:rsidRPr="00114697" w:rsidR="0098572F" w:rsidP="648520BB" w:rsidRDefault="0098572F" w14:paraId="7A1B70D3" wp14:textId="70592F4F">
      <w:pPr>
        <w:spacing w:before="120" w:after="0" w:afterAutospacing="on" w:line="240" w:lineRule="auto"/>
        <w:ind w:left="27"/>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6.2 - A </w:t>
      </w:r>
      <w:r w:rsidRPr="648520BB" w:rsidR="635BF4E6">
        <w:rPr>
          <w:rFonts w:ascii="Calibri" w:hAnsi="Calibri" w:eastAsia="Calibri" w:cs="Calibri" w:asciiTheme="minorAscii" w:hAnsiTheme="minorAscii" w:eastAsiaTheme="minorAscii" w:cstheme="minorAscii"/>
        </w:rPr>
        <w:t xml:space="preserve">Câmara Municipal de Carmo do Cajuru </w:t>
      </w:r>
      <w:r w:rsidRPr="648520BB" w:rsidR="0098572F">
        <w:rPr>
          <w:rFonts w:ascii="Calibri" w:hAnsi="Calibri" w:eastAsia="Calibri" w:cs="Calibri" w:asciiTheme="minorAscii" w:hAnsiTheme="minorAscii" w:eastAsiaTheme="minorAscii" w:cstheme="minorAscii"/>
        </w:rPr>
        <w:t>se reserva o direito de não receber produto em desacordo com o previsto no contrato, podendo cancelar em decorrência da sua inexecução parcial ou total, sem prejuízo das demais cominações legais aplicáveis.</w:t>
      </w:r>
    </w:p>
    <w:p xmlns:wp14="http://schemas.microsoft.com/office/word/2010/wordml" w:rsidRPr="00114697" w:rsidR="0098572F" w:rsidP="648520BB" w:rsidRDefault="0098572F" w14:paraId="17065B22" wp14:textId="77777777" wp14:noSpellErr="1">
      <w:pPr>
        <w:spacing w:before="120" w:after="0" w:afterAutospacing="on" w:line="240" w:lineRule="auto"/>
        <w:ind w:left="27"/>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6.3 - </w:t>
      </w:r>
      <w:r w:rsidRPr="648520BB" w:rsidR="0098572F">
        <w:rPr>
          <w:rFonts w:ascii="Calibri" w:hAnsi="Calibri" w:eastAsia="Calibri" w:cs="Calibri" w:asciiTheme="minorAscii" w:hAnsiTheme="minorAscii" w:eastAsiaTheme="minorAscii" w:cstheme="minorAscii"/>
        </w:rPr>
        <w:t>A empresa deverá se comprometer a substituir ou repor o produto, quando:</w:t>
      </w:r>
    </w:p>
    <w:p xmlns:wp14="http://schemas.microsoft.com/office/word/2010/wordml" w:rsidRPr="00114697" w:rsidR="0098572F" w:rsidP="648520BB" w:rsidRDefault="0098572F" w14:paraId="03ADDAFD" wp14:textId="77777777" wp14:noSpellErr="1">
      <w:pPr>
        <w:numPr>
          <w:ilvl w:val="0"/>
          <w:numId w:val="1"/>
        </w:num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a) houver, na entrega, embalagem danificada, defeituosa ou inadequada, </w:t>
      </w:r>
    </w:p>
    <w:p xmlns:wp14="http://schemas.microsoft.com/office/word/2010/wordml" w:rsidRPr="00114697" w:rsidR="0098572F" w:rsidP="648520BB" w:rsidRDefault="0098572F" w14:paraId="5165EC98" wp14:textId="77777777" wp14:noSpellErr="1">
      <w:pPr>
        <w:numPr>
          <w:ilvl w:val="0"/>
          <w:numId w:val="1"/>
        </w:num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b) O produto não atender às especificações da proposta apresentada.</w:t>
      </w:r>
    </w:p>
    <w:p xmlns:wp14="http://schemas.microsoft.com/office/word/2010/wordml" w:rsidR="0098572F" w:rsidP="2E2EF489" w:rsidRDefault="0098572F" w14:paraId="073FCFC1" wp14:textId="21F65027">
      <w:pPr>
        <w:spacing w:before="120" w:after="0" w:afterAutospacing="on"/>
        <w:jc w:val="both"/>
        <w:rPr>
          <w:rFonts w:ascii="Calibri" w:hAnsi="Calibri" w:eastAsia="Calibri" w:cs="Calibri" w:asciiTheme="minorAscii" w:hAnsiTheme="minorAscii" w:eastAsiaTheme="minorAscii" w:cstheme="minorAscii"/>
        </w:rPr>
      </w:pPr>
      <w:r w:rsidRPr="2E2EF489" w:rsidR="56F5E612">
        <w:rPr>
          <w:rFonts w:ascii="Calibri" w:hAnsi="Calibri" w:eastAsia="Calibri" w:cs="Calibri" w:asciiTheme="minorAscii" w:hAnsiTheme="minorAscii" w:eastAsiaTheme="minorAscii" w:cstheme="minorAscii"/>
        </w:rPr>
        <w:t xml:space="preserve">O Fornecedor sujeitar-se-á fiscalização do produto no ato da entrega, reservando-se </w:t>
      </w:r>
      <w:r w:rsidRPr="2E2EF489" w:rsidR="6DD43D44">
        <w:rPr>
          <w:rFonts w:ascii="Calibri" w:hAnsi="Calibri" w:eastAsia="Calibri" w:cs="Calibri" w:asciiTheme="minorAscii" w:hAnsiTheme="minorAscii" w:eastAsiaTheme="minorAscii" w:cstheme="minorAscii"/>
        </w:rPr>
        <w:t xml:space="preserve">à Câmara Municipal de Carmo do Cajuru </w:t>
      </w:r>
      <w:r w:rsidRPr="2E2EF489" w:rsidR="56F5E612">
        <w:rPr>
          <w:rFonts w:ascii="Calibri" w:hAnsi="Calibri" w:eastAsia="Calibri" w:cs="Calibri" w:asciiTheme="minorAscii" w:hAnsiTheme="minorAscii" w:eastAsiaTheme="minorAscii" w:cstheme="minorAscii"/>
        </w:rPr>
        <w:t>o direito de não proceder ao recebimento, caso não encontre os mesmos em condições satisfatórias.</w:t>
      </w:r>
    </w:p>
    <w:p w:rsidR="03D695A6" w:rsidP="2E2EF489" w:rsidRDefault="03D695A6" w14:paraId="30D64674" w14:textId="5272C8FA">
      <w:pPr>
        <w:spacing w:before="120" w:afterAutospacing="on"/>
        <w:jc w:val="both"/>
        <w:rPr>
          <w:rFonts w:ascii="Calibri" w:hAnsi="Calibri" w:eastAsia="Calibri" w:cs="Calibri" w:asciiTheme="minorAscii" w:hAnsiTheme="minorAscii" w:eastAsiaTheme="minorAscii" w:cstheme="minorAscii"/>
        </w:rPr>
      </w:pPr>
      <w:r w:rsidRPr="2E2EF489" w:rsidR="03D695A6">
        <w:rPr>
          <w:rFonts w:ascii="Calibri" w:hAnsi="Calibri" w:eastAsia="Calibri" w:cs="Calibri" w:asciiTheme="minorAscii" w:hAnsiTheme="minorAscii" w:eastAsiaTheme="minorAscii" w:cstheme="minorAscii"/>
        </w:rPr>
        <w:t xml:space="preserve">6.4 - Ademais, veja </w:t>
      </w:r>
      <w:r w:rsidRPr="2E2EF489" w:rsidR="03D695A6">
        <w:rPr>
          <w:rFonts w:ascii="Calibri" w:hAnsi="Calibri" w:eastAsia="Calibri" w:cs="Calibri" w:asciiTheme="minorAscii" w:hAnsiTheme="minorAscii" w:eastAsiaTheme="minorAscii" w:cstheme="minorAscii"/>
          <w:b w:val="1"/>
          <w:bCs w:val="1"/>
          <w:u w:val="single"/>
        </w:rPr>
        <w:t>anexo I</w:t>
      </w:r>
      <w:r w:rsidRPr="2E2EF489" w:rsidR="03D695A6">
        <w:rPr>
          <w:rFonts w:ascii="Calibri" w:hAnsi="Calibri" w:eastAsia="Calibri" w:cs="Calibri" w:asciiTheme="minorAscii" w:hAnsiTheme="minorAscii" w:eastAsiaTheme="minorAscii" w:cstheme="minorAscii"/>
        </w:rPr>
        <w:t>.</w:t>
      </w:r>
    </w:p>
    <w:p w:rsidR="2E2EF489" w:rsidP="2E2EF489" w:rsidRDefault="2E2EF489" w14:paraId="6A7C7A7F" w14:textId="23A1C83F">
      <w:pPr>
        <w:spacing w:before="120" w:afterAutospacing="on"/>
        <w:jc w:val="both"/>
        <w:rPr>
          <w:rFonts w:ascii="Calibri" w:hAnsi="Calibri" w:eastAsia="Calibri" w:cs="Calibri" w:asciiTheme="minorAscii" w:hAnsiTheme="minorAscii" w:eastAsiaTheme="minorAscii" w:cstheme="minorAscii"/>
        </w:rPr>
      </w:pPr>
    </w:p>
    <w:p xmlns:wp14="http://schemas.microsoft.com/office/word/2010/wordml" w:rsidR="0098572F" w:rsidP="648520BB" w:rsidRDefault="00E45F67" w14:paraId="1F6E30ED"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 xml:space="preserve">07 - </w:t>
      </w:r>
      <w:r w:rsidRPr="648520BB" w:rsidR="0098572F">
        <w:rPr>
          <w:rFonts w:ascii="Calibri" w:hAnsi="Calibri" w:eastAsia="Calibri" w:cs="Calibri" w:asciiTheme="minorAscii" w:hAnsiTheme="minorAscii" w:eastAsiaTheme="minorAscii" w:cstheme="minorAscii"/>
          <w:b w:val="1"/>
          <w:bCs w:val="1"/>
        </w:rPr>
        <w:t>OBRIGAÇÕES</w:t>
      </w:r>
    </w:p>
    <w:p xmlns:wp14="http://schemas.microsoft.com/office/word/2010/wordml" w:rsidRPr="007F5A69" w:rsidR="0098572F" w:rsidP="648520BB" w:rsidRDefault="00E45F67" w14:paraId="010AEE07"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 xml:space="preserve">7.1 - </w:t>
      </w:r>
      <w:r w:rsidRPr="648520BB" w:rsidR="0098572F">
        <w:rPr>
          <w:rFonts w:ascii="Calibri" w:hAnsi="Calibri" w:eastAsia="Calibri" w:cs="Calibri" w:asciiTheme="minorAscii" w:hAnsiTheme="minorAscii" w:eastAsiaTheme="minorAscii" w:cstheme="minorAscii"/>
          <w:b w:val="1"/>
          <w:bCs w:val="1"/>
        </w:rPr>
        <w:t>Obrigações da contratada</w:t>
      </w:r>
    </w:p>
    <w:p xmlns:wp14="http://schemas.microsoft.com/office/word/2010/wordml" w:rsidR="0098572F" w:rsidP="648520BB" w:rsidRDefault="0098572F" w14:paraId="18541F46" wp14:textId="6E5A0A31">
      <w:pPr>
        <w:pStyle w:val="Normal"/>
        <w:spacing w:before="120" w:after="0" w:afterAutospacing="on"/>
        <w:jc w:val="both"/>
        <w:rPr>
          <w:rFonts w:ascii="Calibri" w:hAnsi="Calibri" w:eastAsia="Calibri" w:cs="Calibri" w:asciiTheme="minorAscii" w:hAnsiTheme="minorAscii" w:eastAsiaTheme="minorAscii" w:cstheme="minorAscii"/>
        </w:rPr>
      </w:pPr>
      <w:r w:rsidRPr="2E2EF489" w:rsidR="56F5E612">
        <w:rPr>
          <w:rFonts w:ascii="Calibri" w:hAnsi="Calibri" w:eastAsia="Calibri" w:cs="Calibri" w:asciiTheme="minorAscii" w:hAnsiTheme="minorAscii" w:eastAsiaTheme="minorAscii" w:cstheme="minorAscii"/>
        </w:rPr>
        <w:t xml:space="preserve">a) </w:t>
      </w:r>
      <w:r w:rsidRPr="2E2EF489" w:rsidR="56F5E612">
        <w:rPr>
          <w:rFonts w:ascii="Calibri" w:hAnsi="Calibri" w:eastAsia="Calibri" w:cs="Calibri" w:asciiTheme="minorAscii" w:hAnsiTheme="minorAscii" w:eastAsiaTheme="minorAscii" w:cstheme="minorAscii"/>
        </w:rPr>
        <w:t xml:space="preserve">Responsabilizar-se unicamente, integralmente e exclusivamente, em qualquer caso, por todos os danos e prejuízos de qualquer natureza que causar à </w:t>
      </w:r>
      <w:r w:rsidRPr="2E2EF489" w:rsidR="3B20EF7D">
        <w:rPr>
          <w:rFonts w:ascii="Calibri" w:hAnsi="Calibri" w:eastAsia="Calibri" w:cs="Calibri" w:asciiTheme="minorAscii" w:hAnsiTheme="minorAscii" w:eastAsiaTheme="minorAscii" w:cstheme="minorAscii"/>
        </w:rPr>
        <w:t>Câmara Municipal de Carmo do Cajuru</w:t>
      </w:r>
      <w:r w:rsidRPr="2E2EF489" w:rsidR="56F5E612">
        <w:rPr>
          <w:rFonts w:ascii="Calibri" w:hAnsi="Calibri" w:eastAsia="Calibri" w:cs="Calibri" w:asciiTheme="minorAscii" w:hAnsiTheme="minorAscii" w:eastAsiaTheme="minorAscii" w:cstheme="minorAscii"/>
        </w:rPr>
        <w:t xml:space="preserve"> </w:t>
      </w:r>
      <w:r w:rsidRPr="2E2EF489" w:rsidR="56F5E612">
        <w:rPr>
          <w:rFonts w:ascii="Calibri" w:hAnsi="Calibri" w:eastAsia="Calibri" w:cs="Calibri" w:asciiTheme="minorAscii" w:hAnsiTheme="minorAscii" w:eastAsiaTheme="minorAscii" w:cstheme="minorAscii"/>
        </w:rPr>
        <w:t>ou a terceiros, provenientes do fornecimento (ou da prestação dos serviços, quando for o caso), respondendo por si e por seus sucessores, não excluindo ou reduzindo essa responsabilidade a fiscalização ou acompanhamento do licitante.</w:t>
      </w:r>
    </w:p>
    <w:p xmlns:wp14="http://schemas.microsoft.com/office/word/2010/wordml" w:rsidRPr="00DB12BD" w:rsidR="0098572F" w:rsidP="648520BB" w:rsidRDefault="0098572F" w14:paraId="37C181D4"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b)</w:t>
      </w:r>
      <w:r w:rsidRPr="648520BB" w:rsidR="0098572F">
        <w:rPr>
          <w:rFonts w:ascii="Calibri" w:hAnsi="Calibri" w:eastAsia="Calibri" w:cs="Calibri" w:asciiTheme="minorAscii" w:hAnsiTheme="minorAscii" w:eastAsiaTheme="minorAscii" w:cstheme="minorAscii"/>
        </w:rPr>
        <w:t xml:space="preserve"> Fornecer e executar o objeto do presente termo, rigorosamente no prazo pactuado, bem como cumprir todas as demais obrigações impostas por este termo</w:t>
      </w:r>
      <w:r w:rsidRPr="648520BB" w:rsidR="0098572F">
        <w:rPr>
          <w:rFonts w:ascii="Calibri" w:hAnsi="Calibri" w:eastAsia="Calibri" w:cs="Calibri" w:asciiTheme="minorAscii" w:hAnsiTheme="minorAscii" w:eastAsiaTheme="minorAscii" w:cstheme="minorAscii"/>
        </w:rPr>
        <w:t>.</w:t>
      </w:r>
    </w:p>
    <w:p xmlns:wp14="http://schemas.microsoft.com/office/word/2010/wordml" w:rsidRPr="00DB12BD" w:rsidR="0098572F" w:rsidP="648520BB" w:rsidRDefault="0098572F" w14:paraId="5E73D226"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c) </w:t>
      </w:r>
      <w:r w:rsidRPr="648520BB" w:rsidR="0098572F">
        <w:rPr>
          <w:rFonts w:ascii="Calibri" w:hAnsi="Calibri" w:eastAsia="Calibri" w:cs="Calibri" w:asciiTheme="minorAscii" w:hAnsiTheme="minorAscii" w:eastAsiaTheme="minorAscii" w:cstheme="minorAscii"/>
          <w:color w:val="000000" w:themeColor="text1" w:themeTint="FF" w:themeShade="FF"/>
        </w:rPr>
        <w:t>Manter, durante a futura e eventual execução contratual, as condições de habilitação e qualificação exigidas n</w:t>
      </w:r>
      <w:r w:rsidRPr="648520BB" w:rsidR="0098572F">
        <w:rPr>
          <w:rFonts w:ascii="Calibri" w:hAnsi="Calibri" w:eastAsia="Calibri" w:cs="Calibri" w:asciiTheme="minorAscii" w:hAnsiTheme="minorAscii" w:eastAsiaTheme="minorAscii" w:cstheme="minorAscii"/>
          <w:color w:val="000000" w:themeColor="text1" w:themeTint="FF" w:themeShade="FF"/>
        </w:rPr>
        <w:t>a contratação</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 em compatibilidade com as obrigações assumidas.</w:t>
      </w:r>
    </w:p>
    <w:p xmlns:wp14="http://schemas.microsoft.com/office/word/2010/wordml" w:rsidRPr="00DB12BD" w:rsidR="0098572F" w:rsidP="648520BB" w:rsidRDefault="0098572F" w14:paraId="793BCDE5" wp14:textId="4C97B0DB">
      <w:pPr>
        <w:pStyle w:val="Normal"/>
        <w:spacing w:before="120" w:after="0" w:afterAutospacing="on"/>
        <w:jc w:val="both"/>
        <w:rPr>
          <w:rFonts w:ascii="Calibri" w:hAnsi="Calibri" w:eastAsia="Calibri" w:cs="Calibri" w:asciiTheme="minorAscii" w:hAnsiTheme="minorAscii" w:eastAsiaTheme="minorAscii" w:cstheme="minorAscii"/>
        </w:rPr>
      </w:pPr>
      <w:r w:rsidRPr="2E2EF489" w:rsidR="56F5E612">
        <w:rPr>
          <w:rFonts w:ascii="Calibri" w:hAnsi="Calibri" w:eastAsia="Calibri" w:cs="Calibri" w:asciiTheme="minorAscii" w:hAnsiTheme="minorAscii" w:eastAsiaTheme="minorAscii" w:cstheme="minorAscii"/>
          <w:color w:val="000000" w:themeColor="text1" w:themeTint="FF" w:themeShade="FF"/>
        </w:rPr>
        <w:t>d)</w:t>
      </w:r>
      <w:r w:rsidRPr="2E2EF489" w:rsidR="56F5E612">
        <w:rPr>
          <w:rFonts w:ascii="Calibri" w:hAnsi="Calibri" w:eastAsia="Calibri" w:cs="Calibri" w:asciiTheme="minorAscii" w:hAnsiTheme="minorAscii" w:eastAsiaTheme="minorAscii" w:cstheme="minorAscii"/>
          <w:color w:val="000000" w:themeColor="text1" w:themeTint="FF" w:themeShade="FF"/>
        </w:rPr>
        <w:t xml:space="preserve"> Garantir acesso, a qualquer tempo, da fiscalização da </w:t>
      </w:r>
      <w:r w:rsidRPr="2E2EF489" w:rsidR="68424EA9">
        <w:rPr>
          <w:rFonts w:ascii="Calibri" w:hAnsi="Calibri" w:eastAsia="Calibri" w:cs="Calibri" w:asciiTheme="minorAscii" w:hAnsiTheme="minorAscii" w:eastAsiaTheme="minorAscii" w:cstheme="minorAscii"/>
        </w:rPr>
        <w:t>Câmara Municipal de Carmo do Cajuru</w:t>
      </w:r>
      <w:r w:rsidRPr="2E2EF489" w:rsidR="68424EA9">
        <w:rPr>
          <w:rFonts w:ascii="Calibri" w:hAnsi="Calibri" w:eastAsia="Calibri" w:cs="Calibri" w:asciiTheme="minorAscii" w:hAnsiTheme="minorAscii" w:eastAsiaTheme="minorAscii" w:cstheme="minorAscii"/>
          <w:color w:val="000000" w:themeColor="text1" w:themeTint="FF" w:themeShade="FF"/>
        </w:rPr>
        <w:t xml:space="preserve"> </w:t>
      </w:r>
      <w:r w:rsidRPr="2E2EF489" w:rsidR="56F5E612">
        <w:rPr>
          <w:rFonts w:ascii="Calibri" w:hAnsi="Calibri" w:eastAsia="Calibri" w:cs="Calibri" w:asciiTheme="minorAscii" w:hAnsiTheme="minorAscii" w:eastAsiaTheme="minorAscii" w:cstheme="minorAscii"/>
          <w:color w:val="000000" w:themeColor="text1" w:themeTint="FF" w:themeShade="FF"/>
        </w:rPr>
        <w:t>à futura execução contratual do objeto em questão.</w:t>
      </w:r>
    </w:p>
    <w:p xmlns:wp14="http://schemas.microsoft.com/office/word/2010/wordml" w:rsidRPr="00DB12BD" w:rsidR="0098572F" w:rsidP="648520BB" w:rsidRDefault="0098572F" w14:paraId="3E2D0A52" wp14:textId="337DC83A">
      <w:pPr>
        <w:pStyle w:val="Normal"/>
        <w:spacing w:before="120" w:after="0" w:afterAutospacing="on"/>
        <w:jc w:val="both"/>
        <w:rPr>
          <w:rFonts w:ascii="Calibri" w:hAnsi="Calibri" w:eastAsia="Calibri" w:cs="Calibri" w:asciiTheme="minorAscii" w:hAnsiTheme="minorAscii" w:eastAsiaTheme="minorAscii" w:cstheme="minorAscii"/>
        </w:rPr>
      </w:pPr>
      <w:r w:rsidRPr="2E2EF489" w:rsidR="56F5E612">
        <w:rPr>
          <w:rFonts w:ascii="Calibri" w:hAnsi="Calibri" w:eastAsia="Calibri" w:cs="Calibri" w:asciiTheme="minorAscii" w:hAnsiTheme="minorAscii" w:eastAsiaTheme="minorAscii" w:cstheme="minorAscii"/>
          <w:color w:val="000000" w:themeColor="text1" w:themeTint="FF" w:themeShade="FF"/>
        </w:rPr>
        <w:t>e)</w:t>
      </w:r>
      <w:r w:rsidRPr="2E2EF489" w:rsidR="56F5E612">
        <w:rPr>
          <w:rFonts w:ascii="Calibri" w:hAnsi="Calibri" w:eastAsia="Calibri" w:cs="Calibri" w:asciiTheme="minorAscii" w:hAnsiTheme="minorAscii" w:eastAsiaTheme="minorAscii" w:cstheme="minorAscii"/>
          <w:color w:val="000000" w:themeColor="text1" w:themeTint="FF" w:themeShade="FF"/>
        </w:rPr>
        <w:t xml:space="preserve"> Cientificar, imediatamente, à fiscalização da </w:t>
      </w:r>
      <w:r w:rsidRPr="2E2EF489" w:rsidR="35A90D69">
        <w:rPr>
          <w:rFonts w:ascii="Calibri" w:hAnsi="Calibri" w:eastAsia="Calibri" w:cs="Calibri" w:asciiTheme="minorAscii" w:hAnsiTheme="minorAscii" w:eastAsiaTheme="minorAscii" w:cstheme="minorAscii"/>
        </w:rPr>
        <w:t>Câmara Municipal de Carmo do Cajuru</w:t>
      </w:r>
      <w:r w:rsidRPr="2E2EF489" w:rsidR="35A90D69">
        <w:rPr>
          <w:rFonts w:ascii="Calibri" w:hAnsi="Calibri" w:eastAsia="Calibri" w:cs="Calibri" w:asciiTheme="minorAscii" w:hAnsiTheme="minorAscii" w:eastAsiaTheme="minorAscii" w:cstheme="minorAscii"/>
          <w:color w:val="000000" w:themeColor="text1" w:themeTint="FF" w:themeShade="FF"/>
        </w:rPr>
        <w:t xml:space="preserve"> </w:t>
      </w:r>
      <w:r w:rsidRPr="2E2EF489" w:rsidR="56F5E612">
        <w:rPr>
          <w:rFonts w:ascii="Calibri" w:hAnsi="Calibri" w:eastAsia="Calibri" w:cs="Calibri" w:asciiTheme="minorAscii" w:hAnsiTheme="minorAscii" w:eastAsiaTheme="minorAscii" w:cstheme="minorAscii"/>
          <w:color w:val="000000" w:themeColor="text1" w:themeTint="FF" w:themeShade="FF"/>
        </w:rPr>
        <w:t>qualquer ocorrência anormal durante a execução contratual.</w:t>
      </w:r>
    </w:p>
    <w:p xmlns:wp14="http://schemas.microsoft.com/office/word/2010/wordml" w:rsidRPr="00DB12BD" w:rsidR="0098572F" w:rsidP="648520BB" w:rsidRDefault="0098572F" w14:paraId="09D49DAF"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color w:val="000000" w:themeColor="text1" w:themeTint="FF" w:themeShade="FF"/>
        </w:rPr>
        <w:t>f)</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 Corrigir prontamente quaisquer erros ou imperfeições dos trabalhos e ou fornecimento, atendendo, assim, as reclamações, exigências ou observações feitas pela fiscalização do Município.</w:t>
      </w:r>
    </w:p>
    <w:p xmlns:wp14="http://schemas.microsoft.com/office/word/2010/wordml" w:rsidRPr="007F5A69" w:rsidR="0098572F" w:rsidP="2E2EF489" w:rsidRDefault="0098572F" w14:paraId="2AEED9BA" wp14:textId="77777777" wp14:noSpellErr="1">
      <w:pPr>
        <w:spacing w:before="120" w:after="0" w:afterAutospacing="on"/>
        <w:jc w:val="both"/>
        <w:rPr>
          <w:rFonts w:ascii="Calibri" w:hAnsi="Calibri" w:eastAsia="Calibri" w:cs="Calibri" w:asciiTheme="minorAscii" w:hAnsiTheme="minorAscii" w:eastAsiaTheme="minorAscii" w:cstheme="minorAscii"/>
          <w:color w:val="000000" w:themeColor="text1" w:themeTint="FF" w:themeShade="FF"/>
        </w:rPr>
      </w:pPr>
      <w:r w:rsidRPr="2E2EF489" w:rsidR="56F5E612">
        <w:rPr>
          <w:rFonts w:ascii="Calibri" w:hAnsi="Calibri" w:eastAsia="Calibri" w:cs="Calibri" w:asciiTheme="minorAscii" w:hAnsiTheme="minorAscii" w:eastAsiaTheme="minorAscii" w:cstheme="minorAscii"/>
          <w:color w:val="000000" w:themeColor="text1" w:themeTint="FF" w:themeShade="FF"/>
        </w:rPr>
        <w:t xml:space="preserve">g) </w:t>
      </w:r>
      <w:r w:rsidRPr="2E2EF489" w:rsidR="56F5E612">
        <w:rPr>
          <w:rFonts w:ascii="Calibri" w:hAnsi="Calibri" w:eastAsia="Calibri" w:cs="Calibri" w:asciiTheme="minorAscii" w:hAnsiTheme="minorAscii" w:eastAsiaTheme="minorAscii" w:cstheme="minorAscii"/>
          <w:color w:val="000000" w:themeColor="text1" w:themeTint="FF" w:themeShade="FF"/>
        </w:rPr>
        <w:t>Atender às medidas técnicas e administrativas determinadas pela fiscalização.</w:t>
      </w:r>
    </w:p>
    <w:p w:rsidR="62327C55" w:rsidP="2E2EF489" w:rsidRDefault="62327C55" w14:paraId="2B870549" w14:textId="5FBB971D">
      <w:pPr>
        <w:spacing w:before="120" w:afterAutospacing="on"/>
        <w:jc w:val="both"/>
        <w:rPr>
          <w:rFonts w:ascii="Calibri" w:hAnsi="Calibri" w:eastAsia="Calibri" w:cs="Calibri" w:asciiTheme="minorAscii" w:hAnsiTheme="minorAscii" w:eastAsiaTheme="minorAscii" w:cstheme="minorAscii"/>
          <w:b w:val="1"/>
          <w:bCs w:val="1"/>
          <w:color w:val="000000" w:themeColor="text1" w:themeTint="FF" w:themeShade="FF"/>
          <w:u w:val="single"/>
        </w:rPr>
      </w:pPr>
      <w:r w:rsidRPr="2E2EF489" w:rsidR="62327C55">
        <w:rPr>
          <w:rFonts w:ascii="Calibri" w:hAnsi="Calibri" w:eastAsia="Calibri" w:cs="Calibri" w:asciiTheme="minorAscii" w:hAnsiTheme="minorAscii" w:eastAsiaTheme="minorAscii" w:cstheme="minorAscii"/>
          <w:color w:val="000000" w:themeColor="text1" w:themeTint="FF" w:themeShade="FF"/>
        </w:rPr>
        <w:t xml:space="preserve">h) Ademais, veja </w:t>
      </w:r>
      <w:r w:rsidRPr="2E2EF489" w:rsidR="62327C55">
        <w:rPr>
          <w:rFonts w:ascii="Calibri" w:hAnsi="Calibri" w:eastAsia="Calibri" w:cs="Calibri" w:asciiTheme="minorAscii" w:hAnsiTheme="minorAscii" w:eastAsiaTheme="minorAscii" w:cstheme="minorAscii"/>
          <w:b w:val="1"/>
          <w:bCs w:val="1"/>
          <w:color w:val="000000" w:themeColor="text1" w:themeTint="FF" w:themeShade="FF"/>
          <w:u w:val="single"/>
        </w:rPr>
        <w:t>anexo I</w:t>
      </w:r>
      <w:r w:rsidRPr="2E2EF489" w:rsidR="52CB9ABB">
        <w:rPr>
          <w:rFonts w:ascii="Calibri" w:hAnsi="Calibri" w:eastAsia="Calibri" w:cs="Calibri" w:asciiTheme="minorAscii" w:hAnsiTheme="minorAscii" w:eastAsiaTheme="minorAscii" w:cstheme="minorAscii"/>
          <w:b w:val="1"/>
          <w:bCs w:val="1"/>
          <w:color w:val="000000" w:themeColor="text1" w:themeTint="FF" w:themeShade="FF"/>
          <w:u w:val="single"/>
        </w:rPr>
        <w:t>.</w:t>
      </w:r>
    </w:p>
    <w:p xmlns:wp14="http://schemas.microsoft.com/office/word/2010/wordml" w:rsidRPr="007F5A69" w:rsidR="0098572F" w:rsidP="648520BB" w:rsidRDefault="00E45F67" w14:paraId="7D8EA567"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 xml:space="preserve">7.2 - </w:t>
      </w:r>
      <w:r w:rsidRPr="648520BB" w:rsidR="0098572F">
        <w:rPr>
          <w:rFonts w:ascii="Calibri" w:hAnsi="Calibri" w:eastAsia="Calibri" w:cs="Calibri" w:asciiTheme="minorAscii" w:hAnsiTheme="minorAscii" w:eastAsiaTheme="minorAscii" w:cstheme="minorAscii"/>
          <w:b w:val="1"/>
          <w:bCs w:val="1"/>
        </w:rPr>
        <w:t xml:space="preserve">Obrigações da Administração: </w:t>
      </w:r>
    </w:p>
    <w:p xmlns:wp14="http://schemas.microsoft.com/office/word/2010/wordml" w:rsidRPr="007F5A69" w:rsidR="0098572F" w:rsidP="648520BB" w:rsidRDefault="0098572F" w14:paraId="2E3D0645" wp14:textId="13C7347E">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a) comunicar imediatamente à CONTRATADA as irregularidades manifestadas </w:t>
      </w:r>
      <w:r w:rsidRPr="648520BB" w:rsidR="0098572F">
        <w:rPr>
          <w:rFonts w:ascii="Calibri" w:hAnsi="Calibri" w:eastAsia="Calibri" w:cs="Calibri" w:asciiTheme="minorAscii" w:hAnsiTheme="minorAscii" w:eastAsiaTheme="minorAscii" w:cstheme="minorAscii"/>
        </w:rPr>
        <w:t>na entrega da mercadoria</w:t>
      </w:r>
      <w:r w:rsidRPr="648520BB" w:rsidR="0098572F">
        <w:rPr>
          <w:rFonts w:ascii="Calibri" w:hAnsi="Calibri" w:eastAsia="Calibri" w:cs="Calibri" w:asciiTheme="minorAscii" w:hAnsiTheme="minorAscii" w:eastAsiaTheme="minorAscii" w:cstheme="minorAscii"/>
        </w:rPr>
        <w:t xml:space="preserve"> prestados por escrito;</w:t>
      </w:r>
    </w:p>
    <w:p xmlns:wp14="http://schemas.microsoft.com/office/word/2010/wordml" w:rsidRPr="007F5A69" w:rsidR="0098572F" w:rsidP="648520BB" w:rsidRDefault="0098572F" w14:paraId="6BB1C25F" wp14:textId="10308327">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b) fiscalizar a </w:t>
      </w:r>
      <w:r w:rsidRPr="648520BB" w:rsidR="0098572F">
        <w:rPr>
          <w:rFonts w:ascii="Calibri" w:hAnsi="Calibri" w:eastAsia="Calibri" w:cs="Calibri" w:asciiTheme="minorAscii" w:hAnsiTheme="minorAscii" w:eastAsiaTheme="minorAscii" w:cstheme="minorAscii"/>
        </w:rPr>
        <w:t>entrega da mercadoria</w:t>
      </w:r>
      <w:r w:rsidRPr="648520BB" w:rsidR="0098572F">
        <w:rPr>
          <w:rFonts w:ascii="Calibri" w:hAnsi="Calibri" w:eastAsia="Calibri" w:cs="Calibri" w:asciiTheme="minorAscii" w:hAnsiTheme="minorAscii" w:eastAsiaTheme="minorAscii" w:cstheme="minorAscii"/>
        </w:rPr>
        <w:t>, informando ao CONTRATADA para fins de supervisão;</w:t>
      </w:r>
    </w:p>
    <w:p xmlns:wp14="http://schemas.microsoft.com/office/word/2010/wordml" w:rsidRPr="007F5A69" w:rsidR="0098572F" w:rsidP="648520BB" w:rsidRDefault="0098572F" w14:paraId="47455FEB" wp14:textId="2E956364">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c) assegurar ao pessoal da CONTRATADA o livre acesso às instalações para a plena </w:t>
      </w:r>
      <w:r w:rsidRPr="648520BB" w:rsidR="0098572F">
        <w:rPr>
          <w:rFonts w:ascii="Calibri" w:hAnsi="Calibri" w:eastAsia="Calibri" w:cs="Calibri" w:asciiTheme="minorAscii" w:hAnsiTheme="minorAscii" w:eastAsiaTheme="minorAscii" w:cstheme="minorAscii"/>
        </w:rPr>
        <w:t>execução na entrega da mercadoria;</w:t>
      </w:r>
    </w:p>
    <w:p xmlns:wp14="http://schemas.microsoft.com/office/word/2010/wordml" w:rsidR="0098572F" w:rsidP="648520BB" w:rsidRDefault="0098572F" w14:paraId="51EDFE64"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d) efetuar o pagamento no prazo contratado</w:t>
      </w:r>
      <w:r w:rsidRPr="648520BB" w:rsidR="0098572F">
        <w:rPr>
          <w:rFonts w:ascii="Calibri" w:hAnsi="Calibri" w:eastAsia="Calibri" w:cs="Calibri" w:asciiTheme="minorAscii" w:hAnsiTheme="minorAscii" w:eastAsiaTheme="minorAscii" w:cstheme="minorAscii"/>
        </w:rPr>
        <w:t>;</w:t>
      </w:r>
    </w:p>
    <w:p xmlns:wp14="http://schemas.microsoft.com/office/word/2010/wordml" w:rsidR="0098572F" w:rsidP="648520BB" w:rsidRDefault="0098572F" w14:paraId="52E56223"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color w:val="000000"/>
        </w:rPr>
      </w:pPr>
    </w:p>
    <w:p xmlns:wp14="http://schemas.microsoft.com/office/word/2010/wordml" w:rsidR="0098572F" w:rsidP="648520BB" w:rsidRDefault="00E45F67" w14:paraId="025F0DEF"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color w:val="000000"/>
        </w:rPr>
      </w:pPr>
      <w:r w:rsidRPr="648520BB" w:rsidR="00E45F67">
        <w:rPr>
          <w:rFonts w:ascii="Calibri" w:hAnsi="Calibri" w:eastAsia="Calibri" w:cs="Calibri" w:asciiTheme="minorAscii" w:hAnsiTheme="minorAscii" w:eastAsiaTheme="minorAscii" w:cstheme="minorAscii"/>
          <w:b w:val="1"/>
          <w:bCs w:val="1"/>
          <w:color w:val="000000" w:themeColor="text1" w:themeTint="FF" w:themeShade="FF"/>
        </w:rPr>
        <w:t xml:space="preserve">08 - </w:t>
      </w:r>
      <w:r w:rsidRPr="648520BB" w:rsidR="0098572F">
        <w:rPr>
          <w:rFonts w:ascii="Calibri" w:hAnsi="Calibri" w:eastAsia="Calibri" w:cs="Calibri" w:asciiTheme="minorAscii" w:hAnsiTheme="minorAscii" w:eastAsiaTheme="minorAscii" w:cstheme="minorAscii"/>
          <w:b w:val="1"/>
          <w:bCs w:val="1"/>
          <w:color w:val="000000" w:themeColor="text1" w:themeTint="FF" w:themeShade="FF"/>
        </w:rPr>
        <w:t>DA EXECUÇÃO DO OBJETO</w:t>
      </w:r>
    </w:p>
    <w:p xmlns:wp14="http://schemas.microsoft.com/office/word/2010/wordml" w:rsidRPr="004A04F1" w:rsidR="0098572F" w:rsidP="648520BB" w:rsidRDefault="00E45F67" w14:paraId="58AE0528" wp14:textId="77777777" wp14:noSpellErr="1">
      <w:pPr>
        <w:spacing w:before="120" w:after="0" w:afterAutospacing="on"/>
        <w:jc w:val="both"/>
        <w:rPr>
          <w:rFonts w:ascii="Calibri" w:hAnsi="Calibri" w:eastAsia="Calibri" w:cs="Calibri" w:asciiTheme="minorAscii" w:hAnsiTheme="minorAscii" w:eastAsiaTheme="minorAscii" w:cstheme="minorAscii"/>
          <w:color w:val="000000"/>
        </w:rPr>
      </w:pPr>
      <w:r w:rsidRPr="648520BB" w:rsidR="00E45F67">
        <w:rPr>
          <w:rFonts w:ascii="Calibri" w:hAnsi="Calibri" w:eastAsia="Calibri" w:cs="Calibri" w:asciiTheme="minorAscii" w:hAnsiTheme="minorAscii" w:eastAsiaTheme="minorAscii" w:cstheme="minorAscii"/>
          <w:color w:val="000000" w:themeColor="text1" w:themeTint="FF" w:themeShade="FF"/>
        </w:rPr>
        <w:t xml:space="preserve">8.1 - </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A </w:t>
      </w:r>
      <w:r w:rsidRPr="648520BB" w:rsidR="0098572F">
        <w:rPr>
          <w:rFonts w:ascii="Calibri" w:hAnsi="Calibri" w:eastAsia="Calibri" w:cs="Calibri" w:asciiTheme="minorAscii" w:hAnsiTheme="minorAscii" w:eastAsiaTheme="minorAscii" w:cstheme="minorAscii"/>
          <w:color w:val="000000" w:themeColor="text1" w:themeTint="FF" w:themeShade="FF"/>
        </w:rPr>
        <w:t>execução do objeto/ aquisição</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 </w:t>
      </w:r>
      <w:r w:rsidRPr="648520BB" w:rsidR="0098572F">
        <w:rPr>
          <w:rFonts w:ascii="Calibri" w:hAnsi="Calibri" w:eastAsia="Calibri" w:cs="Calibri" w:asciiTheme="minorAscii" w:hAnsiTheme="minorAscii" w:eastAsiaTheme="minorAscii" w:cstheme="minorAscii"/>
          <w:color w:val="000000" w:themeColor="text1" w:themeTint="FF" w:themeShade="FF"/>
        </w:rPr>
        <w:t>seguirá a seguinte dinâmica:</w:t>
      </w:r>
    </w:p>
    <w:p xmlns:wp14="http://schemas.microsoft.com/office/word/2010/wordml" w:rsidRPr="004A04F1" w:rsidR="0098572F" w:rsidP="648520BB" w:rsidRDefault="00E45F67" w14:paraId="2AFA3EDE" wp14:textId="43F1438D">
      <w:pPr>
        <w:spacing w:before="120" w:after="0" w:afterAutospacing="on"/>
        <w:jc w:val="both"/>
        <w:rPr>
          <w:rFonts w:ascii="Calibri" w:hAnsi="Calibri" w:eastAsia="Calibri" w:cs="Calibri" w:asciiTheme="minorAscii" w:hAnsiTheme="minorAscii" w:eastAsiaTheme="minorAscii" w:cstheme="minorAscii"/>
        </w:rPr>
      </w:pPr>
      <w:r w:rsidRPr="2E2EF489" w:rsidR="3B70F60C">
        <w:rPr>
          <w:rFonts w:ascii="Calibri" w:hAnsi="Calibri" w:eastAsia="Calibri" w:cs="Calibri" w:asciiTheme="minorAscii" w:hAnsiTheme="minorAscii" w:eastAsiaTheme="minorAscii" w:cstheme="minorAscii"/>
        </w:rPr>
        <w:t>8.1.1 -</w:t>
      </w:r>
      <w:r w:rsidRPr="2E2EF489" w:rsidR="2A8307CF">
        <w:rPr>
          <w:rFonts w:ascii="Calibri" w:hAnsi="Calibri" w:eastAsia="Calibri" w:cs="Calibri" w:asciiTheme="minorAscii" w:hAnsiTheme="minorAscii" w:eastAsiaTheme="minorAscii" w:cstheme="minorAscii"/>
        </w:rPr>
        <w:t xml:space="preserve"> </w:t>
      </w:r>
      <w:r w:rsidRPr="2E2EF489" w:rsidR="56F5E612">
        <w:rPr>
          <w:rFonts w:ascii="Calibri" w:hAnsi="Calibri" w:eastAsia="Calibri" w:cs="Calibri" w:asciiTheme="minorAscii" w:hAnsiTheme="minorAscii" w:eastAsiaTheme="minorAscii" w:cstheme="minorAscii"/>
        </w:rPr>
        <w:t xml:space="preserve">As </w:t>
      </w:r>
      <w:r w:rsidRPr="2E2EF489" w:rsidR="56F5E612">
        <w:rPr>
          <w:rFonts w:ascii="Calibri" w:hAnsi="Calibri" w:eastAsia="Calibri" w:cs="Calibri" w:asciiTheme="minorAscii" w:hAnsiTheme="minorAscii" w:eastAsiaTheme="minorAscii" w:cstheme="minorAscii"/>
        </w:rPr>
        <w:t>aquisições</w:t>
      </w:r>
      <w:r w:rsidRPr="2E2EF489" w:rsidR="56F5E612">
        <w:rPr>
          <w:rFonts w:ascii="Calibri" w:hAnsi="Calibri" w:eastAsia="Calibri" w:cs="Calibri" w:asciiTheme="minorAscii" w:hAnsiTheme="minorAscii" w:eastAsiaTheme="minorAscii" w:cstheme="minorAscii"/>
        </w:rPr>
        <w:t xml:space="preserve"> serão executadas conforme prescrito nos requisitos da contratação </w:t>
      </w:r>
      <w:r w:rsidRPr="2E2EF489" w:rsidR="513D7E28">
        <w:rPr>
          <w:rFonts w:ascii="Calibri" w:hAnsi="Calibri" w:eastAsia="Calibri" w:cs="Calibri" w:asciiTheme="minorAscii" w:hAnsiTheme="minorAscii" w:eastAsiaTheme="minorAscii" w:cstheme="minorAscii"/>
        </w:rPr>
        <w:t xml:space="preserve">constadas </w:t>
      </w:r>
      <w:r w:rsidRPr="2E2EF489" w:rsidR="513D7E28">
        <w:rPr>
          <w:rFonts w:ascii="Calibri" w:hAnsi="Calibri" w:eastAsia="Calibri" w:cs="Calibri" w:asciiTheme="minorAscii" w:hAnsiTheme="minorAscii" w:eastAsiaTheme="minorAscii" w:cstheme="minorAscii"/>
        </w:rPr>
        <w:t xml:space="preserve">no </w:t>
      </w:r>
      <w:r w:rsidRPr="2E2EF489" w:rsidR="513D7E28">
        <w:rPr>
          <w:rFonts w:ascii="Calibri" w:hAnsi="Calibri" w:eastAsia="Calibri" w:cs="Calibri" w:asciiTheme="minorAscii" w:hAnsiTheme="minorAscii" w:eastAsiaTheme="minorAscii" w:cstheme="minorAscii"/>
          <w:b w:val="1"/>
          <w:bCs w:val="1"/>
          <w:u w:val="single"/>
        </w:rPr>
        <w:t>anexo</w:t>
      </w:r>
      <w:r w:rsidRPr="2E2EF489" w:rsidR="513D7E28">
        <w:rPr>
          <w:rFonts w:ascii="Calibri" w:hAnsi="Calibri" w:eastAsia="Calibri" w:cs="Calibri" w:asciiTheme="minorAscii" w:hAnsiTheme="minorAscii" w:eastAsiaTheme="minorAscii" w:cstheme="minorAscii"/>
          <w:b w:val="1"/>
          <w:bCs w:val="1"/>
          <w:u w:val="single"/>
        </w:rPr>
        <w:t xml:space="preserve"> I</w:t>
      </w:r>
      <w:r w:rsidRPr="2E2EF489" w:rsidR="513D7E28">
        <w:rPr>
          <w:rFonts w:ascii="Calibri" w:hAnsi="Calibri" w:eastAsia="Calibri" w:cs="Calibri" w:asciiTheme="minorAscii" w:hAnsiTheme="minorAscii" w:eastAsiaTheme="minorAscii" w:cstheme="minorAscii"/>
        </w:rPr>
        <w:t xml:space="preserve"> deste</w:t>
      </w:r>
      <w:r w:rsidRPr="2E2EF489" w:rsidR="56F5E612">
        <w:rPr>
          <w:rFonts w:ascii="Calibri" w:hAnsi="Calibri" w:eastAsia="Calibri" w:cs="Calibri" w:asciiTheme="minorAscii" w:hAnsiTheme="minorAscii" w:eastAsiaTheme="minorAscii" w:cstheme="minorAscii"/>
        </w:rPr>
        <w:t xml:space="preserve"> termo de referência</w:t>
      </w:r>
      <w:r w:rsidRPr="2E2EF489" w:rsidR="56F5E612">
        <w:rPr>
          <w:rFonts w:ascii="Calibri" w:hAnsi="Calibri" w:eastAsia="Calibri" w:cs="Calibri" w:asciiTheme="minorAscii" w:hAnsiTheme="minorAscii" w:eastAsiaTheme="minorAscii" w:cstheme="minorAscii"/>
        </w:rPr>
        <w:t>.</w:t>
      </w:r>
    </w:p>
    <w:p xmlns:wp14="http://schemas.microsoft.com/office/word/2010/wordml" w:rsidR="0098572F" w:rsidP="648520BB" w:rsidRDefault="00E45F67" w14:paraId="0572A0D5" wp14:textId="36B4BE4A">
      <w:pPr>
        <w:spacing w:before="120" w:after="0" w:afterAutospacing="on"/>
        <w:jc w:val="both"/>
        <w:rPr>
          <w:rFonts w:ascii="Calibri" w:hAnsi="Calibri" w:eastAsia="Calibri" w:cs="Calibri" w:asciiTheme="minorAscii" w:hAnsiTheme="minorAscii" w:eastAsiaTheme="minorAscii" w:cstheme="minorAscii"/>
        </w:rPr>
      </w:pPr>
      <w:r w:rsidRPr="2E2EF489" w:rsidR="3B70F60C">
        <w:rPr>
          <w:rFonts w:ascii="Calibri" w:hAnsi="Calibri" w:eastAsia="Calibri" w:cs="Calibri" w:asciiTheme="minorAscii" w:hAnsiTheme="minorAscii" w:eastAsiaTheme="minorAscii" w:cstheme="minorAscii"/>
        </w:rPr>
        <w:t>8.1.2 -</w:t>
      </w:r>
      <w:r w:rsidRPr="2E2EF489" w:rsidR="56F5E612">
        <w:rPr>
          <w:rFonts w:ascii="Calibri" w:hAnsi="Calibri" w:eastAsia="Calibri" w:cs="Calibri" w:asciiTheme="minorAscii" w:hAnsiTheme="minorAscii" w:eastAsiaTheme="minorAscii" w:cstheme="minorAscii"/>
        </w:rPr>
        <w:t>As aquisições</w:t>
      </w:r>
      <w:r w:rsidRPr="2E2EF489" w:rsidR="56F5E612">
        <w:rPr>
          <w:rFonts w:ascii="Calibri" w:hAnsi="Calibri" w:eastAsia="Calibri" w:cs="Calibri" w:asciiTheme="minorAscii" w:hAnsiTheme="minorAscii" w:eastAsiaTheme="minorAscii" w:cstheme="minorAscii"/>
        </w:rPr>
        <w:t xml:space="preserve"> ser</w:t>
      </w:r>
      <w:r w:rsidRPr="2E2EF489" w:rsidR="56F5E612">
        <w:rPr>
          <w:rFonts w:ascii="Calibri" w:hAnsi="Calibri" w:eastAsia="Calibri" w:cs="Calibri" w:asciiTheme="minorAscii" w:hAnsiTheme="minorAscii" w:eastAsiaTheme="minorAscii" w:cstheme="minorAscii"/>
        </w:rPr>
        <w:t>ão</w:t>
      </w:r>
      <w:r w:rsidRPr="2E2EF489" w:rsidR="56F5E612">
        <w:rPr>
          <w:rFonts w:ascii="Calibri" w:hAnsi="Calibri" w:eastAsia="Calibri" w:cs="Calibri" w:asciiTheme="minorAscii" w:hAnsiTheme="minorAscii" w:eastAsiaTheme="minorAscii" w:cstheme="minorAscii"/>
        </w:rPr>
        <w:t xml:space="preserve"> iniciada</w:t>
      </w:r>
      <w:r w:rsidRPr="2E2EF489" w:rsidR="56F5E612">
        <w:rPr>
          <w:rFonts w:ascii="Calibri" w:hAnsi="Calibri" w:eastAsia="Calibri" w:cs="Calibri" w:asciiTheme="minorAscii" w:hAnsiTheme="minorAscii" w:eastAsiaTheme="minorAscii" w:cstheme="minorAscii"/>
        </w:rPr>
        <w:t>s</w:t>
      </w:r>
      <w:r w:rsidRPr="2E2EF489" w:rsidR="56F5E612">
        <w:rPr>
          <w:rFonts w:ascii="Calibri" w:hAnsi="Calibri" w:eastAsia="Calibri" w:cs="Calibri" w:asciiTheme="minorAscii" w:hAnsiTheme="minorAscii" w:eastAsiaTheme="minorAscii" w:cstheme="minorAscii"/>
        </w:rPr>
        <w:t xml:space="preserve"> após a emissão da </w:t>
      </w:r>
      <w:r w:rsidRPr="2E2EF489" w:rsidR="56F5E612">
        <w:rPr>
          <w:rFonts w:ascii="Calibri" w:hAnsi="Calibri" w:eastAsia="Calibri" w:cs="Calibri" w:asciiTheme="minorAscii" w:hAnsiTheme="minorAscii" w:eastAsiaTheme="minorAscii" w:cstheme="minorAscii"/>
        </w:rPr>
        <w:t>ordem de fornecimento</w:t>
      </w:r>
      <w:r w:rsidRPr="2E2EF489" w:rsidR="56F5E612">
        <w:rPr>
          <w:rFonts w:ascii="Calibri" w:hAnsi="Calibri" w:eastAsia="Calibri" w:cs="Calibri" w:asciiTheme="minorAscii" w:hAnsiTheme="minorAscii" w:eastAsiaTheme="minorAscii" w:cstheme="minorAscii"/>
        </w:rPr>
        <w:t>, cujas etapas</w:t>
      </w:r>
      <w:r w:rsidRPr="2E2EF489" w:rsidR="56F5E612">
        <w:rPr>
          <w:rFonts w:ascii="Calibri" w:hAnsi="Calibri" w:eastAsia="Calibri" w:cs="Calibri" w:asciiTheme="minorAscii" w:hAnsiTheme="minorAscii" w:eastAsiaTheme="minorAscii" w:cstheme="minorAscii"/>
        </w:rPr>
        <w:t xml:space="preserve"> </w:t>
      </w:r>
      <w:r w:rsidRPr="2E2EF489" w:rsidR="56F5E612">
        <w:rPr>
          <w:rFonts w:ascii="Calibri" w:hAnsi="Calibri" w:eastAsia="Calibri" w:cs="Calibri" w:asciiTheme="minorAscii" w:hAnsiTheme="minorAscii" w:eastAsiaTheme="minorAscii" w:cstheme="minorAscii"/>
        </w:rPr>
        <w:t>observarão seguir o cronograma estabelecido pela administração.</w:t>
      </w:r>
    </w:p>
    <w:p xmlns:wp14="http://schemas.microsoft.com/office/word/2010/wordml" w:rsidR="0098572F" w:rsidP="648520BB" w:rsidRDefault="0098572F" w14:paraId="07547A01" wp14:textId="77777777" wp14:noSpellErr="1">
      <w:pPr>
        <w:spacing w:before="120" w:after="0" w:afterAutospacing="on"/>
        <w:jc w:val="both"/>
        <w:rPr>
          <w:rFonts w:ascii="Calibri" w:hAnsi="Calibri" w:eastAsia="Calibri" w:cs="Calibri" w:asciiTheme="minorAscii" w:hAnsiTheme="minorAscii" w:eastAsiaTheme="minorAscii" w:cstheme="minorAscii"/>
        </w:rPr>
      </w:pPr>
    </w:p>
    <w:p xmlns:wp14="http://schemas.microsoft.com/office/word/2010/wordml" w:rsidR="0098572F" w:rsidP="648520BB" w:rsidRDefault="00E45F67" w14:paraId="15659D55"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 xml:space="preserve">09 - </w:t>
      </w:r>
      <w:r w:rsidRPr="648520BB" w:rsidR="0098572F">
        <w:rPr>
          <w:rFonts w:ascii="Calibri" w:hAnsi="Calibri" w:eastAsia="Calibri" w:cs="Calibri" w:asciiTheme="minorAscii" w:hAnsiTheme="minorAscii" w:eastAsiaTheme="minorAscii" w:cstheme="minorAscii"/>
          <w:b w:val="1"/>
          <w:bCs w:val="1"/>
        </w:rPr>
        <w:t>DA GESTÃO E FISCALIZAÇÃO DO CONTRATO</w:t>
      </w:r>
      <w:r w:rsidRPr="648520BB" w:rsidR="00E45F67">
        <w:rPr>
          <w:rFonts w:ascii="Calibri" w:hAnsi="Calibri" w:eastAsia="Calibri" w:cs="Calibri" w:asciiTheme="minorAscii" w:hAnsiTheme="minorAscii" w:eastAsiaTheme="minorAscii" w:cstheme="minorAscii"/>
          <w:b w:val="1"/>
          <w:bCs w:val="1"/>
        </w:rPr>
        <w:t xml:space="preserve"> (QUANDO FOR O CASO)</w:t>
      </w:r>
    </w:p>
    <w:p xmlns:wp14="http://schemas.microsoft.com/office/word/2010/wordml" w:rsidR="0098572F" w:rsidP="648520BB" w:rsidRDefault="0098572F" w14:paraId="2F13E24E"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A</w:t>
      </w:r>
      <w:r w:rsidRPr="648520BB" w:rsidR="0098572F">
        <w:rPr>
          <w:rFonts w:ascii="Calibri" w:hAnsi="Calibri" w:eastAsia="Calibri" w:cs="Calibri" w:asciiTheme="minorAscii" w:hAnsiTheme="minorAscii" w:eastAsiaTheme="minorAscii" w:cstheme="minorAscii"/>
        </w:rPr>
        <w:t xml:space="preserve"> atividades de gestão e fiscalização da execução contratual devem ser realizadas de forma preventiva,</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rotineira e sistemática, podendo ser exercidas por servidores, equipe de fiscalização ou único servidor,</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desde que, no exercício dessas atribuições, fique assegurada a distinção dessas atividades e, em razão do</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volume de trabalho, não comprometa o desempenho de todas as ações relacionadas à Gestão do Contrato.</w:t>
      </w:r>
    </w:p>
    <w:p xmlns:wp14="http://schemas.microsoft.com/office/word/2010/wordml" w:rsidRPr="00B06B14" w:rsidR="0098572F" w:rsidP="648520BB" w:rsidRDefault="0098572F" w14:paraId="5043CB0F" wp14:textId="77777777" wp14:noSpellErr="1">
      <w:pPr>
        <w:spacing w:before="120" w:after="0" w:afterAutospacing="on"/>
        <w:jc w:val="both"/>
        <w:rPr>
          <w:rFonts w:ascii="Calibri" w:hAnsi="Calibri" w:eastAsia="Calibri" w:cs="Calibri" w:asciiTheme="minorAscii" w:hAnsiTheme="minorAscii" w:eastAsiaTheme="minorAscii" w:cstheme="minorAscii"/>
          <w:color w:val="FF0000"/>
        </w:rPr>
      </w:pPr>
    </w:p>
    <w:p xmlns:wp14="http://schemas.microsoft.com/office/word/2010/wordml" w:rsidR="0098572F" w:rsidP="648520BB" w:rsidRDefault="00E45F67" w14:paraId="253643BF"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 xml:space="preserve">10 - </w:t>
      </w:r>
      <w:r w:rsidRPr="648520BB" w:rsidR="0098572F">
        <w:rPr>
          <w:rFonts w:ascii="Calibri" w:hAnsi="Calibri" w:eastAsia="Calibri" w:cs="Calibri" w:asciiTheme="minorAscii" w:hAnsiTheme="minorAscii" w:eastAsiaTheme="minorAscii" w:cstheme="minorAscii"/>
          <w:b w:val="1"/>
          <w:bCs w:val="1"/>
        </w:rPr>
        <w:t>CRITÉRIOS DE MEDIÇÕES E DE PAGAMENTO</w:t>
      </w:r>
    </w:p>
    <w:p xmlns:wp14="http://schemas.microsoft.com/office/word/2010/wordml" w:rsidRPr="00B06B14" w:rsidR="0098572F" w:rsidP="648520BB" w:rsidRDefault="00E45F67" w14:paraId="71FBA5D4"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 xml:space="preserve">10.1 - </w:t>
      </w:r>
      <w:r w:rsidRPr="648520BB" w:rsidR="0098572F">
        <w:rPr>
          <w:rFonts w:ascii="Calibri" w:hAnsi="Calibri" w:eastAsia="Calibri" w:cs="Calibri" w:asciiTheme="minorAscii" w:hAnsiTheme="minorAscii" w:eastAsiaTheme="minorAscii" w:cstheme="minorAscii"/>
        </w:rPr>
        <w:t xml:space="preserve">A avaliação da execução do objeto </w:t>
      </w:r>
      <w:r w:rsidRPr="648520BB" w:rsidR="0098572F">
        <w:rPr>
          <w:rFonts w:ascii="Calibri" w:hAnsi="Calibri" w:eastAsia="Calibri" w:cs="Calibri" w:asciiTheme="minorAscii" w:hAnsiTheme="minorAscii" w:eastAsiaTheme="minorAscii" w:cstheme="minorAscii"/>
        </w:rPr>
        <w:t>será realizada por Servidor designado</w:t>
      </w:r>
      <w:r w:rsidRPr="648520BB" w:rsidR="0098572F">
        <w:rPr>
          <w:rFonts w:ascii="Calibri" w:hAnsi="Calibri" w:eastAsia="Calibri" w:cs="Calibri" w:asciiTheme="minorAscii" w:hAnsiTheme="minorAscii" w:eastAsiaTheme="minorAscii" w:cstheme="minorAscii"/>
        </w:rPr>
        <w:t>, devendo haver</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o redimensionamento no pagamento com base nos indicadores estabelecidos, sempre que a CONTRATADA:</w:t>
      </w:r>
    </w:p>
    <w:p xmlns:wp14="http://schemas.microsoft.com/office/word/2010/wordml" w:rsidRPr="00B06B14" w:rsidR="0098572F" w:rsidP="648520BB" w:rsidRDefault="0098572F" w14:paraId="554E25F4"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a) não produzir os resultados, deixar de executar, ou não executar com a qualidade mínima</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exigida as atividades contratadas; ou</w:t>
      </w:r>
    </w:p>
    <w:p xmlns:wp14="http://schemas.microsoft.com/office/word/2010/wordml" w:rsidR="0098572F" w:rsidP="648520BB" w:rsidRDefault="0098572F" w14:paraId="667386D7"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b) deixar de utilizar materiais e recursos humanos exigidos para a execução do serviço, ou</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utilizá-los com qualidade ou quantidade inferior à demandada.</w:t>
      </w:r>
    </w:p>
    <w:p xmlns:wp14="http://schemas.microsoft.com/office/word/2010/wordml" w:rsidRPr="007F5A69" w:rsidR="0098572F" w:rsidP="648520BB" w:rsidRDefault="00E45F67" w14:paraId="53D0617B" wp14:textId="68D33ACA">
      <w:pPr>
        <w:autoSpaceDN w:val="0"/>
        <w:adjustRightInd w:val="0"/>
        <w:spacing w:before="120" w:after="0" w:afterAutospacing="on"/>
        <w:jc w:val="both"/>
        <w:rPr>
          <w:rFonts w:ascii="Calibri" w:hAnsi="Calibri" w:eastAsia="Calibri" w:cs="Calibri" w:asciiTheme="minorAscii" w:hAnsiTheme="minorAscii" w:eastAsiaTheme="minorAscii" w:cstheme="minorAscii"/>
          <w:color w:val="000000"/>
        </w:rPr>
      </w:pPr>
      <w:r w:rsidRPr="648520BB" w:rsidR="00E45F67">
        <w:rPr>
          <w:rFonts w:ascii="Calibri" w:hAnsi="Calibri" w:eastAsia="Calibri" w:cs="Calibri" w:asciiTheme="minorAscii" w:hAnsiTheme="minorAscii" w:eastAsiaTheme="minorAscii" w:cstheme="minorAscii"/>
          <w:color w:val="000000" w:themeColor="text1" w:themeTint="FF" w:themeShade="FF"/>
        </w:rPr>
        <w:t xml:space="preserve">10.2 - </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O pagamento será efetuado </w:t>
      </w:r>
      <w:r w:rsidRPr="648520BB" w:rsidR="0098572F">
        <w:rPr>
          <w:rFonts w:ascii="Calibri" w:hAnsi="Calibri" w:eastAsia="Calibri" w:cs="Calibri" w:asciiTheme="minorAscii" w:hAnsiTheme="minorAscii" w:eastAsiaTheme="minorAscii" w:cstheme="minorAscii"/>
          <w:color w:val="000000" w:themeColor="text1" w:themeTint="FF" w:themeShade="FF"/>
          <w:u w:val="single"/>
        </w:rPr>
        <w:t xml:space="preserve">em até </w:t>
      </w:r>
      <w:r w:rsidRPr="648520BB" w:rsidR="2D48A0D8">
        <w:rPr>
          <w:rFonts w:ascii="Calibri" w:hAnsi="Calibri" w:eastAsia="Calibri" w:cs="Calibri" w:asciiTheme="minorAscii" w:hAnsiTheme="minorAscii" w:eastAsiaTheme="minorAscii" w:cstheme="minorAscii"/>
          <w:color w:val="000000" w:themeColor="text1" w:themeTint="FF" w:themeShade="FF"/>
          <w:u w:val="single"/>
        </w:rPr>
        <w:t xml:space="preserve">7 </w:t>
      </w:r>
      <w:r w:rsidRPr="648520BB" w:rsidR="0098572F">
        <w:rPr>
          <w:rFonts w:ascii="Calibri" w:hAnsi="Calibri" w:eastAsia="Calibri" w:cs="Calibri" w:asciiTheme="minorAscii" w:hAnsiTheme="minorAscii" w:eastAsiaTheme="minorAscii" w:cstheme="minorAscii"/>
          <w:color w:val="000000" w:themeColor="text1" w:themeTint="FF" w:themeShade="FF"/>
          <w:u w:val="single"/>
        </w:rPr>
        <w:t>(</w:t>
      </w:r>
      <w:r w:rsidRPr="648520BB" w:rsidR="51A4112B">
        <w:rPr>
          <w:rFonts w:ascii="Calibri" w:hAnsi="Calibri" w:eastAsia="Calibri" w:cs="Calibri" w:asciiTheme="minorAscii" w:hAnsiTheme="minorAscii" w:eastAsiaTheme="minorAscii" w:cstheme="minorAscii"/>
          <w:color w:val="000000" w:themeColor="text1" w:themeTint="FF" w:themeShade="FF"/>
          <w:u w:val="single"/>
        </w:rPr>
        <w:t xml:space="preserve">sete) </w:t>
      </w:r>
      <w:r w:rsidRPr="648520BB" w:rsidR="0098572F">
        <w:rPr>
          <w:rFonts w:ascii="Calibri" w:hAnsi="Calibri" w:eastAsia="Calibri" w:cs="Calibri" w:asciiTheme="minorAscii" w:hAnsiTheme="minorAscii" w:eastAsiaTheme="minorAscii" w:cstheme="minorAscii"/>
          <w:color w:val="000000" w:themeColor="text1" w:themeTint="FF" w:themeShade="FF"/>
          <w:u w:val="single"/>
        </w:rPr>
        <w:t>dias</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 do mês subseque</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nte </w:t>
      </w:r>
      <w:r w:rsidRPr="648520BB" w:rsidR="0098572F">
        <w:rPr>
          <w:rFonts w:ascii="Calibri" w:hAnsi="Calibri" w:eastAsia="Calibri" w:cs="Calibri" w:asciiTheme="minorAscii" w:hAnsiTheme="minorAscii" w:eastAsiaTheme="minorAscii" w:cstheme="minorAscii"/>
          <w:color w:val="000000" w:themeColor="text1" w:themeTint="FF" w:themeShade="FF"/>
        </w:rPr>
        <w:t>a entrega do item</w:t>
      </w:r>
      <w:r w:rsidRPr="648520BB" w:rsidR="0098572F">
        <w:rPr>
          <w:rFonts w:ascii="Calibri" w:hAnsi="Calibri" w:eastAsia="Calibri" w:cs="Calibri" w:asciiTheme="minorAscii" w:hAnsiTheme="minorAscii" w:eastAsiaTheme="minorAscii" w:cstheme="minorAscii"/>
          <w:color w:val="000000" w:themeColor="text1" w:themeTint="FF" w:themeShade="FF"/>
        </w:rPr>
        <w:t>, sempre de acordo com a ordem cronológica de sua exigibilidade</w:t>
      </w:r>
      <w:r w:rsidRPr="648520BB" w:rsidR="0098572F">
        <w:rPr>
          <w:rFonts w:ascii="Calibri" w:hAnsi="Calibri" w:eastAsia="Calibri" w:cs="Calibri" w:asciiTheme="minorAscii" w:hAnsiTheme="minorAscii" w:eastAsiaTheme="minorAscii" w:cstheme="minorAscii"/>
          <w:color w:val="000000" w:themeColor="text1" w:themeTint="FF" w:themeShade="FF"/>
        </w:rPr>
        <w:t>, observadas as demais exigências a seguir indicadas.</w:t>
      </w:r>
    </w:p>
    <w:p xmlns:wp14="http://schemas.microsoft.com/office/word/2010/wordml" w:rsidRPr="007F5A69" w:rsidR="0098572F" w:rsidP="648520BB" w:rsidRDefault="00E45F67" w14:paraId="3AA3ED5A" wp14:textId="77777777">
      <w:pPr>
        <w:autoSpaceDN w:val="0"/>
        <w:adjustRightInd w:val="0"/>
        <w:spacing w:before="120" w:after="0" w:afterAutospacing="on"/>
        <w:jc w:val="both"/>
        <w:rPr>
          <w:rFonts w:ascii="Calibri" w:hAnsi="Calibri" w:eastAsia="Calibri" w:cs="Calibri" w:asciiTheme="minorAscii" w:hAnsiTheme="minorAscii" w:eastAsiaTheme="minorAscii" w:cstheme="minorAscii"/>
          <w:color w:val="000000"/>
        </w:rPr>
      </w:pPr>
      <w:r w:rsidRPr="648520BB" w:rsidR="00E45F67">
        <w:rPr>
          <w:rFonts w:ascii="Calibri" w:hAnsi="Calibri" w:eastAsia="Calibri" w:cs="Calibri" w:asciiTheme="minorAscii" w:hAnsiTheme="minorAscii" w:eastAsiaTheme="minorAscii" w:cstheme="minorAscii"/>
          <w:color w:val="000000" w:themeColor="text1" w:themeTint="FF" w:themeShade="FF"/>
        </w:rPr>
        <w:t xml:space="preserve">10.3 - </w:t>
      </w:r>
      <w:r w:rsidRPr="648520BB" w:rsidR="0098572F">
        <w:rPr>
          <w:rFonts w:ascii="Calibri" w:hAnsi="Calibri" w:eastAsia="Calibri" w:cs="Calibri" w:asciiTheme="minorAscii" w:hAnsiTheme="minorAscii" w:eastAsiaTheme="minorAscii" w:cstheme="minorAscii"/>
          <w:color w:val="000000" w:themeColor="text1" w:themeTint="FF" w:themeShade="FF"/>
        </w:rPr>
        <w:t>Em caso de irregularidade(s) na(s) nota(s) fiscal (</w:t>
      </w:r>
      <w:r w:rsidRPr="648520BB" w:rsidR="0098572F">
        <w:rPr>
          <w:rFonts w:ascii="Calibri" w:hAnsi="Calibri" w:eastAsia="Calibri" w:cs="Calibri" w:asciiTheme="minorAscii" w:hAnsiTheme="minorAscii" w:eastAsiaTheme="minorAscii" w:cstheme="minorAscii"/>
          <w:color w:val="000000" w:themeColor="text1" w:themeTint="FF" w:themeShade="FF"/>
        </w:rPr>
        <w:t>is</w:t>
      </w:r>
      <w:r w:rsidRPr="648520BB" w:rsidR="0098572F">
        <w:rPr>
          <w:rFonts w:ascii="Calibri" w:hAnsi="Calibri" w:eastAsia="Calibri" w:cs="Calibri" w:asciiTheme="minorAscii" w:hAnsiTheme="minorAscii" w:eastAsiaTheme="minorAscii" w:cstheme="minorAscii"/>
          <w:color w:val="000000" w:themeColor="text1" w:themeTint="FF" w:themeShade="FF"/>
        </w:rPr>
        <w:t>) / fatura(s), o prazo de pagamento será contado a partir da(s) correspondentes(s) regularização (</w:t>
      </w:r>
      <w:r w:rsidRPr="648520BB" w:rsidR="0098572F">
        <w:rPr>
          <w:rFonts w:ascii="Calibri" w:hAnsi="Calibri" w:eastAsia="Calibri" w:cs="Calibri" w:asciiTheme="minorAscii" w:hAnsiTheme="minorAscii" w:eastAsiaTheme="minorAscii" w:cstheme="minorAscii"/>
          <w:color w:val="000000" w:themeColor="text1" w:themeTint="FF" w:themeShade="FF"/>
        </w:rPr>
        <w:t>ões</w:t>
      </w:r>
      <w:r w:rsidRPr="648520BB" w:rsidR="0098572F">
        <w:rPr>
          <w:rFonts w:ascii="Calibri" w:hAnsi="Calibri" w:eastAsia="Calibri" w:cs="Calibri" w:asciiTheme="minorAscii" w:hAnsiTheme="minorAscii" w:eastAsiaTheme="minorAscii" w:cstheme="minorAscii"/>
          <w:color w:val="000000" w:themeColor="text1" w:themeTint="FF" w:themeShade="FF"/>
        </w:rPr>
        <w:t>).</w:t>
      </w:r>
    </w:p>
    <w:p xmlns:wp14="http://schemas.microsoft.com/office/word/2010/wordml" w:rsidRPr="007F5A69" w:rsidR="0098572F" w:rsidP="648520BB" w:rsidRDefault="00E45F67" w14:paraId="726E223F" wp14:textId="77777777" wp14:noSpellErr="1">
      <w:pPr>
        <w:autoSpaceDN w:val="0"/>
        <w:adjustRightInd w:val="0"/>
        <w:spacing w:before="120" w:after="0" w:afterAutospacing="on"/>
        <w:jc w:val="both"/>
        <w:rPr>
          <w:rFonts w:ascii="Calibri" w:hAnsi="Calibri" w:eastAsia="Calibri" w:cs="Calibri" w:asciiTheme="minorAscii" w:hAnsiTheme="minorAscii" w:eastAsiaTheme="minorAscii" w:cstheme="minorAscii"/>
          <w:color w:val="000000"/>
        </w:rPr>
      </w:pPr>
      <w:r w:rsidRPr="648520BB" w:rsidR="00E45F67">
        <w:rPr>
          <w:rFonts w:ascii="Calibri" w:hAnsi="Calibri" w:eastAsia="Calibri" w:cs="Calibri" w:asciiTheme="minorAscii" w:hAnsiTheme="minorAscii" w:eastAsiaTheme="minorAscii" w:cstheme="minorAscii"/>
          <w:color w:val="000000" w:themeColor="text1" w:themeTint="FF" w:themeShade="FF"/>
        </w:rPr>
        <w:t xml:space="preserve">10.4 - </w:t>
      </w:r>
      <w:r w:rsidRPr="648520BB" w:rsidR="0098572F">
        <w:rPr>
          <w:rFonts w:ascii="Calibri" w:hAnsi="Calibri" w:eastAsia="Calibri" w:cs="Calibri" w:asciiTheme="minorAscii" w:hAnsiTheme="minorAscii" w:eastAsiaTheme="minorAscii" w:cstheme="minorAscii"/>
          <w:color w:val="000000" w:themeColor="text1" w:themeTint="FF" w:themeShade="FF"/>
        </w:rPr>
        <w:t>Se o término do prazo para pagamento ocorrer em dia sem expediente no órgão licitante, o pagamento deverá ser efetuado no primeiro dia útil subsequente.</w:t>
      </w:r>
    </w:p>
    <w:p xmlns:wp14="http://schemas.microsoft.com/office/word/2010/wordml" w:rsidRPr="007F5A69" w:rsidR="0098572F" w:rsidP="648520BB" w:rsidRDefault="00E45F67" w14:paraId="68EA4A98" wp14:textId="77777777" wp14:noSpellErr="1">
      <w:pPr>
        <w:pStyle w:val="Corpodetexto2"/>
        <w:spacing w:before="120" w:after="0" w:afterAutospacing="on" w:line="240" w:lineRule="auto"/>
        <w:jc w:val="both"/>
        <w:rPr>
          <w:rFonts w:ascii="Calibri" w:hAnsi="Calibri" w:eastAsia="Calibri" w:cs="Calibri" w:asciiTheme="minorAscii" w:hAnsiTheme="minorAscii" w:eastAsiaTheme="minorAscii" w:cstheme="minorAscii"/>
          <w:color w:val="000000"/>
        </w:rPr>
      </w:pPr>
      <w:r w:rsidRPr="648520BB" w:rsidR="00E45F67">
        <w:rPr>
          <w:rFonts w:ascii="Calibri" w:hAnsi="Calibri" w:eastAsia="Calibri" w:cs="Calibri" w:asciiTheme="minorAscii" w:hAnsiTheme="minorAscii" w:eastAsiaTheme="minorAscii" w:cstheme="minorAscii"/>
          <w:color w:val="000000" w:themeColor="text1" w:themeTint="FF" w:themeShade="FF"/>
          <w:lang w:val="pt-BR"/>
        </w:rPr>
        <w:t xml:space="preserve">10.5 - </w:t>
      </w:r>
      <w:r w:rsidRPr="648520BB" w:rsidR="0098572F">
        <w:rPr>
          <w:rFonts w:ascii="Calibri" w:hAnsi="Calibri" w:eastAsia="Calibri" w:cs="Calibri" w:asciiTheme="minorAscii" w:hAnsiTheme="minorAscii" w:eastAsiaTheme="minorAscii" w:cstheme="minorAscii"/>
          <w:color w:val="000000" w:themeColor="text1" w:themeTint="FF" w:themeShade="FF"/>
        </w:rPr>
        <w:t>Para receber seus créditos o contratado deverá comprovar a regularidade fiscal e tributária que lhe foram exigidas quando da habilitação.</w:t>
      </w:r>
    </w:p>
    <w:p xmlns:wp14="http://schemas.microsoft.com/office/word/2010/wordml" w:rsidRPr="00B06B14" w:rsidR="0098572F" w:rsidP="648520BB" w:rsidRDefault="00E45F67" w14:paraId="5B7D2912"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color w:val="000000" w:themeColor="text1" w:themeTint="FF" w:themeShade="FF"/>
        </w:rPr>
        <w:t xml:space="preserve">10.6 - </w:t>
      </w:r>
      <w:r w:rsidRPr="648520BB" w:rsidR="0098572F">
        <w:rPr>
          <w:rFonts w:ascii="Calibri" w:hAnsi="Calibri" w:eastAsia="Calibri" w:cs="Calibri" w:asciiTheme="minorAscii" w:hAnsiTheme="minorAscii" w:eastAsiaTheme="minorAscii" w:cstheme="minorAscii"/>
          <w:color w:val="000000" w:themeColor="text1" w:themeTint="FF" w:themeShade="FF"/>
        </w:rPr>
        <w:t>Administração reserva o direito de reter o pagamento de faturas para satisfação de penalidades pecuniárias aplicadas ao fornecedor e para ressarcir danos a terceiros.</w:t>
      </w:r>
    </w:p>
    <w:p xmlns:wp14="http://schemas.microsoft.com/office/word/2010/wordml" w:rsidR="0098572F" w:rsidP="648520BB" w:rsidRDefault="0098572F" w14:paraId="07459315"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0098572F" w:rsidP="648520BB" w:rsidRDefault="00E45F67" w14:paraId="2DC6B995"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color w:val="000000"/>
        </w:rPr>
      </w:pPr>
      <w:r w:rsidRPr="648520BB" w:rsidR="00E45F67">
        <w:rPr>
          <w:rFonts w:ascii="Calibri" w:hAnsi="Calibri" w:eastAsia="Calibri" w:cs="Calibri" w:asciiTheme="minorAscii" w:hAnsiTheme="minorAscii" w:eastAsiaTheme="minorAscii" w:cstheme="minorAscii"/>
          <w:b w:val="1"/>
          <w:bCs w:val="1"/>
          <w:color w:val="000000" w:themeColor="text1" w:themeTint="FF" w:themeShade="FF"/>
        </w:rPr>
        <w:t xml:space="preserve">11 - </w:t>
      </w:r>
      <w:r w:rsidRPr="648520BB" w:rsidR="0098572F">
        <w:rPr>
          <w:rFonts w:ascii="Calibri" w:hAnsi="Calibri" w:eastAsia="Calibri" w:cs="Calibri" w:asciiTheme="minorAscii" w:hAnsiTheme="minorAscii" w:eastAsiaTheme="minorAscii" w:cstheme="minorAscii"/>
          <w:b w:val="1"/>
          <w:bCs w:val="1"/>
          <w:color w:val="000000" w:themeColor="text1" w:themeTint="FF" w:themeShade="FF"/>
        </w:rPr>
        <w:t>FORMA E CRITÉRIOS DE SELEÇÃO DO FORNECEDOR</w:t>
      </w:r>
      <w:r w:rsidRPr="648520BB" w:rsidR="0098572F">
        <w:rPr>
          <w:rFonts w:ascii="Calibri" w:hAnsi="Calibri" w:eastAsia="Calibri" w:cs="Calibri" w:asciiTheme="minorAscii" w:hAnsiTheme="minorAscii" w:eastAsiaTheme="minorAscii" w:cstheme="minorAscii"/>
          <w:b w:val="1"/>
          <w:bCs w:val="1"/>
          <w:color w:val="000000" w:themeColor="text1" w:themeTint="FF" w:themeShade="FF"/>
        </w:rPr>
        <w:t xml:space="preserve"> - HABILITAÇÃO</w:t>
      </w:r>
    </w:p>
    <w:p xmlns:wp14="http://schemas.microsoft.com/office/word/2010/wordml" w:rsidRPr="00D74C01" w:rsidR="0098572F" w:rsidP="648520BB" w:rsidRDefault="00E45F67" w14:paraId="31C45945"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11</w:t>
      </w:r>
      <w:r w:rsidRPr="648520BB" w:rsidR="0098572F">
        <w:rPr>
          <w:rFonts w:ascii="Calibri" w:hAnsi="Calibri" w:eastAsia="Calibri" w:cs="Calibri" w:asciiTheme="minorAscii" w:hAnsiTheme="minorAscii" w:eastAsiaTheme="minorAscii" w:cstheme="minorAscii"/>
          <w:b w:val="1"/>
          <w:bCs w:val="1"/>
        </w:rPr>
        <w:t>.</w:t>
      </w:r>
      <w:r w:rsidRPr="648520BB" w:rsidR="00E45F67">
        <w:rPr>
          <w:rFonts w:ascii="Calibri" w:hAnsi="Calibri" w:eastAsia="Calibri" w:cs="Calibri" w:asciiTheme="minorAscii" w:hAnsiTheme="minorAscii" w:eastAsiaTheme="minorAscii" w:cstheme="minorAscii"/>
          <w:b w:val="1"/>
          <w:bCs w:val="1"/>
        </w:rPr>
        <w:t>1</w:t>
      </w:r>
      <w:r w:rsidRPr="648520BB" w:rsidR="0098572F">
        <w:rPr>
          <w:rFonts w:ascii="Calibri" w:hAnsi="Calibri" w:eastAsia="Calibri" w:cs="Calibri" w:asciiTheme="minorAscii" w:hAnsiTheme="minorAscii" w:eastAsiaTheme="minorAscii" w:cstheme="minorAscii"/>
          <w:b w:val="1"/>
          <w:bCs w:val="1"/>
        </w:rPr>
        <w:t xml:space="preserve"> - HABILITAÇÃO JURÍDICA</w:t>
      </w:r>
    </w:p>
    <w:p xmlns:wp14="http://schemas.microsoft.com/office/word/2010/wordml" w:rsidRPr="00E45F67" w:rsidR="0098572F" w:rsidP="648520BB" w:rsidRDefault="00E45F67" w14:paraId="1BE17C97"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1</w:t>
      </w:r>
      <w:r w:rsidRPr="648520BB" w:rsidR="0098572F">
        <w:rPr>
          <w:rFonts w:ascii="Calibri" w:hAnsi="Calibri" w:eastAsia="Calibri" w:cs="Calibri" w:asciiTheme="minorAscii" w:hAnsiTheme="minorAscii" w:eastAsiaTheme="minorAscii" w:cstheme="minorAscii"/>
        </w:rPr>
        <w:t xml:space="preserve">.1 – Registro comercial, no caso de empresa individual; </w:t>
      </w:r>
    </w:p>
    <w:p xmlns:wp14="http://schemas.microsoft.com/office/word/2010/wordml" w:rsidRPr="00D74C01" w:rsidR="0098572F" w:rsidP="648520BB" w:rsidRDefault="00E45F67" w14:paraId="784E0D18" wp14:textId="12A98C97">
      <w:pPr>
        <w:spacing w:before="120" w:after="0" w:afterAutospacing="on"/>
        <w:jc w:val="both"/>
        <w:rPr>
          <w:rFonts w:ascii="Calibri" w:hAnsi="Calibri" w:eastAsia="Calibri" w:cs="Calibri" w:asciiTheme="minorAscii" w:hAnsiTheme="minorAscii" w:eastAsiaTheme="minorAscii" w:cstheme="minorAscii"/>
        </w:rPr>
      </w:pPr>
      <w:r w:rsidRPr="2E2EF489" w:rsidR="3B70F60C">
        <w:rPr>
          <w:rFonts w:ascii="Calibri" w:hAnsi="Calibri" w:eastAsia="Calibri" w:cs="Calibri" w:asciiTheme="minorAscii" w:hAnsiTheme="minorAscii" w:eastAsiaTheme="minorAscii" w:cstheme="minorAscii"/>
        </w:rPr>
        <w:t>11</w:t>
      </w:r>
      <w:r w:rsidRPr="2E2EF489" w:rsidR="56F5E612">
        <w:rPr>
          <w:rFonts w:ascii="Calibri" w:hAnsi="Calibri" w:eastAsia="Calibri" w:cs="Calibri" w:asciiTheme="minorAscii" w:hAnsiTheme="minorAscii" w:eastAsiaTheme="minorAscii" w:cstheme="minorAscii"/>
        </w:rPr>
        <w:t>.</w:t>
      </w:r>
      <w:r w:rsidRPr="2E2EF489" w:rsidR="3B70F60C">
        <w:rPr>
          <w:rFonts w:ascii="Calibri" w:hAnsi="Calibri" w:eastAsia="Calibri" w:cs="Calibri" w:asciiTheme="minorAscii" w:hAnsiTheme="minorAscii" w:eastAsiaTheme="minorAscii" w:cstheme="minorAscii"/>
        </w:rPr>
        <w:t>1</w:t>
      </w:r>
      <w:r w:rsidRPr="2E2EF489" w:rsidR="56F5E612">
        <w:rPr>
          <w:rFonts w:ascii="Calibri" w:hAnsi="Calibri" w:eastAsia="Calibri" w:cs="Calibri" w:asciiTheme="minorAscii" w:hAnsiTheme="minorAscii" w:eastAsiaTheme="minorAscii" w:cstheme="minorAscii"/>
        </w:rPr>
        <w:t xml:space="preserve">.2 </w:t>
      </w:r>
      <w:r w:rsidRPr="2E2EF489" w:rsidR="56F5E612">
        <w:rPr>
          <w:rFonts w:ascii="Calibri" w:hAnsi="Calibri" w:eastAsia="Calibri" w:cs="Calibri" w:asciiTheme="minorAscii" w:hAnsiTheme="minorAscii" w:eastAsiaTheme="minorAscii" w:cstheme="minorAscii"/>
        </w:rPr>
        <w:t>-</w:t>
      </w:r>
      <w:r w:rsidRPr="2E2EF489" w:rsidR="125259CF">
        <w:rPr>
          <w:rFonts w:ascii="Calibri" w:hAnsi="Calibri" w:eastAsia="Calibri" w:cs="Calibri" w:asciiTheme="minorAscii" w:hAnsiTheme="minorAscii" w:eastAsiaTheme="minorAscii" w:cstheme="minorAscii"/>
        </w:rPr>
        <w:t xml:space="preserve"> </w:t>
      </w:r>
      <w:r w:rsidRPr="2E2EF489" w:rsidR="56F5E612">
        <w:rPr>
          <w:rFonts w:ascii="Calibri" w:hAnsi="Calibri" w:eastAsia="Calibri" w:cs="Calibri" w:asciiTheme="minorAscii" w:hAnsiTheme="minorAscii" w:eastAsiaTheme="minorAscii" w:cstheme="minorAscii"/>
        </w:rPr>
        <w:t>Ato</w:t>
      </w:r>
      <w:r w:rsidRPr="2E2EF489" w:rsidR="56F5E612">
        <w:rPr>
          <w:rFonts w:ascii="Calibri" w:hAnsi="Calibri" w:eastAsia="Calibri" w:cs="Calibri" w:asciiTheme="minorAscii" w:hAnsiTheme="minorAscii" w:eastAsiaTheme="minorAscii" w:cstheme="minorAscii"/>
        </w:rPr>
        <w:t xml:space="preserve"> constitutivo, estatuto ou contrato social em vigor</w:t>
      </w:r>
      <w:r w:rsidRPr="2E2EF489" w:rsidR="56F5E612">
        <w:rPr>
          <w:rFonts w:ascii="Calibri" w:hAnsi="Calibri" w:eastAsia="Calibri" w:cs="Calibri" w:asciiTheme="minorAscii" w:hAnsiTheme="minorAscii" w:eastAsiaTheme="minorAscii" w:cstheme="minorAscii"/>
        </w:rPr>
        <w:t xml:space="preserve">, devidamente registrado, em se tratando de sociedades comerciais, e, no caso de sociedades por ações, acompanhado de </w:t>
      </w:r>
      <w:r w:rsidRPr="2E2EF489" w:rsidR="56F5E612">
        <w:rPr>
          <w:rFonts w:ascii="Calibri" w:hAnsi="Calibri" w:eastAsia="Calibri" w:cs="Calibri" w:asciiTheme="minorAscii" w:hAnsiTheme="minorAscii" w:eastAsiaTheme="minorAscii" w:cstheme="minorAscii"/>
        </w:rPr>
        <w:t>d</w:t>
      </w:r>
      <w:r w:rsidRPr="2E2EF489" w:rsidR="56F5E612">
        <w:rPr>
          <w:rFonts w:ascii="Calibri" w:hAnsi="Calibri" w:eastAsia="Calibri" w:cs="Calibri" w:asciiTheme="minorAscii" w:hAnsiTheme="minorAscii" w:eastAsiaTheme="minorAscii" w:cstheme="minorAscii"/>
        </w:rPr>
        <w:t>ocumentos de eleição de seus administradores;</w:t>
      </w:r>
    </w:p>
    <w:p xmlns:wp14="http://schemas.microsoft.com/office/word/2010/wordml" w:rsidR="0098572F" w:rsidP="648520BB" w:rsidRDefault="00E45F67" w14:paraId="397B1630" wp14:textId="2BBAE8DA">
      <w:pPr>
        <w:spacing w:before="120" w:after="0" w:afterAutospacing="on"/>
        <w:jc w:val="both"/>
        <w:rPr>
          <w:rFonts w:ascii="Calibri" w:hAnsi="Calibri" w:eastAsia="Calibri" w:cs="Calibri" w:asciiTheme="minorAscii" w:hAnsiTheme="minorAscii" w:eastAsiaTheme="minorAscii" w:cstheme="minorAscii"/>
        </w:rPr>
      </w:pPr>
      <w:r w:rsidRPr="2E2EF489" w:rsidR="3B70F60C">
        <w:rPr>
          <w:rFonts w:ascii="Calibri" w:hAnsi="Calibri" w:eastAsia="Calibri" w:cs="Calibri" w:asciiTheme="minorAscii" w:hAnsiTheme="minorAscii" w:eastAsiaTheme="minorAscii" w:cstheme="minorAscii"/>
        </w:rPr>
        <w:t>11</w:t>
      </w:r>
      <w:r w:rsidRPr="2E2EF489" w:rsidR="56F5E612">
        <w:rPr>
          <w:rFonts w:ascii="Calibri" w:hAnsi="Calibri" w:eastAsia="Calibri" w:cs="Calibri" w:asciiTheme="minorAscii" w:hAnsiTheme="minorAscii" w:eastAsiaTheme="minorAscii" w:cstheme="minorAscii"/>
        </w:rPr>
        <w:t>.</w:t>
      </w:r>
      <w:r w:rsidRPr="2E2EF489" w:rsidR="3B70F60C">
        <w:rPr>
          <w:rFonts w:ascii="Calibri" w:hAnsi="Calibri" w:eastAsia="Calibri" w:cs="Calibri" w:asciiTheme="minorAscii" w:hAnsiTheme="minorAscii" w:eastAsiaTheme="minorAscii" w:cstheme="minorAscii"/>
        </w:rPr>
        <w:t>1</w:t>
      </w:r>
      <w:r w:rsidRPr="2E2EF489" w:rsidR="56F5E612">
        <w:rPr>
          <w:rFonts w:ascii="Calibri" w:hAnsi="Calibri" w:eastAsia="Calibri" w:cs="Calibri" w:asciiTheme="minorAscii" w:hAnsiTheme="minorAscii" w:eastAsiaTheme="minorAscii" w:cstheme="minorAscii"/>
        </w:rPr>
        <w:t>.3 -</w:t>
      </w:r>
      <w:r w:rsidRPr="2E2EF489" w:rsidR="56F5E612">
        <w:rPr>
          <w:rFonts w:ascii="Calibri" w:hAnsi="Calibri" w:eastAsia="Calibri" w:cs="Calibri" w:asciiTheme="minorAscii" w:hAnsiTheme="minorAscii" w:eastAsiaTheme="minorAscii" w:cstheme="minorAscii"/>
          <w:b w:val="1"/>
          <w:bCs w:val="1"/>
        </w:rPr>
        <w:t xml:space="preserve"> </w:t>
      </w:r>
      <w:r w:rsidRPr="2E2EF489" w:rsidR="56F5E612">
        <w:rPr>
          <w:rFonts w:ascii="Calibri" w:hAnsi="Calibri" w:eastAsia="Calibri" w:cs="Calibri" w:asciiTheme="minorAscii" w:hAnsiTheme="minorAscii" w:eastAsiaTheme="minorAscii" w:cstheme="minorAscii"/>
        </w:rPr>
        <w:t>Inscrição do ato constitutivo, no caso de sociedades civis, acompanhada de prova de diretoria em exercício;</w:t>
      </w:r>
      <w:r>
        <w:br/>
      </w:r>
      <w:r>
        <w:br/>
      </w:r>
      <w:r w:rsidRPr="2E2EF489" w:rsidR="3B70F60C">
        <w:rPr>
          <w:rFonts w:ascii="Calibri" w:hAnsi="Calibri" w:eastAsia="Calibri" w:cs="Calibri" w:asciiTheme="minorAscii" w:hAnsiTheme="minorAscii" w:eastAsiaTheme="minorAscii" w:cstheme="minorAscii"/>
        </w:rPr>
        <w:t>11</w:t>
      </w:r>
      <w:r w:rsidRPr="2E2EF489" w:rsidR="56F5E612">
        <w:rPr>
          <w:rFonts w:ascii="Calibri" w:hAnsi="Calibri" w:eastAsia="Calibri" w:cs="Calibri" w:asciiTheme="minorAscii" w:hAnsiTheme="minorAscii" w:eastAsiaTheme="minorAscii" w:cstheme="minorAscii"/>
        </w:rPr>
        <w:t>.</w:t>
      </w:r>
      <w:r w:rsidRPr="2E2EF489" w:rsidR="3B70F60C">
        <w:rPr>
          <w:rFonts w:ascii="Calibri" w:hAnsi="Calibri" w:eastAsia="Calibri" w:cs="Calibri" w:asciiTheme="minorAscii" w:hAnsiTheme="minorAscii" w:eastAsiaTheme="minorAscii" w:cstheme="minorAscii"/>
        </w:rPr>
        <w:t>1</w:t>
      </w:r>
      <w:r w:rsidRPr="2E2EF489" w:rsidR="56F5E612">
        <w:rPr>
          <w:rFonts w:ascii="Calibri" w:hAnsi="Calibri" w:eastAsia="Calibri" w:cs="Calibri" w:asciiTheme="minorAscii" w:hAnsiTheme="minorAscii" w:eastAsiaTheme="minorAscii" w:cstheme="minorAscii"/>
        </w:rPr>
        <w:t>.4 -</w:t>
      </w:r>
      <w:r w:rsidRPr="2E2EF489" w:rsidR="56F5E612">
        <w:rPr>
          <w:rFonts w:ascii="Calibri" w:hAnsi="Calibri" w:eastAsia="Calibri" w:cs="Calibri" w:asciiTheme="minorAscii" w:hAnsiTheme="minorAscii" w:eastAsiaTheme="minorAscii" w:cstheme="minorAscii"/>
          <w:b w:val="1"/>
          <w:bCs w:val="1"/>
        </w:rPr>
        <w:t xml:space="preserve"> </w:t>
      </w:r>
      <w:r w:rsidRPr="2E2EF489" w:rsidR="56F5E612">
        <w:rPr>
          <w:rFonts w:ascii="Calibri" w:hAnsi="Calibri" w:eastAsia="Calibri" w:cs="Calibri" w:asciiTheme="minorAscii" w:hAnsiTheme="minorAscii" w:eastAsiaTheme="minorAscii" w:cstheme="minorAscii"/>
        </w:rPr>
        <w:t>Decreto de autorização, em se tratando de empresa ou sociedade estrangeira em funcionamento no País, e ato de registro ou autorização para funcionamento expedido pelo órgão competente, quando a atividade assim o exigir;</w:t>
      </w:r>
    </w:p>
    <w:p xmlns:wp14="http://schemas.microsoft.com/office/word/2010/wordml" w:rsidRPr="00A10BCB" w:rsidR="0098572F" w:rsidP="648520BB" w:rsidRDefault="00E45F67" w14:paraId="1584CA0E"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1</w:t>
      </w:r>
      <w:r w:rsidRPr="648520BB" w:rsidR="0098572F">
        <w:rPr>
          <w:rFonts w:ascii="Calibri" w:hAnsi="Calibri" w:eastAsia="Calibri" w:cs="Calibri" w:asciiTheme="minorAscii" w:hAnsiTheme="minorAscii" w:eastAsiaTheme="minorAscii" w:cstheme="minorAscii"/>
        </w:rPr>
        <w:t>.5 -</w:t>
      </w:r>
      <w:r w:rsidRPr="648520BB" w:rsidR="0098572F">
        <w:rPr>
          <w:rFonts w:ascii="Calibri" w:hAnsi="Calibri" w:eastAsia="Calibri" w:cs="Calibri" w:asciiTheme="minorAscii" w:hAnsiTheme="minorAscii" w:eastAsiaTheme="minorAscii" w:cstheme="minorAscii"/>
          <w:b w:val="1"/>
          <w:bCs w:val="1"/>
        </w:rPr>
        <w:t xml:space="preserve"> </w:t>
      </w:r>
      <w:r w:rsidRPr="648520BB" w:rsidR="0098572F">
        <w:rPr>
          <w:rFonts w:ascii="Calibri" w:hAnsi="Calibri" w:eastAsia="Calibri" w:cs="Calibri" w:asciiTheme="minorAscii" w:hAnsiTheme="minorAscii" w:eastAsiaTheme="minorAscii" w:cstheme="minorAscii"/>
        </w:rPr>
        <w:t xml:space="preserve">Em se tratando de Microempreendedor Individual – MEI: Certificado da Condição de Microempreendedor Individual - CCMEI, cuja aceitação ficará condicionada à verificação da autenticidade no sítio </w:t>
      </w:r>
      <w:hyperlink r:id="R80f1e58080c04024">
        <w:r w:rsidRPr="648520BB" w:rsidR="0098572F">
          <w:rPr>
            <w:rStyle w:val="Hyperlink"/>
            <w:rFonts w:ascii="Calibri" w:hAnsi="Calibri" w:eastAsia="Calibri" w:cs="Calibri" w:asciiTheme="minorAscii" w:hAnsiTheme="minorAscii" w:eastAsiaTheme="minorAscii" w:cstheme="minorAscii"/>
          </w:rPr>
          <w:t>www.portaldoempreendedor.gov.br</w:t>
        </w:r>
      </w:hyperlink>
      <w:r w:rsidRPr="648520BB" w:rsidR="0098572F">
        <w:rPr>
          <w:rFonts w:ascii="Calibri" w:hAnsi="Calibri" w:eastAsia="Calibri" w:cs="Calibri" w:asciiTheme="minorAscii" w:hAnsiTheme="minorAscii" w:eastAsiaTheme="minorAscii" w:cstheme="minorAscii"/>
          <w:b w:val="1"/>
          <w:bCs w:val="1"/>
          <w:i w:val="1"/>
          <w:iCs w:val="1"/>
        </w:rPr>
        <w:t xml:space="preserve"> </w:t>
      </w:r>
    </w:p>
    <w:p xmlns:wp14="http://schemas.microsoft.com/office/word/2010/wordml" w:rsidRPr="00366843" w:rsidR="0098572F" w:rsidP="648520BB" w:rsidRDefault="0098572F" w14:paraId="757FDFE0"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spacing w:before="120" w:after="0" w:afterAutospacing="on"/>
        <w:jc w:val="both"/>
        <w:rPr>
          <w:rFonts w:ascii="Calibri" w:hAnsi="Calibri" w:eastAsia="Calibri" w:cs="Calibri" w:asciiTheme="minorAscii" w:hAnsiTheme="minorAscii" w:eastAsiaTheme="minorAscii" w:cstheme="minorAscii"/>
          <w:b w:val="1"/>
          <w:bCs w:val="1"/>
          <w:snapToGrid w:val="0"/>
        </w:rPr>
      </w:pPr>
      <w:r w:rsidRPr="648520BB" w:rsidR="0098572F">
        <w:rPr>
          <w:rFonts w:ascii="Calibri" w:hAnsi="Calibri" w:eastAsia="Calibri" w:cs="Calibri" w:asciiTheme="minorAscii" w:hAnsiTheme="minorAscii" w:eastAsiaTheme="minorAscii" w:cstheme="minorAscii"/>
          <w:b w:val="1"/>
          <w:bCs w:val="1"/>
          <w:snapToGrid w:val="0"/>
        </w:rPr>
        <w:t>OBS:</w:t>
      </w:r>
      <w:r w:rsidRPr="648520BB" w:rsidR="0098572F">
        <w:rPr>
          <w:rFonts w:ascii="Calibri" w:hAnsi="Calibri" w:eastAsia="Calibri" w:cs="Calibri" w:asciiTheme="minorAscii" w:hAnsiTheme="minorAscii" w:eastAsiaTheme="minorAscii" w:cstheme="minorAscii"/>
          <w:b w:val="1"/>
          <w:bCs w:val="1"/>
          <w:snapToGrid w:val="0"/>
        </w:rPr>
        <w:t xml:space="preserve"> A COMPROVAÇÃO</w:t>
      </w:r>
      <w:r w:rsidRPr="648520BB" w:rsidR="0098572F">
        <w:rPr>
          <w:rFonts w:ascii="Calibri" w:hAnsi="Calibri" w:eastAsia="Calibri" w:cs="Calibri" w:asciiTheme="minorAscii" w:hAnsiTheme="minorAscii" w:eastAsiaTheme="minorAscii" w:cstheme="minorAscii"/>
          <w:snapToGrid w:val="0"/>
        </w:rPr>
        <w:t xml:space="preserve"> de microempresa e empresa de pequeno porte nos termos do que dispõe o artigo 48 inciso I da Lei Complementar nº 123, de 14 de dezembro de 2006 deverá ser:</w:t>
      </w:r>
    </w:p>
    <w:p xmlns:wp14="http://schemas.microsoft.com/office/word/2010/wordml" w:rsidRPr="00366843" w:rsidR="0098572F" w:rsidP="648520BB" w:rsidRDefault="0098572F" w14:paraId="2520D9E9"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spacing w:before="120" w:after="0" w:afterAutospacing="on"/>
        <w:jc w:val="both"/>
        <w:rPr>
          <w:rFonts w:ascii="Calibri" w:hAnsi="Calibri" w:eastAsia="Calibri" w:cs="Calibri" w:asciiTheme="minorAscii" w:hAnsiTheme="minorAscii" w:eastAsiaTheme="minorAscii" w:cstheme="minorAscii"/>
          <w:b w:val="1"/>
          <w:bCs w:val="1"/>
          <w:i w:val="1"/>
          <w:iCs w:val="1"/>
        </w:rPr>
      </w:pPr>
      <w:r w:rsidRPr="648520BB" w:rsidR="0098572F">
        <w:rPr>
          <w:rFonts w:ascii="Calibri" w:hAnsi="Calibri" w:eastAsia="Calibri" w:cs="Calibri" w:asciiTheme="minorAscii" w:hAnsiTheme="minorAscii" w:eastAsiaTheme="minorAscii" w:cstheme="minorAscii"/>
          <w:b w:val="1"/>
          <w:bCs w:val="1"/>
          <w:i w:val="1"/>
          <w:iCs w:val="1"/>
        </w:rPr>
        <w:t xml:space="preserve">a - Se inscrito no Registro Público de Empresas Mercantis, </w:t>
      </w:r>
      <w:r w:rsidRPr="648520BB" w:rsidR="0098572F">
        <w:rPr>
          <w:rFonts w:ascii="Calibri" w:hAnsi="Calibri" w:eastAsia="Calibri" w:cs="Calibri" w:asciiTheme="minorAscii" w:hAnsiTheme="minorAscii" w:eastAsiaTheme="minorAscii" w:cstheme="minorAscii"/>
          <w:i w:val="1"/>
          <w:iCs w:val="1"/>
        </w:rPr>
        <w:t>declaração de enquadramento arquivada ou a certidão simplificada expedida pela Junta Comercial, ou equivalente, da sede da pequena empresa;</w:t>
      </w:r>
    </w:p>
    <w:p xmlns:wp14="http://schemas.microsoft.com/office/word/2010/wordml" w:rsidRPr="00366843" w:rsidR="0098572F" w:rsidP="648520BB" w:rsidRDefault="0098572F" w14:paraId="2DAC533B"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spacing w:before="120" w:after="0" w:afterAutospacing="on"/>
        <w:jc w:val="both"/>
        <w:rPr>
          <w:rFonts w:ascii="Calibri" w:hAnsi="Calibri" w:eastAsia="Calibri" w:cs="Calibri" w:asciiTheme="minorAscii" w:hAnsiTheme="minorAscii" w:eastAsiaTheme="minorAscii" w:cstheme="minorAscii"/>
          <w:b w:val="1"/>
          <w:bCs w:val="1"/>
          <w:i w:val="1"/>
          <w:iCs w:val="1"/>
        </w:rPr>
      </w:pPr>
      <w:r w:rsidRPr="648520BB" w:rsidR="0098572F">
        <w:rPr>
          <w:rFonts w:ascii="Calibri" w:hAnsi="Calibri" w:eastAsia="Calibri" w:cs="Calibri" w:asciiTheme="minorAscii" w:hAnsiTheme="minorAscii" w:eastAsiaTheme="minorAscii" w:cstheme="minorAscii"/>
          <w:b w:val="1"/>
          <w:bCs w:val="1"/>
          <w:i w:val="1"/>
          <w:iCs w:val="1"/>
        </w:rPr>
        <w:t xml:space="preserve">b - Se inscrito no Registro Civil de Pessoas Jurídicas, </w:t>
      </w:r>
      <w:r w:rsidRPr="648520BB" w:rsidR="0098572F">
        <w:rPr>
          <w:rFonts w:ascii="Calibri" w:hAnsi="Calibri" w:eastAsia="Calibri" w:cs="Calibri" w:asciiTheme="minorAscii" w:hAnsiTheme="minorAscii" w:eastAsiaTheme="minorAscii" w:cstheme="minorAscii"/>
          <w:i w:val="1"/>
          <w:iCs w:val="1"/>
        </w:rPr>
        <w:t>declaração de enquadramento arquivada ou a Certidão de Breve Relato do Cartório de Registro Civil de Pessoas Jurídicas, ou equivalentes, da sede da pequena empresa.</w:t>
      </w:r>
    </w:p>
    <w:p xmlns:wp14="http://schemas.microsoft.com/office/word/2010/wordml" w:rsidRPr="00366843" w:rsidR="0098572F" w:rsidP="648520BB" w:rsidRDefault="0098572F" w14:paraId="37222AE8"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spacing w:before="120" w:after="0" w:afterAutospacing="on"/>
        <w:jc w:val="both"/>
        <w:rPr>
          <w:rFonts w:ascii="Calibri" w:hAnsi="Calibri" w:eastAsia="Calibri" w:cs="Calibri" w:asciiTheme="minorAscii" w:hAnsiTheme="minorAscii" w:eastAsiaTheme="minorAscii" w:cstheme="minorAscii"/>
          <w:b w:val="1"/>
          <w:bCs w:val="1"/>
          <w:i w:val="1"/>
          <w:iCs w:val="1"/>
        </w:rPr>
      </w:pPr>
      <w:r w:rsidRPr="648520BB" w:rsidR="0098572F">
        <w:rPr>
          <w:rFonts w:ascii="Calibri" w:hAnsi="Calibri" w:eastAsia="Calibri" w:cs="Calibri" w:asciiTheme="minorAscii" w:hAnsiTheme="minorAscii" w:eastAsiaTheme="minorAscii" w:cstheme="minorAscii"/>
          <w:b w:val="1"/>
          <w:bCs w:val="1"/>
          <w:i w:val="1"/>
          <w:iCs w:val="1"/>
        </w:rPr>
        <w:t xml:space="preserve">c - O licitante optante pelo Regime do Simples Nacional </w:t>
      </w:r>
      <w:r w:rsidRPr="648520BB" w:rsidR="0098572F">
        <w:rPr>
          <w:rFonts w:ascii="Calibri" w:hAnsi="Calibri" w:eastAsia="Calibri" w:cs="Calibri" w:asciiTheme="minorAscii" w:hAnsiTheme="minorAscii" w:eastAsiaTheme="minorAscii" w:cstheme="minorAscii"/>
          <w:i w:val="1"/>
          <w:iCs w:val="1"/>
        </w:rPr>
        <w:t>deverá apresentar Declaração de Opção pelo “Simples Nacional”.</w:t>
      </w:r>
    </w:p>
    <w:p xmlns:wp14="http://schemas.microsoft.com/office/word/2010/wordml" w:rsidRPr="00D74C01" w:rsidR="0098572F" w:rsidP="648520BB" w:rsidRDefault="0098572F" w14:paraId="1F69A82E"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b w:val="1"/>
          <w:bCs w:val="1"/>
          <w:i w:val="1"/>
          <w:iCs w:val="1"/>
        </w:rPr>
        <w:t>OBS: O licitante que apresentar declaração falsa responderá por seus atos, civil, penal e administrativamente.</w:t>
      </w:r>
    </w:p>
    <w:p xmlns:wp14="http://schemas.microsoft.com/office/word/2010/wordml" w:rsidRPr="00D74C01" w:rsidR="0098572F" w:rsidP="648520BB" w:rsidRDefault="0098572F" w14:paraId="6537F28F"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Pr="00D74C01" w:rsidR="0098572F" w:rsidP="648520BB" w:rsidRDefault="00E45F67" w14:paraId="68DEAA60"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11</w:t>
      </w:r>
      <w:r w:rsidRPr="648520BB" w:rsidR="0098572F">
        <w:rPr>
          <w:rFonts w:ascii="Calibri" w:hAnsi="Calibri" w:eastAsia="Calibri" w:cs="Calibri" w:asciiTheme="minorAscii" w:hAnsiTheme="minorAscii" w:eastAsiaTheme="minorAscii" w:cstheme="minorAscii"/>
          <w:b w:val="1"/>
          <w:bCs w:val="1"/>
        </w:rPr>
        <w:t>.</w:t>
      </w:r>
      <w:r w:rsidRPr="648520BB" w:rsidR="00E45F67">
        <w:rPr>
          <w:rFonts w:ascii="Calibri" w:hAnsi="Calibri" w:eastAsia="Calibri" w:cs="Calibri" w:asciiTheme="minorAscii" w:hAnsiTheme="minorAscii" w:eastAsiaTheme="minorAscii" w:cstheme="minorAscii"/>
          <w:b w:val="1"/>
          <w:bCs w:val="1"/>
        </w:rPr>
        <w:t>2</w:t>
      </w:r>
      <w:r w:rsidRPr="648520BB" w:rsidR="0098572F">
        <w:rPr>
          <w:rFonts w:ascii="Calibri" w:hAnsi="Calibri" w:eastAsia="Calibri" w:cs="Calibri" w:asciiTheme="minorAscii" w:hAnsiTheme="minorAscii" w:eastAsiaTheme="minorAscii" w:cstheme="minorAscii"/>
          <w:b w:val="1"/>
          <w:bCs w:val="1"/>
        </w:rPr>
        <w:t xml:space="preserve"> - HABILITAÇÃO FISCAL E TRABALHISTA</w:t>
      </w:r>
    </w:p>
    <w:p xmlns:wp14="http://schemas.microsoft.com/office/word/2010/wordml" w:rsidRPr="00E45F67" w:rsidR="0098572F" w:rsidP="648520BB" w:rsidRDefault="00E45F67" w14:paraId="74044FB9"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.1 – Comprovante de inscrição no CNPJ</w:t>
      </w:r>
    </w:p>
    <w:p xmlns:wp14="http://schemas.microsoft.com/office/word/2010/wordml" w:rsidRPr="00E45F67" w:rsidR="0098572F" w:rsidP="648520BB" w:rsidRDefault="00E45F67" w14:paraId="0EBAB642"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.2 – Prova de regularidade com INSS (seguridade social), e tributos federais e dívida ativa da união (certidão conjunto);</w:t>
      </w:r>
    </w:p>
    <w:p xmlns:wp14="http://schemas.microsoft.com/office/word/2010/wordml" w:rsidRPr="00E45F67" w:rsidR="0098572F" w:rsidP="648520BB" w:rsidRDefault="00E45F67" w14:paraId="2B7BAAE4"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.3 – Prova de regularidade com FGTS (fundo de garantia por tempo de serviço);</w:t>
      </w:r>
    </w:p>
    <w:p xmlns:wp14="http://schemas.microsoft.com/office/word/2010/wordml" w:rsidRPr="00E45F67" w:rsidR="0098572F" w:rsidP="648520BB" w:rsidRDefault="00E45F67" w14:paraId="47489D1E"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.4 – Prova de regularidade para com a Fazenda Municipal;</w:t>
      </w:r>
    </w:p>
    <w:p xmlns:wp14="http://schemas.microsoft.com/office/word/2010/wordml" w:rsidRPr="00E45F67" w:rsidR="0098572F" w:rsidP="648520BB" w:rsidRDefault="00E45F67" w14:paraId="46738AFD"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.5 – Prova de regularidade para com a Fazenda Estadual;</w:t>
      </w:r>
    </w:p>
    <w:p xmlns:wp14="http://schemas.microsoft.com/office/word/2010/wordml" w:rsidRPr="00E45F67" w:rsidR="0098572F" w:rsidP="648520BB" w:rsidRDefault="00E45F67" w14:paraId="79A2A5E4"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.6 – Prova de inexistência de débitos inadimplidos perante a Justiça do Trabalho (CNDT).</w:t>
      </w:r>
    </w:p>
    <w:p xmlns:wp14="http://schemas.microsoft.com/office/word/2010/wordml" w:rsidRPr="00D74C01" w:rsidR="0098572F" w:rsidP="648520BB" w:rsidRDefault="0098572F" w14:paraId="326769FC"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b w:val="1"/>
          <w:bCs w:val="1"/>
        </w:rPr>
        <w:t xml:space="preserve">Nota: </w:t>
      </w:r>
      <w:r w:rsidRPr="648520BB" w:rsidR="0098572F">
        <w:rPr>
          <w:rFonts w:ascii="Calibri" w:hAnsi="Calibri" w:eastAsia="Calibri" w:cs="Calibri" w:asciiTheme="minorAscii" w:hAnsiTheme="minorAscii" w:eastAsiaTheme="minorAscii" w:cstheme="minorAscii"/>
        </w:rPr>
        <w:t>são válidas para comprovação de regularidade as certidões positivas com efeito de negativas expedidas pelos respectivos órgãos.</w:t>
      </w:r>
    </w:p>
    <w:p xmlns:wp14="http://schemas.microsoft.com/office/word/2010/wordml" w:rsidRPr="00D74C01" w:rsidR="0098572F" w:rsidP="648520BB" w:rsidRDefault="0098572F" w14:paraId="6DFB9E20"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Pr="00D74C01" w:rsidR="0098572F" w:rsidP="648520BB" w:rsidRDefault="00E45F67" w14:paraId="18A1A777"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b w:val="1"/>
          <w:bCs w:val="1"/>
        </w:rPr>
        <w:t>11</w:t>
      </w:r>
      <w:r w:rsidRPr="648520BB" w:rsidR="0098572F">
        <w:rPr>
          <w:rFonts w:ascii="Calibri" w:hAnsi="Calibri" w:eastAsia="Calibri" w:cs="Calibri" w:asciiTheme="minorAscii" w:hAnsiTheme="minorAscii" w:eastAsiaTheme="minorAscii" w:cstheme="minorAscii"/>
          <w:b w:val="1"/>
          <w:bCs w:val="1"/>
        </w:rPr>
        <w:t>.</w:t>
      </w:r>
      <w:r w:rsidRPr="648520BB" w:rsidR="00E45F67">
        <w:rPr>
          <w:rFonts w:ascii="Calibri" w:hAnsi="Calibri" w:eastAsia="Calibri" w:cs="Calibri" w:asciiTheme="minorAscii" w:hAnsiTheme="minorAscii" w:eastAsiaTheme="minorAscii" w:cstheme="minorAscii"/>
          <w:b w:val="1"/>
          <w:bCs w:val="1"/>
        </w:rPr>
        <w:t>3</w:t>
      </w:r>
      <w:r w:rsidRPr="648520BB" w:rsidR="0098572F">
        <w:rPr>
          <w:rFonts w:ascii="Calibri" w:hAnsi="Calibri" w:eastAsia="Calibri" w:cs="Calibri" w:asciiTheme="minorAscii" w:hAnsiTheme="minorAscii" w:eastAsiaTheme="minorAscii" w:cstheme="minorAscii"/>
          <w:b w:val="1"/>
          <w:bCs w:val="1"/>
        </w:rPr>
        <w:t xml:space="preserve"> – QUALIFICAÇÃO ECONÔMICO - FINANCEIRA:</w:t>
      </w:r>
    </w:p>
    <w:p xmlns:wp14="http://schemas.microsoft.com/office/word/2010/wordml" w:rsidRPr="0035517D" w:rsidR="0098572F" w:rsidP="648520BB" w:rsidRDefault="00E45F67" w14:paraId="7817C110" wp14:textId="378BFD52">
      <w:pPr>
        <w:pStyle w:val="Ttulo3"/>
        <w:spacing w:before="120" w:after="0" w:afterAutospacing="on" w:line="240" w:lineRule="auto"/>
        <w:ind w:left="-6"/>
        <w:rPr>
          <w:rFonts w:ascii="Calibri" w:hAnsi="Calibri" w:eastAsia="Calibri" w:cs="Calibri" w:asciiTheme="minorAscii" w:hAnsiTheme="minorAscii" w:eastAsiaTheme="minorAscii" w:cstheme="minorAscii"/>
          <w:b w:val="0"/>
          <w:bCs w:val="0"/>
          <w:color w:val="auto"/>
          <w:sz w:val="22"/>
          <w:szCs w:val="22"/>
        </w:rPr>
      </w:pPr>
      <w:r w:rsidRPr="2E2EF489" w:rsidR="3B70F60C">
        <w:rPr>
          <w:rFonts w:ascii="Calibri" w:hAnsi="Calibri" w:eastAsia="Calibri" w:cs="Calibri" w:asciiTheme="minorAscii" w:hAnsiTheme="minorAscii" w:eastAsiaTheme="minorAscii" w:cstheme="minorAscii"/>
          <w:b w:val="0"/>
          <w:bCs w:val="0"/>
          <w:color w:val="auto"/>
          <w:sz w:val="22"/>
          <w:szCs w:val="22"/>
          <w:lang w:val="pt-BR"/>
        </w:rPr>
        <w:t>11</w:t>
      </w:r>
      <w:r w:rsidRPr="2E2EF489" w:rsidR="56F5E612">
        <w:rPr>
          <w:rFonts w:ascii="Calibri" w:hAnsi="Calibri" w:eastAsia="Calibri" w:cs="Calibri" w:asciiTheme="minorAscii" w:hAnsiTheme="minorAscii" w:eastAsiaTheme="minorAscii" w:cstheme="minorAscii"/>
          <w:b w:val="0"/>
          <w:bCs w:val="0"/>
          <w:color w:val="auto"/>
          <w:sz w:val="22"/>
          <w:szCs w:val="22"/>
        </w:rPr>
        <w:t>.</w:t>
      </w:r>
      <w:r w:rsidRPr="2E2EF489" w:rsidR="3B70F60C">
        <w:rPr>
          <w:rFonts w:ascii="Calibri" w:hAnsi="Calibri" w:eastAsia="Calibri" w:cs="Calibri" w:asciiTheme="minorAscii" w:hAnsiTheme="minorAscii" w:eastAsiaTheme="minorAscii" w:cstheme="minorAscii"/>
          <w:b w:val="0"/>
          <w:bCs w:val="0"/>
          <w:color w:val="auto"/>
          <w:sz w:val="22"/>
          <w:szCs w:val="22"/>
          <w:lang w:val="pt-BR"/>
        </w:rPr>
        <w:t>3</w:t>
      </w:r>
      <w:r w:rsidRPr="2E2EF489" w:rsidR="56F5E612">
        <w:rPr>
          <w:rFonts w:ascii="Calibri" w:hAnsi="Calibri" w:eastAsia="Calibri" w:cs="Calibri" w:asciiTheme="minorAscii" w:hAnsiTheme="minorAscii" w:eastAsiaTheme="minorAscii" w:cstheme="minorAscii"/>
          <w:b w:val="0"/>
          <w:bCs w:val="0"/>
          <w:color w:val="auto"/>
          <w:sz w:val="22"/>
          <w:szCs w:val="22"/>
        </w:rPr>
        <w:t xml:space="preserve">.1 - Certidão Negativa de Falência, Recuperação Judicial ou Extrajudicial, Concordata expedida </w:t>
      </w:r>
      <w:r w:rsidRPr="2E2EF489" w:rsidR="56F5E612">
        <w:rPr>
          <w:rFonts w:ascii="Calibri" w:hAnsi="Calibri" w:eastAsia="Calibri" w:cs="Calibri" w:asciiTheme="minorAscii" w:hAnsiTheme="minorAscii" w:eastAsiaTheme="minorAscii" w:cstheme="minorAscii"/>
          <w:b w:val="0"/>
          <w:bCs w:val="0"/>
          <w:color w:val="auto"/>
          <w:sz w:val="22"/>
          <w:szCs w:val="22"/>
          <w:lang w:val="pt-BR"/>
        </w:rPr>
        <w:t xml:space="preserve">pelo FORO de domicílio da proponente, </w:t>
      </w:r>
      <w:r w:rsidRPr="2E2EF489" w:rsidR="56F5E612">
        <w:rPr>
          <w:rFonts w:ascii="Calibri" w:hAnsi="Calibri" w:eastAsia="Calibri" w:cs="Calibri" w:asciiTheme="minorAscii" w:hAnsiTheme="minorAscii" w:eastAsiaTheme="minorAscii" w:cstheme="minorAscii"/>
          <w:b w:val="0"/>
          <w:bCs w:val="0"/>
          <w:color w:val="auto"/>
          <w:sz w:val="22"/>
          <w:szCs w:val="22"/>
        </w:rPr>
        <w:t>dentro do</w:t>
      </w:r>
      <w:r w:rsidRPr="2E2EF489" w:rsidR="56F5E612">
        <w:rPr>
          <w:rFonts w:ascii="Calibri" w:hAnsi="Calibri" w:eastAsia="Calibri" w:cs="Calibri" w:asciiTheme="minorAscii" w:hAnsiTheme="minorAscii" w:eastAsiaTheme="minorAscii" w:cstheme="minorAscii"/>
          <w:b w:val="0"/>
          <w:bCs w:val="0"/>
          <w:color w:val="auto"/>
          <w:sz w:val="22"/>
          <w:szCs w:val="22"/>
          <w:lang w:val="pt-BR"/>
        </w:rPr>
        <w:t xml:space="preserve"> prazo de validade previsto na mesma, referente</w:t>
      </w:r>
      <w:r w:rsidRPr="2E2EF489" w:rsidR="56F5E612">
        <w:rPr>
          <w:rFonts w:ascii="Calibri" w:hAnsi="Calibri" w:eastAsia="Calibri" w:cs="Calibri" w:asciiTheme="minorAscii" w:hAnsiTheme="minorAscii" w:eastAsiaTheme="minorAscii" w:cstheme="minorAscii"/>
          <w:b w:val="0"/>
          <w:bCs w:val="0"/>
          <w:color w:val="auto"/>
          <w:sz w:val="22"/>
          <w:szCs w:val="22"/>
        </w:rPr>
        <w:t xml:space="preserve"> à data de abertura desta </w:t>
      </w:r>
      <w:r w:rsidRPr="2E2EF489" w:rsidR="56F5E612">
        <w:rPr>
          <w:rFonts w:ascii="Calibri" w:hAnsi="Calibri" w:eastAsia="Calibri" w:cs="Calibri" w:asciiTheme="minorAscii" w:hAnsiTheme="minorAscii" w:eastAsiaTheme="minorAscii" w:cstheme="minorAscii"/>
          <w:b w:val="0"/>
          <w:bCs w:val="0"/>
          <w:color w:val="auto"/>
          <w:sz w:val="22"/>
          <w:szCs w:val="22"/>
          <w:lang w:val="pt-BR"/>
        </w:rPr>
        <w:t>dispensa,</w:t>
      </w:r>
      <w:r w:rsidRPr="2E2EF489" w:rsidR="56F5E612">
        <w:rPr>
          <w:rFonts w:ascii="Calibri" w:hAnsi="Calibri" w:eastAsia="Calibri" w:cs="Calibri" w:asciiTheme="minorAscii" w:hAnsiTheme="minorAscii" w:eastAsiaTheme="minorAscii" w:cstheme="minorAscii"/>
          <w:b w:val="0"/>
          <w:bCs w:val="0"/>
          <w:color w:val="auto"/>
          <w:sz w:val="22"/>
          <w:szCs w:val="22"/>
        </w:rPr>
        <w:t xml:space="preserve"> admitindo-se certidões digitais. </w:t>
      </w:r>
      <w:r>
        <w:br/>
      </w:r>
    </w:p>
    <w:p xmlns:wp14="http://schemas.microsoft.com/office/word/2010/wordml" w:rsidRPr="0035517D" w:rsidR="0098572F" w:rsidP="648520BB" w:rsidRDefault="0035517D" w14:paraId="3BD1EC38" wp14:textId="1982A441">
      <w:pPr>
        <w:pStyle w:val="Normal"/>
        <w:spacing w:before="120" w:after="0" w:afterAutospacing="on"/>
        <w:jc w:val="both"/>
        <w:rPr>
          <w:rFonts w:ascii="Calibri" w:hAnsi="Calibri" w:eastAsia="Calibri" w:cs="Calibri" w:asciiTheme="minorAscii" w:hAnsiTheme="minorAscii" w:eastAsiaTheme="minorAscii" w:cstheme="minorAscii"/>
          <w:color w:val="000000" w:themeColor="text1" w:themeTint="FF" w:themeShade="FF"/>
        </w:rPr>
      </w:pPr>
      <w:r w:rsidRPr="2E2EF489" w:rsidR="17F013BC">
        <w:rPr>
          <w:rFonts w:ascii="Calibri" w:hAnsi="Calibri" w:eastAsia="Calibri" w:cs="Calibri" w:asciiTheme="minorAscii" w:hAnsiTheme="minorAscii" w:eastAsiaTheme="minorAscii" w:cstheme="minorAscii"/>
          <w:b w:val="1"/>
          <w:bCs w:val="1"/>
        </w:rPr>
        <w:t>11</w:t>
      </w:r>
      <w:r w:rsidRPr="2E2EF489" w:rsidR="56F5E612">
        <w:rPr>
          <w:rFonts w:ascii="Calibri" w:hAnsi="Calibri" w:eastAsia="Calibri" w:cs="Calibri" w:asciiTheme="minorAscii" w:hAnsiTheme="minorAscii" w:eastAsiaTheme="minorAscii" w:cstheme="minorAscii"/>
          <w:b w:val="1"/>
          <w:bCs w:val="1"/>
        </w:rPr>
        <w:t>.</w:t>
      </w:r>
      <w:r w:rsidRPr="2E2EF489" w:rsidR="17F013BC">
        <w:rPr>
          <w:rFonts w:ascii="Calibri" w:hAnsi="Calibri" w:eastAsia="Calibri" w:cs="Calibri" w:asciiTheme="minorAscii" w:hAnsiTheme="minorAscii" w:eastAsiaTheme="minorAscii" w:cstheme="minorAscii"/>
          <w:b w:val="1"/>
          <w:bCs w:val="1"/>
        </w:rPr>
        <w:t>4</w:t>
      </w:r>
      <w:r w:rsidRPr="2E2EF489" w:rsidR="56F5E612">
        <w:rPr>
          <w:rFonts w:ascii="Calibri" w:hAnsi="Calibri" w:eastAsia="Calibri" w:cs="Calibri" w:asciiTheme="minorAscii" w:hAnsiTheme="minorAscii" w:eastAsiaTheme="minorAscii" w:cstheme="minorAscii"/>
          <w:b w:val="1"/>
          <w:bCs w:val="1"/>
        </w:rPr>
        <w:t xml:space="preserve"> </w:t>
      </w:r>
      <w:r w:rsidRPr="2E2EF489" w:rsidR="56F5E612">
        <w:rPr>
          <w:rFonts w:ascii="Calibri" w:hAnsi="Calibri" w:eastAsia="Calibri" w:cs="Calibri" w:asciiTheme="minorAscii" w:hAnsiTheme="minorAscii" w:eastAsiaTheme="minorAscii" w:cstheme="minorAscii"/>
          <w:b w:val="1"/>
          <w:bCs w:val="1"/>
        </w:rPr>
        <w:t>–</w:t>
      </w:r>
      <w:r w:rsidRPr="2E2EF489" w:rsidR="56F5E612">
        <w:rPr>
          <w:rFonts w:ascii="Calibri" w:hAnsi="Calibri" w:eastAsia="Calibri" w:cs="Calibri" w:asciiTheme="minorAscii" w:hAnsiTheme="minorAscii" w:eastAsiaTheme="minorAscii" w:cstheme="minorAscii"/>
          <w:b w:val="1"/>
          <w:bCs w:val="1"/>
        </w:rPr>
        <w:t xml:space="preserve"> </w:t>
      </w:r>
      <w:r w:rsidRPr="2E2EF489" w:rsidR="56F5E612">
        <w:rPr>
          <w:rFonts w:ascii="Calibri" w:hAnsi="Calibri" w:eastAsia="Calibri" w:cs="Calibri" w:asciiTheme="minorAscii" w:hAnsiTheme="minorAscii" w:eastAsiaTheme="minorAscii" w:cstheme="minorAscii"/>
          <w:b w:val="1"/>
          <w:bCs w:val="1"/>
        </w:rPr>
        <w:t xml:space="preserve">QUALIFICAÇÃO TÉCNICA </w:t>
      </w:r>
    </w:p>
    <w:p w:rsidR="17F013BC" w:rsidP="2E2EF489" w:rsidRDefault="17F013BC" w14:paraId="6AD4AAF2" w14:textId="3C7CB1D7">
      <w:pPr>
        <w:pStyle w:val="Normal"/>
        <w:suppressLineNumbers w:val="0"/>
        <w:bidi w:val="0"/>
        <w:spacing w:before="120" w:beforeAutospacing="off" w:afterAutospacing="on" w:line="259" w:lineRule="auto"/>
        <w:ind w:left="0" w:right="0"/>
        <w:jc w:val="both"/>
        <w:rPr>
          <w:rFonts w:ascii="Calibri" w:hAnsi="Calibri" w:eastAsia="Calibri" w:cs="Calibri" w:asciiTheme="minorAscii" w:hAnsiTheme="minorAscii" w:eastAsiaTheme="minorAscii" w:cstheme="minorAscii"/>
        </w:rPr>
      </w:pPr>
      <w:r w:rsidRPr="2E2EF489" w:rsidR="17F013BC">
        <w:rPr>
          <w:rFonts w:ascii="Calibri" w:hAnsi="Calibri" w:eastAsia="Calibri" w:cs="Calibri" w:asciiTheme="minorAscii" w:hAnsiTheme="minorAscii" w:eastAsiaTheme="minorAscii" w:cstheme="minorAscii"/>
        </w:rPr>
        <w:t>11</w:t>
      </w:r>
      <w:r w:rsidRPr="2E2EF489" w:rsidR="56F5E612">
        <w:rPr>
          <w:rFonts w:ascii="Calibri" w:hAnsi="Calibri" w:eastAsia="Calibri" w:cs="Calibri" w:asciiTheme="minorAscii" w:hAnsiTheme="minorAscii" w:eastAsiaTheme="minorAscii" w:cstheme="minorAscii"/>
        </w:rPr>
        <w:t>.</w:t>
      </w:r>
      <w:r w:rsidRPr="2E2EF489" w:rsidR="17F013BC">
        <w:rPr>
          <w:rFonts w:ascii="Calibri" w:hAnsi="Calibri" w:eastAsia="Calibri" w:cs="Calibri" w:asciiTheme="minorAscii" w:hAnsiTheme="minorAscii" w:eastAsiaTheme="minorAscii" w:cstheme="minorAscii"/>
        </w:rPr>
        <w:t>4</w:t>
      </w:r>
      <w:r w:rsidRPr="2E2EF489" w:rsidR="56F5E612">
        <w:rPr>
          <w:rFonts w:ascii="Calibri" w:hAnsi="Calibri" w:eastAsia="Calibri" w:cs="Calibri" w:asciiTheme="minorAscii" w:hAnsiTheme="minorAscii" w:eastAsiaTheme="minorAscii" w:cstheme="minorAscii"/>
        </w:rPr>
        <w:t xml:space="preserve">.1 – </w:t>
      </w:r>
      <w:r w:rsidRPr="2E2EF489" w:rsidR="13618BA6">
        <w:rPr>
          <w:rFonts w:ascii="Calibri" w:hAnsi="Calibri" w:eastAsia="Calibri" w:cs="Calibri" w:asciiTheme="minorAscii" w:hAnsiTheme="minorAscii" w:eastAsiaTheme="minorAscii" w:cstheme="minorAscii"/>
          <w:b w:val="1"/>
          <w:bCs w:val="1"/>
          <w:u w:val="single"/>
        </w:rPr>
        <w:t>Anexo I</w:t>
      </w:r>
      <w:r w:rsidRPr="2E2EF489" w:rsidR="13618BA6">
        <w:rPr>
          <w:rFonts w:ascii="Calibri" w:hAnsi="Calibri" w:eastAsia="Calibri" w:cs="Calibri" w:asciiTheme="minorAscii" w:hAnsiTheme="minorAscii" w:eastAsiaTheme="minorAscii" w:cstheme="minorAscii"/>
          <w:b w:val="0"/>
          <w:bCs w:val="0"/>
        </w:rPr>
        <w:t>.</w:t>
      </w:r>
    </w:p>
    <w:p w:rsidR="13618BA6" w:rsidP="2E2EF489" w:rsidRDefault="13618BA6" w14:paraId="0BDC6B07" w14:textId="65A92568">
      <w:pPr>
        <w:pStyle w:val="Normal"/>
        <w:spacing w:before="120" w:afterAutospacing="on"/>
        <w:jc w:val="both"/>
        <w:rPr>
          <w:rFonts w:ascii="Calibri" w:hAnsi="Calibri" w:eastAsia="Calibri" w:cs="Calibri" w:asciiTheme="minorAscii" w:hAnsiTheme="minorAscii" w:eastAsiaTheme="minorAscii" w:cstheme="minorAscii"/>
          <w:color w:val="000000" w:themeColor="text1" w:themeTint="FF" w:themeShade="FF"/>
        </w:rPr>
      </w:pPr>
      <w:r w:rsidRPr="2E2EF489" w:rsidR="13618BA6">
        <w:rPr>
          <w:rFonts w:ascii="Calibri" w:hAnsi="Calibri" w:eastAsia="Calibri" w:cs="Calibri" w:asciiTheme="minorAscii" w:hAnsiTheme="minorAscii" w:eastAsiaTheme="minorAscii" w:cstheme="minorAscii"/>
        </w:rPr>
        <w:t>11.4.</w:t>
      </w:r>
      <w:r w:rsidRPr="2E2EF489" w:rsidR="02CC94AB">
        <w:rPr>
          <w:rFonts w:ascii="Calibri" w:hAnsi="Calibri" w:eastAsia="Calibri" w:cs="Calibri" w:asciiTheme="minorAscii" w:hAnsiTheme="minorAscii" w:eastAsiaTheme="minorAscii" w:cstheme="minorAscii"/>
        </w:rPr>
        <w:t>2</w:t>
      </w:r>
      <w:r w:rsidRPr="2E2EF489" w:rsidR="13618BA6">
        <w:rPr>
          <w:rFonts w:ascii="Calibri" w:hAnsi="Calibri" w:eastAsia="Calibri" w:cs="Calibri" w:asciiTheme="minorAscii" w:hAnsiTheme="minorAscii" w:eastAsiaTheme="minorAscii" w:cstheme="minorAscii"/>
        </w:rPr>
        <w:t xml:space="preserve"> – Certidões ou atestados, que demonstrem capacidade operacional na execução de serviços similares de complexidade tecnológica e operacional equivalente ou superior, bem como documentos comprobatórios emitidos na forma do </w:t>
      </w:r>
      <w:hyperlink w:anchor="art88%C2%A73" r:id="R87a13ecfa2954e10">
        <w:r w:rsidRPr="2E2EF489" w:rsidR="13618BA6">
          <w:rPr>
            <w:rStyle w:val="Hyperlink"/>
            <w:rFonts w:ascii="Calibri" w:hAnsi="Calibri" w:eastAsia="Calibri" w:cs="Calibri" w:asciiTheme="minorAscii" w:hAnsiTheme="minorAscii" w:eastAsiaTheme="minorAscii" w:cstheme="minorAscii"/>
          </w:rPr>
          <w:t>§ 3º do art. 88 da Lei 14.333/21;</w:t>
        </w:r>
      </w:hyperlink>
    </w:p>
    <w:p w:rsidR="2E2EF489" w:rsidP="2E2EF489" w:rsidRDefault="2E2EF489" w14:paraId="43F26DD5" w14:textId="122BBDB6">
      <w:pPr>
        <w:pStyle w:val="Normal"/>
        <w:spacing w:before="120" w:afterAutospacing="on"/>
        <w:jc w:val="both"/>
        <w:rPr>
          <w:rFonts w:ascii="Calibri" w:hAnsi="Calibri" w:eastAsia="Calibri" w:cs="Calibri" w:asciiTheme="minorAscii" w:hAnsiTheme="minorAscii" w:eastAsiaTheme="minorAscii" w:cstheme="minorAscii"/>
        </w:rPr>
      </w:pPr>
    </w:p>
    <w:p xmlns:wp14="http://schemas.microsoft.com/office/word/2010/wordml" w:rsidR="0035517D" w:rsidP="648520BB" w:rsidRDefault="0035517D" w14:paraId="44E871BC"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0098572F" w:rsidP="648520BB" w:rsidRDefault="0035517D" w14:paraId="63EAE36F"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35517D">
        <w:rPr>
          <w:rFonts w:ascii="Calibri" w:hAnsi="Calibri" w:eastAsia="Calibri" w:cs="Calibri" w:asciiTheme="minorAscii" w:hAnsiTheme="minorAscii" w:eastAsiaTheme="minorAscii" w:cstheme="minorAscii"/>
          <w:b w:val="1"/>
          <w:bCs w:val="1"/>
        </w:rPr>
        <w:t xml:space="preserve">12 - </w:t>
      </w:r>
      <w:r w:rsidRPr="648520BB" w:rsidR="0098572F">
        <w:rPr>
          <w:rFonts w:ascii="Calibri" w:hAnsi="Calibri" w:eastAsia="Calibri" w:cs="Calibri" w:asciiTheme="minorAscii" w:hAnsiTheme="minorAscii" w:eastAsiaTheme="minorAscii" w:cstheme="minorAscii"/>
          <w:b w:val="1"/>
          <w:bCs w:val="1"/>
        </w:rPr>
        <w:t>ADEQUAÇÃO ORÇAMENTÁRIA</w:t>
      </w:r>
    </w:p>
    <w:p xmlns:wp14="http://schemas.microsoft.com/office/word/2010/wordml" w:rsidRPr="007F5A69" w:rsidR="0098572F" w:rsidP="72C632A7" w:rsidRDefault="0035517D" w14:paraId="53A38855" wp14:textId="3CBFA6F9">
      <w:pPr>
        <w:pStyle w:val="Normal"/>
        <w:spacing w:before="0" w:beforeAutospacing="off" w:after="0" w:afterAutospacing="off" w:line="257" w:lineRule="auto"/>
        <w:ind w:left="0" w:right="-177"/>
        <w:jc w:val="both"/>
        <w:rPr>
          <w:rFonts w:ascii="Calibri" w:hAnsi="Calibri" w:eastAsia="Calibri" w:cs="Calibri" w:asciiTheme="minorAscii" w:hAnsiTheme="minorAscii" w:eastAsiaTheme="minorAscii" w:cstheme="minorAscii"/>
        </w:rPr>
      </w:pPr>
      <w:r w:rsidRPr="2E2EF489" w:rsidR="17F013BC">
        <w:rPr>
          <w:rFonts w:ascii="Calibri" w:hAnsi="Calibri" w:eastAsia="Calibri" w:cs="Calibri" w:asciiTheme="minorAscii" w:hAnsiTheme="minorAscii" w:eastAsiaTheme="minorAscii" w:cstheme="minorAscii"/>
        </w:rPr>
        <w:t xml:space="preserve">12.1 - </w:t>
      </w:r>
      <w:r w:rsidRPr="2E2EF489" w:rsidR="56F5E612">
        <w:rPr>
          <w:rFonts w:ascii="Calibri" w:hAnsi="Calibri" w:eastAsia="Calibri" w:cs="Calibri" w:asciiTheme="minorAscii" w:hAnsiTheme="minorAscii" w:eastAsiaTheme="minorAscii" w:cstheme="minorAscii"/>
        </w:rPr>
        <w:t xml:space="preserve">A despesa decorrente desta </w:t>
      </w:r>
      <w:r w:rsidRPr="2E2EF489" w:rsidR="56F5E612">
        <w:rPr>
          <w:rFonts w:ascii="Calibri" w:hAnsi="Calibri" w:eastAsia="Calibri" w:cs="Calibri" w:asciiTheme="minorAscii" w:hAnsiTheme="minorAscii" w:eastAsiaTheme="minorAscii" w:cstheme="minorAscii"/>
        </w:rPr>
        <w:t xml:space="preserve">aquisição </w:t>
      </w:r>
      <w:r w:rsidRPr="2E2EF489" w:rsidR="56F5E612">
        <w:rPr>
          <w:rFonts w:ascii="Calibri" w:hAnsi="Calibri" w:eastAsia="Calibri" w:cs="Calibri" w:asciiTheme="minorAscii" w:hAnsiTheme="minorAscii" w:eastAsiaTheme="minorAscii" w:cstheme="minorAscii"/>
        </w:rPr>
        <w:t xml:space="preserve">está estimada em </w:t>
      </w:r>
      <w:r w:rsidRPr="2E2EF489" w:rsidR="1E8891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t xml:space="preserve">R$ 37.519,58 (trinta e sete mil quinhentos e dezenove reais e cinquenta e oito centavos). Valor estimado para o período de 36 meses de prestação de serviço e com a instalação inclusa </w:t>
      </w:r>
      <w:r w:rsidRPr="2E2EF489" w:rsidR="56F5E612">
        <w:rPr>
          <w:rFonts w:ascii="Calibri" w:hAnsi="Calibri" w:eastAsia="Calibri" w:cs="Calibri" w:asciiTheme="minorAscii" w:hAnsiTheme="minorAscii" w:eastAsiaTheme="minorAscii" w:cstheme="minorAscii"/>
        </w:rPr>
        <w:t>e</w:t>
      </w:r>
      <w:r w:rsidRPr="2E2EF489" w:rsidR="56F5E612">
        <w:rPr>
          <w:rFonts w:ascii="Calibri" w:hAnsi="Calibri" w:eastAsia="Calibri" w:cs="Calibri" w:asciiTheme="minorAscii" w:hAnsiTheme="minorAscii" w:eastAsiaTheme="minorAscii" w:cstheme="minorAscii"/>
          <w:b w:val="1"/>
          <w:bCs w:val="1"/>
        </w:rPr>
        <w:t xml:space="preserve"> </w:t>
      </w:r>
      <w:r w:rsidRPr="2E2EF489" w:rsidR="56F5E612">
        <w:rPr>
          <w:rFonts w:ascii="Calibri" w:hAnsi="Calibri" w:eastAsia="Calibri" w:cs="Calibri" w:asciiTheme="minorAscii" w:hAnsiTheme="minorAscii" w:eastAsiaTheme="minorAscii" w:cstheme="minorAscii"/>
        </w:rPr>
        <w:t>correrá pelas seguintes DOTAÇÕES ORÇAMENTÁRIAS:</w:t>
      </w:r>
    </w:p>
    <w:p w:rsidR="7AF663C4" w:rsidP="2E2EF489" w:rsidRDefault="7AF663C4" w14:paraId="4D98CB62" w14:textId="7C830369">
      <w:pPr>
        <w:pStyle w:val="Normal"/>
        <w:spacing w:before="0" w:beforeAutospacing="off" w:after="0" w:afterAutospacing="off" w:line="276" w:lineRule="auto"/>
        <w:jc w:val="both"/>
        <w:rPr>
          <w:rFonts w:ascii="Calibri" w:hAnsi="Calibri" w:eastAsia="Calibri" w:cs="Calibri" w:asciiTheme="minorAscii" w:hAnsiTheme="minorAscii" w:eastAsiaTheme="minorAscii" w:cstheme="minorAscii"/>
          <w:noProof w:val="0"/>
          <w:lang w:val="pt-BR"/>
        </w:rPr>
      </w:pPr>
      <w:r w:rsidRPr="2E2EF489" w:rsidR="7D4DA750">
        <w:rPr>
          <w:rFonts w:ascii="Calibri" w:hAnsi="Calibri" w:eastAsia="Calibri" w:cs="Calibri" w:asciiTheme="minorAscii" w:hAnsiTheme="minorAscii" w:eastAsiaTheme="minorAscii" w:cstheme="minorAscii"/>
          <w:b w:val="1"/>
          <w:bCs w:val="1"/>
          <w:noProof w:val="0"/>
          <w:color w:val="auto"/>
          <w:sz w:val="22"/>
          <w:szCs w:val="22"/>
          <w:lang w:val="pt-BR" w:eastAsia="en-US" w:bidi="ar-SA"/>
        </w:rPr>
        <w:t>Dotação:</w:t>
      </w:r>
      <w:r w:rsidRPr="2E2EF489" w:rsidR="7D4DA750">
        <w:rPr>
          <w:rFonts w:ascii="Calibri" w:hAnsi="Calibri" w:eastAsia="Calibri" w:cs="Calibri" w:asciiTheme="minorAscii" w:hAnsiTheme="minorAscii" w:eastAsiaTheme="minorAscii" w:cstheme="minorAscii"/>
          <w:noProof w:val="0"/>
          <w:color w:val="auto"/>
          <w:sz w:val="22"/>
          <w:szCs w:val="22"/>
          <w:lang w:val="pt-BR" w:eastAsia="en-US" w:bidi="ar-SA"/>
        </w:rPr>
        <w:t xml:space="preserve"> </w:t>
      </w:r>
      <w:r w:rsidRPr="2E2EF489" w:rsidR="2D9325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t>3.3.90.39.00.00.00.00</w:t>
      </w:r>
      <w:r w:rsidRPr="2E2EF489" w:rsidR="7D4DA750">
        <w:rPr>
          <w:rFonts w:ascii="Calibri" w:hAnsi="Calibri" w:eastAsia="Calibri" w:cs="Calibri" w:asciiTheme="minorAscii" w:hAnsiTheme="minorAscii" w:eastAsiaTheme="minorAscii" w:cstheme="minorAscii"/>
          <w:noProof w:val="0"/>
          <w:color w:val="auto"/>
          <w:sz w:val="22"/>
          <w:szCs w:val="22"/>
          <w:lang w:val="pt-BR" w:eastAsia="en-US" w:bidi="ar-SA"/>
        </w:rPr>
        <w:t xml:space="preserve"> - </w:t>
      </w:r>
      <w:r w:rsidRPr="2E2EF489" w:rsidR="7D4DA750">
        <w:rPr>
          <w:rFonts w:ascii="Calibri" w:hAnsi="Calibri" w:eastAsia="Calibri" w:cs="Calibri" w:asciiTheme="minorAscii" w:hAnsiTheme="minorAscii" w:eastAsiaTheme="minorAscii" w:cstheme="minorAscii"/>
          <w:b w:val="1"/>
          <w:bCs w:val="1"/>
          <w:noProof w:val="0"/>
          <w:color w:val="auto"/>
          <w:sz w:val="22"/>
          <w:szCs w:val="22"/>
          <w:lang w:val="pt-BR" w:eastAsia="en-US" w:bidi="ar-SA"/>
        </w:rPr>
        <w:t>Ficha:</w:t>
      </w:r>
      <w:r w:rsidRPr="2E2EF489" w:rsidR="7D4DA750">
        <w:rPr>
          <w:rFonts w:ascii="Calibri" w:hAnsi="Calibri" w:eastAsia="Calibri" w:cs="Calibri" w:asciiTheme="minorAscii" w:hAnsiTheme="minorAscii" w:eastAsiaTheme="minorAscii" w:cstheme="minorAscii"/>
          <w:noProof w:val="0"/>
          <w:color w:val="auto"/>
          <w:sz w:val="22"/>
          <w:szCs w:val="22"/>
          <w:lang w:val="pt-BR" w:eastAsia="en-US" w:bidi="ar-SA"/>
        </w:rPr>
        <w:t xml:space="preserve"> </w:t>
      </w:r>
      <w:r w:rsidRPr="2E2EF489" w:rsidR="1762CF12">
        <w:rPr>
          <w:rFonts w:ascii="Calibri" w:hAnsi="Calibri" w:eastAsia="Calibri" w:cs="Calibri" w:asciiTheme="minorAscii" w:hAnsiTheme="minorAscii" w:eastAsiaTheme="minorAscii" w:cstheme="minorAscii"/>
          <w:noProof w:val="0"/>
          <w:color w:val="auto"/>
          <w:sz w:val="22"/>
          <w:szCs w:val="22"/>
          <w:lang w:val="pt-BR" w:eastAsia="en-US" w:bidi="ar-SA"/>
        </w:rPr>
        <w:t xml:space="preserve">15 </w:t>
      </w:r>
      <w:r w:rsidRPr="2E2EF489" w:rsidR="7D4DA750">
        <w:rPr>
          <w:rFonts w:ascii="Calibri" w:hAnsi="Calibri" w:eastAsia="Calibri" w:cs="Calibri" w:asciiTheme="minorAscii" w:hAnsiTheme="minorAscii" w:eastAsiaTheme="minorAscii" w:cstheme="minorAscii"/>
          <w:noProof w:val="0"/>
          <w:color w:val="auto"/>
          <w:sz w:val="22"/>
          <w:szCs w:val="22"/>
          <w:lang w:val="pt-BR" w:eastAsia="en-US" w:bidi="ar-SA"/>
        </w:rPr>
        <w:t xml:space="preserve">- </w:t>
      </w:r>
      <w:r w:rsidRPr="2E2EF489" w:rsidR="7D4DA750">
        <w:rPr>
          <w:rFonts w:ascii="Calibri" w:hAnsi="Calibri" w:eastAsia="Calibri" w:cs="Calibri" w:asciiTheme="minorAscii" w:hAnsiTheme="minorAscii" w:eastAsiaTheme="minorAscii" w:cstheme="minorAscii"/>
          <w:b w:val="1"/>
          <w:bCs w:val="1"/>
          <w:noProof w:val="0"/>
          <w:color w:val="auto"/>
          <w:sz w:val="22"/>
          <w:szCs w:val="22"/>
          <w:lang w:val="pt-BR" w:eastAsia="en-US" w:bidi="ar-SA"/>
        </w:rPr>
        <w:t>Fonte de Recurso:</w:t>
      </w:r>
      <w:r w:rsidRPr="2E2EF489" w:rsidR="7D4DA750">
        <w:rPr>
          <w:rFonts w:ascii="Calibri" w:hAnsi="Calibri" w:eastAsia="Calibri" w:cs="Calibri" w:asciiTheme="minorAscii" w:hAnsiTheme="minorAscii" w:eastAsiaTheme="minorAscii" w:cstheme="minorAscii"/>
          <w:noProof w:val="0"/>
          <w:color w:val="auto"/>
          <w:sz w:val="22"/>
          <w:szCs w:val="22"/>
          <w:lang w:val="pt-BR" w:eastAsia="en-US" w:bidi="ar-SA"/>
        </w:rPr>
        <w:t xml:space="preserve"> 1.500.000.0000.000</w:t>
      </w:r>
    </w:p>
    <w:p w:rsidR="0119122B" w:rsidP="0119122B" w:rsidRDefault="0119122B" w14:paraId="4452B5E7" w14:textId="51A3908A">
      <w:pPr>
        <w:spacing w:before="12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Pr="007F5A69" w:rsidR="0098572F" w:rsidP="648520BB" w:rsidRDefault="0035517D" w14:paraId="65725816" wp14:textId="7FF325BF">
      <w:pPr>
        <w:spacing w:before="120" w:after="0" w:afterAutospacing="on"/>
        <w:jc w:val="both"/>
        <w:rPr>
          <w:rFonts w:ascii="Calibri" w:hAnsi="Calibri" w:eastAsia="Calibri" w:cs="Calibri" w:asciiTheme="minorAscii" w:hAnsiTheme="minorAscii" w:eastAsiaTheme="minorAscii" w:cstheme="minorAscii"/>
          <w:b w:val="1"/>
          <w:bCs w:val="1"/>
          <w:color w:val="FF0000"/>
        </w:rPr>
      </w:pPr>
      <w:r w:rsidRPr="2E2EF489" w:rsidR="17F013BC">
        <w:rPr>
          <w:rFonts w:ascii="Calibri" w:hAnsi="Calibri" w:eastAsia="Calibri" w:cs="Calibri" w:asciiTheme="minorAscii" w:hAnsiTheme="minorAscii" w:eastAsiaTheme="minorAscii" w:cstheme="minorAscii"/>
          <w:b w:val="1"/>
          <w:bCs w:val="1"/>
        </w:rPr>
        <w:t xml:space="preserve">13 - </w:t>
      </w:r>
      <w:r w:rsidRPr="2E2EF489" w:rsidR="56F5E612">
        <w:rPr>
          <w:rFonts w:ascii="Calibri" w:hAnsi="Calibri" w:eastAsia="Calibri" w:cs="Calibri" w:asciiTheme="minorAscii" w:hAnsiTheme="minorAscii" w:eastAsiaTheme="minorAscii" w:cstheme="minorAscii"/>
          <w:b w:val="1"/>
          <w:bCs w:val="1"/>
        </w:rPr>
        <w:t>SUSTENTABILIDADE EM ATENDIMENTO DAS POLÍTICAS PÚBLICAS</w:t>
      </w:r>
      <w:r w:rsidRPr="2E2EF489" w:rsidR="56F5E612">
        <w:rPr>
          <w:rFonts w:ascii="Calibri" w:hAnsi="Calibri" w:eastAsia="Calibri" w:cs="Calibri" w:asciiTheme="minorAscii" w:hAnsiTheme="minorAscii" w:eastAsiaTheme="minorAscii" w:cstheme="minorAscii"/>
          <w:b w:val="1"/>
          <w:bCs w:val="1"/>
        </w:rPr>
        <w:t xml:space="preserve"> </w:t>
      </w:r>
    </w:p>
    <w:p xmlns:wp14="http://schemas.microsoft.com/office/word/2010/wordml" w:rsidRPr="007F5A69" w:rsidR="0098572F" w:rsidP="648520BB" w:rsidRDefault="0035517D" w14:paraId="6E302901"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13.1 - </w:t>
      </w:r>
      <w:r w:rsidRPr="648520BB" w:rsidR="0098572F">
        <w:rPr>
          <w:rFonts w:ascii="Calibri" w:hAnsi="Calibri" w:eastAsia="Calibri" w:cs="Calibri" w:asciiTheme="minorAscii" w:hAnsiTheme="minorAscii" w:eastAsiaTheme="minorAscii" w:cstheme="minorAscii"/>
        </w:rPr>
        <w:t xml:space="preserve">Observar os princípios de sustentabilidade contidos na legislação, precipuamente no art. </w:t>
      </w:r>
      <w:r w:rsidRPr="648520BB" w:rsidR="0098572F">
        <w:rPr>
          <w:rFonts w:ascii="Calibri" w:hAnsi="Calibri" w:eastAsia="Calibri" w:cs="Calibri" w:asciiTheme="minorAscii" w:hAnsiTheme="minorAscii" w:eastAsiaTheme="minorAscii" w:cstheme="minorAscii"/>
        </w:rPr>
        <w:t>5</w:t>
      </w:r>
      <w:r w:rsidRPr="648520BB" w:rsidR="0098572F">
        <w:rPr>
          <w:rFonts w:ascii="Calibri" w:hAnsi="Calibri" w:eastAsia="Calibri" w:cs="Calibri" w:asciiTheme="minorAscii" w:hAnsiTheme="minorAscii" w:eastAsiaTheme="minorAscii" w:cstheme="minorAscii"/>
        </w:rPr>
        <w:t xml:space="preserve">º da Lei n.º </w:t>
      </w:r>
      <w:r w:rsidRPr="648520BB" w:rsidR="0098572F">
        <w:rPr>
          <w:rFonts w:ascii="Calibri" w:hAnsi="Calibri" w:eastAsia="Calibri" w:cs="Calibri" w:asciiTheme="minorAscii" w:hAnsiTheme="minorAscii" w:eastAsiaTheme="minorAscii" w:cstheme="minorAscii"/>
        </w:rPr>
        <w:t>14.133/21</w:t>
      </w:r>
      <w:r w:rsidRPr="648520BB" w:rsidR="0098572F">
        <w:rPr>
          <w:rFonts w:ascii="Calibri" w:hAnsi="Calibri" w:eastAsia="Calibri" w:cs="Calibri" w:asciiTheme="minorAscii" w:hAnsiTheme="minorAscii" w:eastAsiaTheme="minorAscii" w:cstheme="minorAscii"/>
        </w:rPr>
        <w:t xml:space="preserve"> e demais legislações específicas, com destaque:</w:t>
      </w:r>
    </w:p>
    <w:p xmlns:wp14="http://schemas.microsoft.com/office/word/2010/wordml" w:rsidRPr="007F5A69" w:rsidR="0098572F" w:rsidP="648520BB" w:rsidRDefault="0035517D" w14:paraId="256E7A81"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13.2 - </w:t>
      </w:r>
      <w:r w:rsidRPr="648520BB" w:rsidR="0098572F">
        <w:rPr>
          <w:rFonts w:ascii="Calibri" w:hAnsi="Calibri" w:eastAsia="Calibri" w:cs="Calibri" w:asciiTheme="minorAscii" w:hAnsiTheme="minorAscii" w:eastAsiaTheme="minorAscii" w:cstheme="minorAscii"/>
        </w:rPr>
        <w:t>U</w:t>
      </w:r>
      <w:r w:rsidRPr="648520BB" w:rsidR="0098572F">
        <w:rPr>
          <w:rFonts w:ascii="Calibri" w:hAnsi="Calibri" w:eastAsia="Calibri" w:cs="Calibri" w:asciiTheme="minorAscii" w:hAnsiTheme="minorAscii" w:eastAsiaTheme="minorAscii" w:cstheme="minorAscii"/>
        </w:rPr>
        <w:t>tilização de materiais que sejam reciclados, reutilizáveis ou biodegradáveis, e que reduzam a necessidade de manutenção, conforme determina o Conselho Nacional do Meio Ambiente (CONAMA);</w:t>
      </w:r>
    </w:p>
    <w:p xmlns:wp14="http://schemas.microsoft.com/office/word/2010/wordml" w:rsidRPr="007F5A69" w:rsidR="0098572F" w:rsidP="648520BB" w:rsidRDefault="0035517D" w14:paraId="61D23B4E"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13.3 - </w:t>
      </w:r>
      <w:r w:rsidRPr="648520BB" w:rsidR="0098572F">
        <w:rPr>
          <w:rFonts w:ascii="Calibri" w:hAnsi="Calibri" w:eastAsia="Calibri" w:cs="Calibri" w:asciiTheme="minorAscii" w:hAnsiTheme="minorAscii" w:eastAsiaTheme="minorAscii" w:cstheme="minorAscii"/>
        </w:rPr>
        <w:t>E</w:t>
      </w:r>
      <w:r w:rsidRPr="648520BB" w:rsidR="0098572F">
        <w:rPr>
          <w:rFonts w:ascii="Calibri" w:hAnsi="Calibri" w:eastAsia="Calibri" w:cs="Calibri" w:asciiTheme="minorAscii" w:hAnsiTheme="minorAscii" w:eastAsiaTheme="minorAscii" w:cstheme="minorAscii"/>
        </w:rPr>
        <w:t>mprego de mão de obra, materiais, tecnologias e matérias-primas de origem local (eficiência econômica, sustentabilidade social</w:t>
      </w:r>
      <w:r w:rsidRPr="648520BB" w:rsidR="0098572F">
        <w:rPr>
          <w:rFonts w:ascii="Calibri" w:hAnsi="Calibri" w:eastAsia="Calibri" w:cs="Calibri" w:asciiTheme="minorAscii" w:hAnsiTheme="minorAscii" w:eastAsiaTheme="minorAscii" w:cstheme="minorAscii"/>
        </w:rPr>
        <w:t>.</w:t>
      </w:r>
    </w:p>
    <w:p xmlns:wp14="http://schemas.microsoft.com/office/word/2010/wordml" w:rsidRPr="007F5A69" w:rsidR="0098572F" w:rsidP="648520BB" w:rsidRDefault="0035517D" w14:paraId="499D98EA"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13.4 - </w:t>
      </w:r>
      <w:r w:rsidRPr="648520BB" w:rsidR="0098572F">
        <w:rPr>
          <w:rFonts w:ascii="Calibri" w:hAnsi="Calibri" w:eastAsia="Calibri" w:cs="Calibri" w:asciiTheme="minorAscii" w:hAnsiTheme="minorAscii" w:eastAsiaTheme="minorAscii" w:cstheme="minorAscii"/>
        </w:rPr>
        <w:t>R</w:t>
      </w:r>
      <w:r w:rsidRPr="648520BB" w:rsidR="0098572F">
        <w:rPr>
          <w:rFonts w:ascii="Calibri" w:hAnsi="Calibri" w:eastAsia="Calibri" w:cs="Calibri" w:asciiTheme="minorAscii" w:hAnsiTheme="minorAscii" w:eastAsiaTheme="minorAscii" w:cstheme="minorAscii"/>
        </w:rPr>
        <w:t>edução de resíduos, reaproveitamento e destinação adequada dos materiais recicláveis;</w:t>
      </w:r>
    </w:p>
    <w:p xmlns:wp14="http://schemas.microsoft.com/office/word/2010/wordml" w:rsidRPr="007F5A69" w:rsidR="0098572F" w:rsidP="648520BB" w:rsidRDefault="0035517D" w14:paraId="3B2EADBC"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13.5 - </w:t>
      </w:r>
      <w:r w:rsidRPr="648520BB" w:rsidR="0098572F">
        <w:rPr>
          <w:rFonts w:ascii="Calibri" w:hAnsi="Calibri" w:eastAsia="Calibri" w:cs="Calibri" w:asciiTheme="minorAscii" w:hAnsiTheme="minorAscii" w:eastAsiaTheme="minorAscii" w:cstheme="minorAscii"/>
        </w:rPr>
        <w:t>U</w:t>
      </w:r>
      <w:r w:rsidRPr="648520BB" w:rsidR="0098572F">
        <w:rPr>
          <w:rFonts w:ascii="Calibri" w:hAnsi="Calibri" w:eastAsia="Calibri" w:cs="Calibri" w:asciiTheme="minorAscii" w:hAnsiTheme="minorAscii" w:eastAsiaTheme="minorAscii" w:cstheme="minorAscii"/>
        </w:rPr>
        <w:t>tilização de equipamentos com baixo consumo energético, de água e baixa emissão de ruído;</w:t>
      </w:r>
    </w:p>
    <w:p xmlns:wp14="http://schemas.microsoft.com/office/word/2010/wordml" w:rsidRPr="007F5A69" w:rsidR="0098572F" w:rsidP="648520BB" w:rsidRDefault="0035517D" w14:paraId="6E3D56CD"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13.6 - </w:t>
      </w:r>
      <w:r w:rsidRPr="648520BB" w:rsidR="0098572F">
        <w:rPr>
          <w:rFonts w:ascii="Calibri" w:hAnsi="Calibri" w:eastAsia="Calibri" w:cs="Calibri" w:asciiTheme="minorAscii" w:hAnsiTheme="minorAscii" w:eastAsiaTheme="minorAscii" w:cstheme="minorAscii"/>
        </w:rPr>
        <w:t>U</w:t>
      </w:r>
      <w:r w:rsidRPr="648520BB" w:rsidR="0098572F">
        <w:rPr>
          <w:rFonts w:ascii="Calibri" w:hAnsi="Calibri" w:eastAsia="Calibri" w:cs="Calibri" w:asciiTheme="minorAscii" w:hAnsiTheme="minorAscii" w:eastAsiaTheme="minorAscii" w:cstheme="minorAscii"/>
        </w:rPr>
        <w:t>tilização de produtos atóxicos ou, quando não disponíveis no mercado, de menor toxicidade;</w:t>
      </w:r>
    </w:p>
    <w:p xmlns:wp14="http://schemas.microsoft.com/office/word/2010/wordml" w:rsidRPr="007F5A69" w:rsidR="0098572F" w:rsidP="648520BB" w:rsidRDefault="0035517D" w14:paraId="5A3CCB92"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13.7 - </w:t>
      </w:r>
      <w:r w:rsidRPr="648520BB" w:rsidR="0098572F">
        <w:rPr>
          <w:rFonts w:ascii="Calibri" w:hAnsi="Calibri" w:eastAsia="Calibri" w:cs="Calibri" w:asciiTheme="minorAscii" w:hAnsiTheme="minorAscii" w:eastAsiaTheme="minorAscii" w:cstheme="minorAscii"/>
        </w:rPr>
        <w:t>O</w:t>
      </w:r>
      <w:r w:rsidRPr="648520BB" w:rsidR="0098572F">
        <w:rPr>
          <w:rFonts w:ascii="Calibri" w:hAnsi="Calibri" w:eastAsia="Calibri" w:cs="Calibri" w:asciiTheme="minorAscii" w:hAnsiTheme="minorAscii" w:eastAsiaTheme="minorAscii" w:cstheme="minorAscii"/>
        </w:rPr>
        <w:t>bservação das normas do INMETRO e da ISO 14.000;</w:t>
      </w:r>
    </w:p>
    <w:p xmlns:wp14="http://schemas.microsoft.com/office/word/2010/wordml" w:rsidRPr="007F5A69" w:rsidR="0098572F" w:rsidP="648520BB" w:rsidRDefault="0035517D" w14:paraId="48C3AAC1"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13.8 - </w:t>
      </w:r>
      <w:r w:rsidRPr="648520BB" w:rsidR="0098572F">
        <w:rPr>
          <w:rFonts w:ascii="Calibri" w:hAnsi="Calibri" w:eastAsia="Calibri" w:cs="Calibri" w:asciiTheme="minorAscii" w:hAnsiTheme="minorAscii" w:eastAsiaTheme="minorAscii" w:cstheme="minorAscii"/>
        </w:rPr>
        <w:t xml:space="preserve">Utilizar materiais novos, comprovadamente de qualidade satisfazendo rigorosamente as especificações constantes deste Termo, as normas da ABNT e dos fabricantes, e as normas </w:t>
      </w:r>
      <w:r w:rsidRPr="648520BB" w:rsidR="0098572F">
        <w:rPr>
          <w:rFonts w:ascii="Calibri" w:hAnsi="Calibri" w:eastAsia="Calibri" w:cs="Calibri" w:asciiTheme="minorAscii" w:hAnsiTheme="minorAscii" w:eastAsiaTheme="minorAscii" w:cstheme="minorAscii"/>
        </w:rPr>
        <w:t>internacionais consagradas, na falta de regulamentação pela ABNT.</w:t>
      </w:r>
    </w:p>
    <w:p xmlns:wp14="http://schemas.microsoft.com/office/word/2010/wordml" w:rsidRPr="007F5A69" w:rsidR="0098572F" w:rsidP="648520BB" w:rsidRDefault="0098572F" w14:paraId="738610EB" wp14:textId="77777777" wp14:noSpellErr="1">
      <w:pPr>
        <w:spacing w:before="120" w:after="0" w:afterAutospacing="on"/>
        <w:jc w:val="both"/>
        <w:rPr>
          <w:rFonts w:ascii="Calibri" w:hAnsi="Calibri" w:eastAsia="Calibri" w:cs="Calibri" w:asciiTheme="minorAscii" w:hAnsiTheme="minorAscii" w:eastAsiaTheme="minorAscii" w:cstheme="minorAscii"/>
        </w:rPr>
      </w:pPr>
    </w:p>
    <w:p xmlns:wp14="http://schemas.microsoft.com/office/word/2010/wordml" w:rsidRPr="007F5A69" w:rsidR="0098572F" w:rsidP="648520BB" w:rsidRDefault="0035517D" w14:paraId="6E169124" wp14:textId="77777777" wp14:noSpellErr="1">
      <w:pPr>
        <w:spacing w:before="120" w:after="0" w:afterAutospacing="on"/>
        <w:rPr>
          <w:rFonts w:ascii="Calibri" w:hAnsi="Calibri" w:eastAsia="Calibri" w:cs="Calibri" w:asciiTheme="minorAscii" w:hAnsiTheme="minorAscii" w:eastAsiaTheme="minorAscii" w:cstheme="minorAscii"/>
          <w:b w:val="1"/>
          <w:bCs w:val="1"/>
        </w:rPr>
      </w:pPr>
      <w:r w:rsidRPr="648520BB" w:rsidR="0035517D">
        <w:rPr>
          <w:rFonts w:ascii="Calibri" w:hAnsi="Calibri" w:eastAsia="Calibri" w:cs="Calibri" w:asciiTheme="minorAscii" w:hAnsiTheme="minorAscii" w:eastAsiaTheme="minorAscii" w:cstheme="minorAscii"/>
          <w:b w:val="1"/>
          <w:bCs w:val="1"/>
        </w:rPr>
        <w:t xml:space="preserve">14 - </w:t>
      </w:r>
      <w:r w:rsidRPr="648520BB" w:rsidR="0098572F">
        <w:rPr>
          <w:rFonts w:ascii="Calibri" w:hAnsi="Calibri" w:eastAsia="Calibri" w:cs="Calibri" w:asciiTheme="minorAscii" w:hAnsiTheme="minorAscii" w:eastAsiaTheme="minorAscii" w:cstheme="minorAscii"/>
          <w:b w:val="1"/>
          <w:bCs w:val="1"/>
        </w:rPr>
        <w:t>SUBCONTRATAÇÃO:</w:t>
      </w:r>
    </w:p>
    <w:p xmlns:wp14="http://schemas.microsoft.com/office/word/2010/wordml" w:rsidR="0098572F" w:rsidP="648520BB" w:rsidRDefault="0035517D" w14:paraId="691FAF1E" wp14:textId="77777777" wp14:noSpellErr="1">
      <w:pPr>
        <w:spacing w:before="120" w:after="0" w:afterAutospacing="on"/>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14.1 - </w:t>
      </w:r>
      <w:r w:rsidRPr="648520BB" w:rsidR="0098572F">
        <w:rPr>
          <w:rFonts w:ascii="Calibri" w:hAnsi="Calibri" w:eastAsia="Calibri" w:cs="Calibri" w:asciiTheme="minorAscii" w:hAnsiTheme="minorAscii" w:eastAsiaTheme="minorAscii" w:cstheme="minorAscii"/>
        </w:rPr>
        <w:t>É expressamente proibida a subcontratação do objeto da presente licitação.</w:t>
      </w:r>
    </w:p>
    <w:p xmlns:wp14="http://schemas.microsoft.com/office/word/2010/wordml" w:rsidRPr="007F5A69" w:rsidR="0098572F" w:rsidP="648520BB" w:rsidRDefault="0098572F" w14:paraId="637805D2" wp14:textId="77777777" wp14:noSpellErr="1">
      <w:pPr>
        <w:spacing w:before="120" w:after="0" w:afterAutospacing="on"/>
        <w:rPr>
          <w:rFonts w:ascii="Calibri" w:hAnsi="Calibri" w:eastAsia="Calibri" w:cs="Calibri" w:asciiTheme="minorAscii" w:hAnsiTheme="minorAscii" w:eastAsiaTheme="minorAscii" w:cstheme="minorAscii"/>
        </w:rPr>
      </w:pPr>
    </w:p>
    <w:p xmlns:wp14="http://schemas.microsoft.com/office/word/2010/wordml" w:rsidRPr="007F5A69" w:rsidR="0098572F" w:rsidP="648520BB" w:rsidRDefault="0035517D" w14:paraId="23F870E1" wp14:textId="77777777" wp14:noSpellErr="1">
      <w:pPr>
        <w:spacing w:before="120" w:after="0" w:afterAutospacing="on"/>
        <w:rPr>
          <w:rFonts w:ascii="Calibri" w:hAnsi="Calibri" w:eastAsia="Calibri" w:cs="Calibri" w:asciiTheme="minorAscii" w:hAnsiTheme="minorAscii" w:eastAsiaTheme="minorAscii" w:cstheme="minorAscii"/>
          <w:b w:val="1"/>
          <w:bCs w:val="1"/>
        </w:rPr>
      </w:pPr>
      <w:r w:rsidRPr="648520BB" w:rsidR="0035517D">
        <w:rPr>
          <w:rFonts w:ascii="Calibri" w:hAnsi="Calibri" w:eastAsia="Calibri" w:cs="Calibri" w:asciiTheme="minorAscii" w:hAnsiTheme="minorAscii" w:eastAsiaTheme="minorAscii" w:cstheme="minorAscii"/>
          <w:b w:val="1"/>
          <w:bCs w:val="1"/>
        </w:rPr>
        <w:t xml:space="preserve">15 </w:t>
      </w:r>
      <w:r w:rsidRPr="648520BB" w:rsidR="00697B6E">
        <w:rPr>
          <w:rFonts w:ascii="Calibri" w:hAnsi="Calibri" w:eastAsia="Calibri" w:cs="Calibri" w:asciiTheme="minorAscii" w:hAnsiTheme="minorAscii" w:eastAsiaTheme="minorAscii" w:cstheme="minorAscii"/>
          <w:b w:val="1"/>
          <w:bCs w:val="1"/>
        </w:rPr>
        <w:t xml:space="preserve">– </w:t>
      </w:r>
      <w:r w:rsidRPr="648520BB" w:rsidR="0098572F">
        <w:rPr>
          <w:rFonts w:ascii="Calibri" w:hAnsi="Calibri" w:eastAsia="Calibri" w:cs="Calibri" w:asciiTheme="minorAscii" w:hAnsiTheme="minorAscii" w:eastAsiaTheme="minorAscii" w:cstheme="minorAscii"/>
          <w:b w:val="1"/>
          <w:bCs w:val="1"/>
        </w:rPr>
        <w:t>INFRAÇÕES E SANÇÕES:</w:t>
      </w:r>
    </w:p>
    <w:p xmlns:wp14="http://schemas.microsoft.com/office/word/2010/wordml" w:rsidRPr="00810BA6" w:rsidR="0098572F" w:rsidP="648520BB" w:rsidRDefault="0035517D" w14:paraId="320B0AEC"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15.1 </w:t>
      </w:r>
      <w:r w:rsidRPr="648520BB" w:rsidR="00697B6E">
        <w:rPr>
          <w:rFonts w:ascii="Calibri" w:hAnsi="Calibri" w:eastAsia="Calibri" w:cs="Calibri" w:asciiTheme="minorAscii" w:hAnsiTheme="minorAscii" w:eastAsiaTheme="minorAscii" w:cstheme="minorAscii"/>
        </w:rPr>
        <w:t>–</w:t>
      </w:r>
      <w:r w:rsidRPr="648520BB" w:rsidR="0035517D">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O</w:t>
      </w:r>
      <w:r w:rsidRPr="648520BB" w:rsidR="0098572F">
        <w:rPr>
          <w:rFonts w:ascii="Calibri" w:hAnsi="Calibri" w:eastAsia="Calibri" w:cs="Calibri" w:asciiTheme="minorAscii" w:hAnsiTheme="minorAscii" w:eastAsiaTheme="minorAscii" w:cstheme="minorAscii"/>
        </w:rPr>
        <w:t xml:space="preserve"> contratado será responsabilizado administrativamente pelas seguintes infrações:</w:t>
      </w:r>
    </w:p>
    <w:p xmlns:wp14="http://schemas.microsoft.com/office/word/2010/wordml" w:rsidRPr="00810BA6" w:rsidR="0098572F" w:rsidP="4DBC2733" w:rsidRDefault="0098572F" w14:paraId="2C0E74ED" wp14:textId="3DCEC038">
      <w:pPr>
        <w:spacing w:before="0" w:beforeAutospacing="on" w:after="0" w:afterAutospacing="on"/>
        <w:jc w:val="both"/>
        <w:rPr>
          <w:rFonts w:ascii="Calibri" w:hAnsi="Calibri" w:eastAsia="Calibri" w:cs="Calibri" w:asciiTheme="minorAscii" w:hAnsiTheme="minorAscii" w:eastAsiaTheme="minorAscii" w:cstheme="minorAscii"/>
        </w:rPr>
      </w:pPr>
      <w:bookmarkStart w:name="art155i" w:id="0"/>
      <w:bookmarkEnd w:id="0"/>
      <w:r w:rsidRPr="2E2EF489" w:rsidR="56F5E612">
        <w:rPr>
          <w:rFonts w:ascii="Calibri" w:hAnsi="Calibri" w:eastAsia="Calibri" w:cs="Calibri" w:asciiTheme="minorAscii" w:hAnsiTheme="minorAscii" w:eastAsiaTheme="minorAscii" w:cstheme="minorAscii"/>
        </w:rPr>
        <w:t>a</w:t>
      </w:r>
      <w:r w:rsidRPr="2E2EF489" w:rsidR="56F5E612">
        <w:rPr>
          <w:rFonts w:ascii="Calibri" w:hAnsi="Calibri" w:eastAsia="Calibri" w:cs="Calibri" w:asciiTheme="minorAscii" w:hAnsiTheme="minorAscii" w:eastAsiaTheme="minorAscii" w:cstheme="minorAscii"/>
        </w:rPr>
        <w:t xml:space="preserve"> </w:t>
      </w:r>
      <w:r w:rsidRPr="2E2EF489" w:rsidR="4DA761D6">
        <w:rPr>
          <w:rFonts w:ascii="Calibri" w:hAnsi="Calibri" w:eastAsia="Calibri" w:cs="Calibri" w:asciiTheme="minorAscii" w:hAnsiTheme="minorAscii" w:eastAsiaTheme="minorAscii" w:cstheme="minorAscii"/>
        </w:rPr>
        <w:t>–</w:t>
      </w:r>
      <w:r w:rsidRPr="2E2EF489" w:rsidR="56F5E612">
        <w:rPr>
          <w:rFonts w:ascii="Calibri" w:hAnsi="Calibri" w:eastAsia="Calibri" w:cs="Calibri" w:asciiTheme="minorAscii" w:hAnsiTheme="minorAscii" w:eastAsiaTheme="minorAscii" w:cstheme="minorAscii"/>
        </w:rPr>
        <w:t xml:space="preserve"> </w:t>
      </w:r>
      <w:r w:rsidRPr="2E2EF489" w:rsidR="56F5E612">
        <w:rPr>
          <w:rFonts w:ascii="Calibri" w:hAnsi="Calibri" w:eastAsia="Calibri" w:cs="Calibri" w:asciiTheme="minorAscii" w:hAnsiTheme="minorAscii" w:eastAsiaTheme="minorAscii" w:cstheme="minorAscii"/>
        </w:rPr>
        <w:t>dar</w:t>
      </w:r>
      <w:r w:rsidRPr="2E2EF489" w:rsidR="56F5E612">
        <w:rPr>
          <w:rFonts w:ascii="Calibri" w:hAnsi="Calibri" w:eastAsia="Calibri" w:cs="Calibri" w:asciiTheme="minorAscii" w:hAnsiTheme="minorAscii" w:eastAsiaTheme="minorAscii" w:cstheme="minorAscii"/>
        </w:rPr>
        <w:t xml:space="preserve"> causa à inexecução parcial do contrato;</w:t>
      </w:r>
      <w:bookmarkStart w:name="art155ii" w:id="1"/>
      <w:bookmarkEnd w:id="1"/>
      <w:r>
        <w:br/>
      </w:r>
      <w:r w:rsidRPr="2E2EF489" w:rsidR="56F5E612">
        <w:rPr>
          <w:rFonts w:ascii="Calibri" w:hAnsi="Calibri" w:eastAsia="Calibri" w:cs="Calibri" w:asciiTheme="minorAscii" w:hAnsiTheme="minorAscii" w:eastAsiaTheme="minorAscii" w:cstheme="minorAscii"/>
        </w:rPr>
        <w:t>b</w:t>
      </w:r>
      <w:r w:rsidRPr="2E2EF489" w:rsidR="56F5E612">
        <w:rPr>
          <w:rFonts w:ascii="Calibri" w:hAnsi="Calibri" w:eastAsia="Calibri" w:cs="Calibri" w:asciiTheme="minorAscii" w:hAnsiTheme="minorAscii" w:eastAsiaTheme="minorAscii" w:cstheme="minorAscii"/>
        </w:rPr>
        <w:t xml:space="preserve"> </w:t>
      </w:r>
      <w:r w:rsidRPr="2E2EF489" w:rsidR="4DA761D6">
        <w:rPr>
          <w:rFonts w:ascii="Calibri" w:hAnsi="Calibri" w:eastAsia="Calibri" w:cs="Calibri" w:asciiTheme="minorAscii" w:hAnsiTheme="minorAscii" w:eastAsiaTheme="minorAscii" w:cstheme="minorAscii"/>
        </w:rPr>
        <w:t>–</w:t>
      </w:r>
      <w:r w:rsidRPr="2E2EF489" w:rsidR="56F5E612">
        <w:rPr>
          <w:rFonts w:ascii="Calibri" w:hAnsi="Calibri" w:eastAsia="Calibri" w:cs="Calibri" w:asciiTheme="minorAscii" w:hAnsiTheme="minorAscii" w:eastAsiaTheme="minorAscii" w:cstheme="minorAscii"/>
        </w:rPr>
        <w:t xml:space="preserve"> dar causa à inexecução parcial do contrato que cause grave dano à Administração, ao funcionamento dos serviços públicos ou ao interesse </w:t>
      </w:r>
      <w:r w:rsidRPr="2E2EF489" w:rsidR="56F5E612">
        <w:rPr>
          <w:rFonts w:ascii="Calibri" w:hAnsi="Calibri" w:eastAsia="Calibri" w:cs="Calibri" w:asciiTheme="minorAscii" w:hAnsiTheme="minorAscii" w:eastAsiaTheme="minorAscii" w:cstheme="minorAscii"/>
        </w:rPr>
        <w:t>coletivo;</w:t>
      </w:r>
      <w:bookmarkStart w:name="art155iii" w:id="2"/>
      <w:bookmarkEnd w:id="2"/>
    </w:p>
    <w:p xmlns:wp14="http://schemas.microsoft.com/office/word/2010/wordml" w:rsidRPr="00810BA6" w:rsidR="0098572F" w:rsidP="648520BB" w:rsidRDefault="0098572F" w14:paraId="53EF9499" wp14:textId="0A26B0AE">
      <w:pPr>
        <w:spacing w:before="0" w:beforeAutospacing="on" w:after="0" w:afterAutospacing="on"/>
        <w:jc w:val="both"/>
        <w:rPr>
          <w:rFonts w:ascii="Calibri" w:hAnsi="Calibri" w:eastAsia="Calibri" w:cs="Calibri" w:asciiTheme="minorAscii" w:hAnsiTheme="minorAscii" w:eastAsiaTheme="minorAscii" w:cstheme="minorAscii"/>
        </w:rPr>
      </w:pPr>
      <w:r w:rsidRPr="2E2EF489" w:rsidR="56F5E612">
        <w:rPr>
          <w:rFonts w:ascii="Calibri" w:hAnsi="Calibri" w:eastAsia="Calibri" w:cs="Calibri" w:asciiTheme="minorAscii" w:hAnsiTheme="minorAscii" w:eastAsiaTheme="minorAscii" w:cstheme="minorAscii"/>
        </w:rPr>
        <w:t>c</w:t>
      </w:r>
      <w:r w:rsidRPr="2E2EF489" w:rsidR="56F5E612">
        <w:rPr>
          <w:rFonts w:ascii="Calibri" w:hAnsi="Calibri" w:eastAsia="Calibri" w:cs="Calibri" w:asciiTheme="minorAscii" w:hAnsiTheme="minorAscii" w:eastAsiaTheme="minorAscii" w:cstheme="minorAscii"/>
        </w:rPr>
        <w:t xml:space="preserve"> </w:t>
      </w:r>
      <w:r w:rsidRPr="2E2EF489" w:rsidR="4DA761D6">
        <w:rPr>
          <w:rFonts w:ascii="Calibri" w:hAnsi="Calibri" w:eastAsia="Calibri" w:cs="Calibri" w:asciiTheme="minorAscii" w:hAnsiTheme="minorAscii" w:eastAsiaTheme="minorAscii" w:cstheme="minorAscii"/>
        </w:rPr>
        <w:t>–</w:t>
      </w:r>
      <w:r w:rsidRPr="2E2EF489" w:rsidR="56F5E612">
        <w:rPr>
          <w:rFonts w:ascii="Calibri" w:hAnsi="Calibri" w:eastAsia="Calibri" w:cs="Calibri" w:asciiTheme="minorAscii" w:hAnsiTheme="minorAscii" w:eastAsiaTheme="minorAscii" w:cstheme="minorAscii"/>
        </w:rPr>
        <w:t xml:space="preserve"> dar causa à inexecução total do contrato;</w:t>
      </w:r>
    </w:p>
    <w:p xmlns:wp14="http://schemas.microsoft.com/office/word/2010/wordml" w:rsidRPr="00810BA6" w:rsidR="0098572F" w:rsidP="648520BB" w:rsidRDefault="0098572F" w14:paraId="7D9A7121"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iv" w:id="3"/>
      <w:bookmarkEnd w:id="3"/>
      <w:r w:rsidRPr="648520BB" w:rsidR="0098572F">
        <w:rPr>
          <w:rFonts w:ascii="Calibri" w:hAnsi="Calibri" w:eastAsia="Calibri" w:cs="Calibri" w:asciiTheme="minorAscii" w:hAnsiTheme="minorAscii" w:eastAsiaTheme="minorAscii" w:cstheme="minorAscii"/>
        </w:rPr>
        <w:t>d</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deixar</w:t>
      </w:r>
      <w:r w:rsidRPr="648520BB" w:rsidR="0098572F">
        <w:rPr>
          <w:rFonts w:ascii="Calibri" w:hAnsi="Calibri" w:eastAsia="Calibri" w:cs="Calibri" w:asciiTheme="minorAscii" w:hAnsiTheme="minorAscii" w:eastAsiaTheme="minorAscii" w:cstheme="minorAscii"/>
        </w:rPr>
        <w:t xml:space="preserve"> de entregar a documentação exigida para </w:t>
      </w:r>
      <w:r w:rsidRPr="648520BB" w:rsidR="0098572F">
        <w:rPr>
          <w:rFonts w:ascii="Calibri" w:hAnsi="Calibri" w:eastAsia="Calibri" w:cs="Calibri" w:asciiTheme="minorAscii" w:hAnsiTheme="minorAscii" w:eastAsiaTheme="minorAscii" w:cstheme="minorAscii"/>
        </w:rPr>
        <w:t>contratação</w:t>
      </w:r>
      <w:r w:rsidRPr="648520BB" w:rsidR="0098572F">
        <w:rPr>
          <w:rFonts w:ascii="Calibri" w:hAnsi="Calibri" w:eastAsia="Calibri" w:cs="Calibri" w:asciiTheme="minorAscii" w:hAnsiTheme="minorAscii" w:eastAsiaTheme="minorAscii" w:cstheme="minorAscii"/>
        </w:rPr>
        <w:t>;</w:t>
      </w:r>
    </w:p>
    <w:p xmlns:wp14="http://schemas.microsoft.com/office/word/2010/wordml" w:rsidRPr="00810BA6" w:rsidR="0098572F" w:rsidP="648520BB" w:rsidRDefault="0098572F" w14:paraId="1F8EFD5D"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v" w:id="4"/>
      <w:bookmarkEnd w:id="4"/>
      <w:r w:rsidRPr="648520BB" w:rsidR="0098572F">
        <w:rPr>
          <w:rFonts w:ascii="Calibri" w:hAnsi="Calibri" w:eastAsia="Calibri" w:cs="Calibri" w:asciiTheme="minorAscii" w:hAnsiTheme="minorAscii" w:eastAsiaTheme="minorAscii" w:cstheme="minorAscii"/>
        </w:rPr>
        <w:t>e</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não</w:t>
      </w:r>
      <w:r w:rsidRPr="648520BB" w:rsidR="0098572F">
        <w:rPr>
          <w:rFonts w:ascii="Calibri" w:hAnsi="Calibri" w:eastAsia="Calibri" w:cs="Calibri" w:asciiTheme="minorAscii" w:hAnsiTheme="minorAscii" w:eastAsiaTheme="minorAscii" w:cstheme="minorAscii"/>
        </w:rPr>
        <w:t xml:space="preserve"> manter a proposta, salvo em decorrência de fato superveniente devidamente justificado;</w:t>
      </w:r>
    </w:p>
    <w:p xmlns:wp14="http://schemas.microsoft.com/office/word/2010/wordml" w:rsidRPr="00810BA6" w:rsidR="0098572F" w:rsidP="648520BB" w:rsidRDefault="0098572F" w14:paraId="6E5AB356"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vi" w:id="5"/>
      <w:bookmarkEnd w:id="5"/>
      <w:r w:rsidRPr="648520BB" w:rsidR="0098572F">
        <w:rPr>
          <w:rFonts w:ascii="Calibri" w:hAnsi="Calibri" w:eastAsia="Calibri" w:cs="Calibri" w:asciiTheme="minorAscii" w:hAnsiTheme="minorAscii" w:eastAsiaTheme="minorAscii" w:cstheme="minorAscii"/>
        </w:rPr>
        <w:t>f</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não celebrar o contrato ou não entregar a documentação exigida para a contratação, quando convocado dentro do prazo de validade de sua proposta;</w:t>
      </w:r>
    </w:p>
    <w:p xmlns:wp14="http://schemas.microsoft.com/office/word/2010/wordml" w:rsidRPr="00810BA6" w:rsidR="0098572F" w:rsidP="648520BB" w:rsidRDefault="0098572F" w14:paraId="26F4E591"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vii" w:id="6"/>
      <w:bookmarkEnd w:id="6"/>
      <w:r w:rsidRPr="648520BB" w:rsidR="0098572F">
        <w:rPr>
          <w:rFonts w:ascii="Calibri" w:hAnsi="Calibri" w:eastAsia="Calibri" w:cs="Calibri" w:asciiTheme="minorAscii" w:hAnsiTheme="minorAscii" w:eastAsiaTheme="minorAscii" w:cstheme="minorAscii"/>
        </w:rPr>
        <w:t>g</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ensejar</w:t>
      </w:r>
      <w:r w:rsidRPr="648520BB" w:rsidR="0098572F">
        <w:rPr>
          <w:rFonts w:ascii="Calibri" w:hAnsi="Calibri" w:eastAsia="Calibri" w:cs="Calibri" w:asciiTheme="minorAscii" w:hAnsiTheme="minorAscii" w:eastAsiaTheme="minorAscii" w:cstheme="minorAscii"/>
        </w:rPr>
        <w:t xml:space="preserve"> o retardamento da execução ou da entrega do objeto da licitação sem motivo justificado;</w:t>
      </w:r>
    </w:p>
    <w:p xmlns:wp14="http://schemas.microsoft.com/office/word/2010/wordml" w:rsidRPr="00810BA6" w:rsidR="0098572F" w:rsidP="648520BB" w:rsidRDefault="0098572F" w14:paraId="2C814122"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viii" w:id="7"/>
      <w:bookmarkEnd w:id="7"/>
      <w:r w:rsidRPr="648520BB" w:rsidR="0098572F">
        <w:rPr>
          <w:rFonts w:ascii="Calibri" w:hAnsi="Calibri" w:eastAsia="Calibri" w:cs="Calibri" w:asciiTheme="minorAscii" w:hAnsiTheme="minorAscii" w:eastAsiaTheme="minorAscii" w:cstheme="minorAscii"/>
        </w:rPr>
        <w:t>h</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apresentar</w:t>
      </w:r>
      <w:r w:rsidRPr="648520BB" w:rsidR="0098572F">
        <w:rPr>
          <w:rFonts w:ascii="Calibri" w:hAnsi="Calibri" w:eastAsia="Calibri" w:cs="Calibri" w:asciiTheme="minorAscii" w:hAnsiTheme="minorAscii" w:eastAsiaTheme="minorAscii" w:cstheme="minorAscii"/>
        </w:rPr>
        <w:t xml:space="preserve"> declaração ou documentação falsa exigida para </w:t>
      </w:r>
      <w:r w:rsidRPr="648520BB" w:rsidR="0098572F">
        <w:rPr>
          <w:rFonts w:ascii="Calibri" w:hAnsi="Calibri" w:eastAsia="Calibri" w:cs="Calibri" w:asciiTheme="minorAscii" w:hAnsiTheme="minorAscii" w:eastAsiaTheme="minorAscii" w:cstheme="minorAscii"/>
        </w:rPr>
        <w:t xml:space="preserve">a contratação </w:t>
      </w:r>
      <w:r w:rsidRPr="648520BB" w:rsidR="0098572F">
        <w:rPr>
          <w:rFonts w:ascii="Calibri" w:hAnsi="Calibri" w:eastAsia="Calibri" w:cs="Calibri" w:asciiTheme="minorAscii" w:hAnsiTheme="minorAscii" w:eastAsiaTheme="minorAscii" w:cstheme="minorAscii"/>
        </w:rPr>
        <w:t>ou prestar declaração falsa durante a execução do contrato;</w:t>
      </w:r>
    </w:p>
    <w:p xmlns:wp14="http://schemas.microsoft.com/office/word/2010/wordml" w:rsidR="0098572F" w:rsidP="648520BB" w:rsidRDefault="0098572F" w14:paraId="6D3D9D08"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ix" w:id="8"/>
      <w:bookmarkEnd w:id="8"/>
      <w:r w:rsidRPr="2E2EF489" w:rsidR="56F5E612">
        <w:rPr>
          <w:rFonts w:ascii="Calibri" w:hAnsi="Calibri" w:eastAsia="Calibri" w:cs="Calibri" w:asciiTheme="minorAscii" w:hAnsiTheme="minorAscii" w:eastAsiaTheme="minorAscii" w:cstheme="minorAscii"/>
        </w:rPr>
        <w:t>i</w:t>
      </w:r>
      <w:r w:rsidRPr="2E2EF489" w:rsidR="56F5E612">
        <w:rPr>
          <w:rFonts w:ascii="Calibri" w:hAnsi="Calibri" w:eastAsia="Calibri" w:cs="Calibri" w:asciiTheme="minorAscii" w:hAnsiTheme="minorAscii" w:eastAsiaTheme="minorAscii" w:cstheme="minorAscii"/>
        </w:rPr>
        <w:t xml:space="preserve"> </w:t>
      </w:r>
      <w:r w:rsidRPr="2E2EF489" w:rsidR="4DA761D6">
        <w:rPr>
          <w:rFonts w:ascii="Calibri" w:hAnsi="Calibri" w:eastAsia="Calibri" w:cs="Calibri" w:asciiTheme="minorAscii" w:hAnsiTheme="minorAscii" w:eastAsiaTheme="minorAscii" w:cstheme="minorAscii"/>
        </w:rPr>
        <w:t>–</w:t>
      </w:r>
      <w:r w:rsidRPr="2E2EF489" w:rsidR="56F5E612">
        <w:rPr>
          <w:rFonts w:ascii="Calibri" w:hAnsi="Calibri" w:eastAsia="Calibri" w:cs="Calibri" w:asciiTheme="minorAscii" w:hAnsiTheme="minorAscii" w:eastAsiaTheme="minorAscii" w:cstheme="minorAscii"/>
        </w:rPr>
        <w:t xml:space="preserve"> fraudar ou praticar ato fraudulento na execução do contrato;</w:t>
      </w:r>
      <w:bookmarkStart w:name="art155x" w:id="9"/>
      <w:bookmarkEnd w:id="9"/>
    </w:p>
    <w:p xmlns:wp14="http://schemas.microsoft.com/office/word/2010/wordml" w:rsidRPr="00810BA6" w:rsidR="0098572F" w:rsidP="648520BB" w:rsidRDefault="0098572F" w14:paraId="39466131"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j</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comportar-se de modo inidôneo ou cometer fraude de qualquer natureza;</w:t>
      </w:r>
    </w:p>
    <w:p xmlns:wp14="http://schemas.microsoft.com/office/word/2010/wordml" w:rsidR="0098572F" w:rsidP="648520BB" w:rsidRDefault="0098572F" w14:paraId="670826DE"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xi" w:id="10"/>
      <w:bookmarkEnd w:id="10"/>
      <w:r w:rsidRPr="648520BB" w:rsidR="0098572F">
        <w:rPr>
          <w:rFonts w:ascii="Calibri" w:hAnsi="Calibri" w:eastAsia="Calibri" w:cs="Calibri" w:asciiTheme="minorAscii" w:hAnsiTheme="minorAscii" w:eastAsiaTheme="minorAscii" w:cstheme="minorAscii"/>
        </w:rPr>
        <w:t>k</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praticar atos ilícitos com vistas a frustrar os objetivos da licitação;</w:t>
      </w:r>
    </w:p>
    <w:p xmlns:wp14="http://schemas.microsoft.com/office/word/2010/wordml" w:rsidRPr="00810BA6" w:rsidR="0098572F" w:rsidP="648520BB" w:rsidRDefault="0098572F" w14:paraId="20A6E136"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l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praticar</w:t>
      </w:r>
      <w:r w:rsidRPr="648520BB" w:rsidR="0098572F">
        <w:rPr>
          <w:rFonts w:ascii="Calibri" w:hAnsi="Calibri" w:eastAsia="Calibri" w:cs="Calibri" w:asciiTheme="minorAscii" w:hAnsiTheme="minorAscii" w:eastAsiaTheme="minorAscii" w:cstheme="minorAscii"/>
        </w:rPr>
        <w:t xml:space="preserve"> ato lesivo previsto no </w:t>
      </w:r>
      <w:hyperlink w:anchor="art5" r:id="Rcb73de23f1514f24">
        <w:r w:rsidRPr="648520BB" w:rsidR="0098572F">
          <w:rPr>
            <w:rStyle w:val="Hyperlink"/>
            <w:rFonts w:ascii="Calibri" w:hAnsi="Calibri" w:eastAsia="Calibri" w:cs="Calibri" w:asciiTheme="minorAscii" w:hAnsiTheme="minorAscii" w:eastAsiaTheme="minorAscii" w:cstheme="minorAscii"/>
          </w:rPr>
          <w:t>art. 5º da Lei nº 12.846, de 1º de agosto de 2013.</w:t>
        </w:r>
      </w:hyperlink>
    </w:p>
    <w:p xmlns:wp14="http://schemas.microsoft.com/office/word/2010/wordml" w:rsidRPr="00810BA6" w:rsidR="0098572F" w:rsidP="648520BB" w:rsidRDefault="0098572F" w14:paraId="537E8A72"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Serão aplicadas ao responsável pelas infrações administrativas previstas nesta Lei as seguintes sanções:</w:t>
      </w:r>
    </w:p>
    <w:p xmlns:wp14="http://schemas.microsoft.com/office/word/2010/wordml" w:rsidRPr="00810BA6" w:rsidR="0098572F" w:rsidP="648520BB" w:rsidRDefault="0098572F" w14:paraId="7ABEB232"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6i" w:id="11"/>
      <w:bookmarkEnd w:id="11"/>
      <w:r w:rsidRPr="648520BB" w:rsidR="0098572F">
        <w:rPr>
          <w:rFonts w:ascii="Calibri" w:hAnsi="Calibri" w:eastAsia="Calibri" w:cs="Calibri" w:asciiTheme="minorAscii" w:hAnsiTheme="minorAscii" w:eastAsiaTheme="minorAscii" w:cstheme="minorAscii"/>
        </w:rPr>
        <w:t>a</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advertência</w:t>
      </w:r>
      <w:r w:rsidRPr="648520BB" w:rsidR="0098572F">
        <w:rPr>
          <w:rFonts w:ascii="Calibri" w:hAnsi="Calibri" w:eastAsia="Calibri" w:cs="Calibri" w:asciiTheme="minorAscii" w:hAnsiTheme="minorAscii" w:eastAsiaTheme="minorAscii" w:cstheme="minorAscii"/>
        </w:rPr>
        <w:t>;</w:t>
      </w:r>
    </w:p>
    <w:p xmlns:wp14="http://schemas.microsoft.com/office/word/2010/wordml" w:rsidRPr="00810BA6" w:rsidR="0098572F" w:rsidP="648520BB" w:rsidRDefault="0098572F" w14:paraId="54D1FD59"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6ii" w:id="12"/>
      <w:bookmarkEnd w:id="12"/>
      <w:r w:rsidRPr="648520BB" w:rsidR="0098572F">
        <w:rPr>
          <w:rFonts w:ascii="Calibri" w:hAnsi="Calibri" w:eastAsia="Calibri" w:cs="Calibri" w:asciiTheme="minorAscii" w:hAnsiTheme="minorAscii" w:eastAsiaTheme="minorAscii" w:cstheme="minorAscii"/>
        </w:rPr>
        <w:t>b</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multa;</w:t>
      </w:r>
    </w:p>
    <w:p xmlns:wp14="http://schemas.microsoft.com/office/word/2010/wordml" w:rsidRPr="00810BA6" w:rsidR="0098572F" w:rsidP="648520BB" w:rsidRDefault="0098572F" w14:paraId="7A09EE51"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6iii" w:id="13"/>
      <w:bookmarkEnd w:id="13"/>
      <w:r w:rsidRPr="648520BB" w:rsidR="0098572F">
        <w:rPr>
          <w:rFonts w:ascii="Calibri" w:hAnsi="Calibri" w:eastAsia="Calibri" w:cs="Calibri" w:asciiTheme="minorAscii" w:hAnsiTheme="minorAscii" w:eastAsiaTheme="minorAscii" w:cstheme="minorAscii"/>
        </w:rPr>
        <w:t>c</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impedimento de licitar e contratar;</w:t>
      </w:r>
    </w:p>
    <w:p xmlns:wp14="http://schemas.microsoft.com/office/word/2010/wordml" w:rsidR="0098572F" w:rsidP="648520BB" w:rsidRDefault="0098572F" w14:paraId="16D0558A"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6iv" w:id="14"/>
      <w:bookmarkEnd w:id="14"/>
      <w:r w:rsidRPr="648520BB" w:rsidR="0098572F">
        <w:rPr>
          <w:rFonts w:ascii="Calibri" w:hAnsi="Calibri" w:eastAsia="Calibri" w:cs="Calibri" w:asciiTheme="minorAscii" w:hAnsiTheme="minorAscii" w:eastAsiaTheme="minorAscii" w:cstheme="minorAscii"/>
        </w:rPr>
        <w:t>d</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declaração</w:t>
      </w:r>
      <w:r w:rsidRPr="648520BB" w:rsidR="0098572F">
        <w:rPr>
          <w:rFonts w:ascii="Calibri" w:hAnsi="Calibri" w:eastAsia="Calibri" w:cs="Calibri" w:asciiTheme="minorAscii" w:hAnsiTheme="minorAscii" w:eastAsiaTheme="minorAscii" w:cstheme="minorAscii"/>
        </w:rPr>
        <w:t xml:space="preserve"> de inidoneidade para licitar ou contratar.</w:t>
      </w:r>
    </w:p>
    <w:p xmlns:wp14="http://schemas.microsoft.com/office/word/2010/wordml" w:rsidR="0098572F" w:rsidP="648520BB" w:rsidRDefault="0098572F" w14:paraId="463F29E8"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p>
    <w:p xmlns:wp14="http://schemas.microsoft.com/office/word/2010/wordml" w:rsidRPr="00697B6E" w:rsidR="00697B6E" w:rsidP="648520BB" w:rsidRDefault="00697B6E" w14:paraId="6E00D193"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b w:val="1"/>
          <w:bCs w:val="1"/>
        </w:rPr>
      </w:pPr>
      <w:r w:rsidRPr="648520BB" w:rsidR="00697B6E">
        <w:rPr>
          <w:rFonts w:ascii="Calibri" w:hAnsi="Calibri" w:eastAsia="Calibri" w:cs="Calibri" w:asciiTheme="minorAscii" w:hAnsiTheme="minorAscii" w:eastAsiaTheme="minorAscii" w:cstheme="minorAscii"/>
          <w:b w:val="1"/>
          <w:bCs w:val="1"/>
        </w:rPr>
        <w:t xml:space="preserve">16 </w:t>
      </w:r>
      <w:r w:rsidRPr="648520BB" w:rsidR="00697B6E">
        <w:rPr>
          <w:rFonts w:ascii="Calibri" w:hAnsi="Calibri" w:eastAsia="Calibri" w:cs="Calibri" w:asciiTheme="minorAscii" w:hAnsiTheme="minorAscii" w:eastAsiaTheme="minorAscii" w:cstheme="minorAscii"/>
          <w:b w:val="1"/>
          <w:bCs w:val="1"/>
        </w:rPr>
        <w:t>–</w:t>
      </w:r>
      <w:r w:rsidRPr="648520BB" w:rsidR="00697B6E">
        <w:rPr>
          <w:rFonts w:ascii="Calibri" w:hAnsi="Calibri" w:eastAsia="Calibri" w:cs="Calibri" w:asciiTheme="minorAscii" w:hAnsiTheme="minorAscii" w:eastAsiaTheme="minorAscii" w:cstheme="minorAscii"/>
          <w:b w:val="1"/>
          <w:bCs w:val="1"/>
        </w:rPr>
        <w:t xml:space="preserve"> CONDIÇÕES GERAIS </w:t>
      </w:r>
    </w:p>
    <w:p xmlns:wp14="http://schemas.microsoft.com/office/word/2010/wordml" w:rsidR="00697B6E" w:rsidP="648520BB" w:rsidRDefault="00697B6E" w14:paraId="0555EE91"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 xml:space="preserve">16.1 - </w:t>
      </w:r>
      <w:r w:rsidRPr="648520BB" w:rsidR="00697B6E">
        <w:rPr>
          <w:rFonts w:ascii="Calibri" w:hAnsi="Calibri" w:eastAsia="Calibri" w:cs="Calibri" w:asciiTheme="minorAscii" w:hAnsiTheme="minorAscii" w:eastAsiaTheme="minorAscii" w:cstheme="minorAscii"/>
        </w:rPr>
        <w:t xml:space="preserve">A Contratada deverá ter pleno conhecimento das exigências de qualidade dos serviços a serem prestados, estabelecidos neste Termo de Referência, observados os padrões e normas preconizados pelos órgãos competentes de controle de qualidade e afins; </w:t>
      </w:r>
    </w:p>
    <w:p xmlns:wp14="http://schemas.microsoft.com/office/word/2010/wordml" w:rsidR="00697B6E" w:rsidP="648520BB" w:rsidRDefault="00697B6E" w14:paraId="53FFE420"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2</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 xml:space="preserve">Nenhuma reivindicação adicional de pagamento ou reajustamento de preços será considerada; </w:t>
      </w:r>
    </w:p>
    <w:p xmlns:wp14="http://schemas.microsoft.com/office/word/2010/wordml" w:rsidR="00697B6E" w:rsidP="648520BB" w:rsidRDefault="00697B6E" w14:paraId="462F4EE0"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3</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Cumprir e fazer cumprir, todas as diretrizes, normas, regulamentos impostas por este Termo de Referên</w:t>
      </w:r>
      <w:r w:rsidRPr="648520BB" w:rsidR="00697B6E">
        <w:rPr>
          <w:rFonts w:ascii="Calibri" w:hAnsi="Calibri" w:eastAsia="Calibri" w:cs="Calibri" w:asciiTheme="minorAscii" w:hAnsiTheme="minorAscii" w:eastAsiaTheme="minorAscii" w:cstheme="minorAscii"/>
        </w:rPr>
        <w:t>cia</w:t>
      </w:r>
      <w:r w:rsidRPr="648520BB" w:rsidR="00697B6E">
        <w:rPr>
          <w:rFonts w:ascii="Calibri" w:hAnsi="Calibri" w:eastAsia="Calibri" w:cs="Calibri" w:asciiTheme="minorAscii" w:hAnsiTheme="minorAscii" w:eastAsiaTheme="minorAscii" w:cstheme="minorAscii"/>
        </w:rPr>
        <w:t xml:space="preserve">; </w:t>
      </w:r>
    </w:p>
    <w:p xmlns:wp14="http://schemas.microsoft.com/office/word/2010/wordml" w:rsidR="00697B6E" w:rsidP="648520BB" w:rsidRDefault="00697B6E" w14:paraId="29CE2FDD" wp14:textId="19AFC80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4</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 xml:space="preserve">O CNPJ indicado nos documentos da proposta de preço e da habilitação deverá ser da mesma empresa que efetivamente vai fornecer os objetos da presente contratação; </w:t>
      </w:r>
    </w:p>
    <w:p xmlns:wp14="http://schemas.microsoft.com/office/word/2010/wordml" w:rsidR="00697B6E" w:rsidP="648520BB" w:rsidRDefault="00697B6E" w14:paraId="06C423FC" wp14:textId="302766BC">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5</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 xml:space="preserve">Não serão aceitos “protocolos de entrega” ou “solicitação de documento” em substituição aos documentos requeridos no presente Termo de Referência. </w:t>
      </w:r>
    </w:p>
    <w:p xmlns:wp14="http://schemas.microsoft.com/office/word/2010/wordml" w:rsidR="00697B6E" w:rsidP="648520BB" w:rsidRDefault="00697B6E" w14:paraId="537D11EB"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6</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 xml:space="preserve">Documentos apresentados com a validade expirada, não sendo a falta sanável, acarretarão a inabilitação do proponente. </w:t>
      </w:r>
      <w:r w:rsidRPr="648520BB" w:rsidR="00697B6E">
        <w:rPr>
          <w:rFonts w:ascii="Calibri" w:hAnsi="Calibri" w:eastAsia="Calibri" w:cs="Calibri" w:asciiTheme="minorAscii" w:hAnsiTheme="minorAscii" w:eastAsiaTheme="minorAscii" w:cstheme="minorAscii"/>
        </w:rPr>
        <w:t>Exceto as prerrogativas do Art. 43 da LC 123/06.</w:t>
      </w:r>
    </w:p>
    <w:p xmlns:wp14="http://schemas.microsoft.com/office/word/2010/wordml" w:rsidR="00697B6E" w:rsidP="648520BB" w:rsidRDefault="00697B6E" w14:paraId="45CF6A9A"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7</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Se a documentação de habilitação não es</w:t>
      </w:r>
      <w:r w:rsidRPr="648520BB" w:rsidR="00697B6E">
        <w:rPr>
          <w:rFonts w:ascii="Calibri" w:hAnsi="Calibri" w:eastAsia="Calibri" w:cs="Calibri" w:asciiTheme="minorAscii" w:hAnsiTheme="minorAscii" w:eastAsiaTheme="minorAscii" w:cstheme="minorAscii"/>
        </w:rPr>
        <w:t>ti</w:t>
      </w:r>
      <w:r w:rsidRPr="648520BB" w:rsidR="00697B6E">
        <w:rPr>
          <w:rFonts w:ascii="Calibri" w:hAnsi="Calibri" w:eastAsia="Calibri" w:cs="Calibri" w:asciiTheme="minorAscii" w:hAnsiTheme="minorAscii" w:eastAsiaTheme="minorAscii" w:cstheme="minorAscii"/>
        </w:rPr>
        <w:t xml:space="preserve">ver completa ou contrariar qualquer dispositivo deste Termo de Referência, o contratante considerará o proponente inabilitado. </w:t>
      </w:r>
    </w:p>
    <w:p xmlns:wp14="http://schemas.microsoft.com/office/word/2010/wordml" w:rsidR="0098572F" w:rsidP="648520BB" w:rsidRDefault="00697B6E" w14:paraId="0140A4B0"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8</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A prestação dos serviços não gera vínculo emprega cio entre os empregados da Contratada e a Administração, vedando-se qualquer relação entre estes que caracterize pessoalidade e subordinação direta.</w:t>
      </w:r>
    </w:p>
    <w:p xmlns:wp14="http://schemas.microsoft.com/office/word/2010/wordml" w:rsidR="00697B6E" w:rsidP="648520BB" w:rsidRDefault="00697B6E" w14:paraId="3B7B4B86"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p>
    <w:p w:rsidR="2E2EF489" w:rsidP="2E2EF489" w:rsidRDefault="2E2EF489" w14:paraId="1EB087DC" w14:textId="54724520">
      <w:pPr>
        <w:spacing w:before="120" w:afterAutospacing="on" w:line="240" w:lineRule="auto"/>
        <w:jc w:val="both"/>
        <w:rPr>
          <w:rFonts w:ascii="Calibri" w:hAnsi="Calibri" w:eastAsia="Calibri" w:cs="Calibri" w:asciiTheme="minorAscii" w:hAnsiTheme="minorAscii" w:eastAsiaTheme="minorAscii" w:cstheme="minorAscii"/>
        </w:rPr>
      </w:pPr>
    </w:p>
    <w:p w:rsidR="55D070A8" w:rsidP="648520BB" w:rsidRDefault="55D070A8" w14:paraId="127E88DA" w14:textId="2B752208">
      <w:pPr>
        <w:spacing w:after="0" w:afterAutospacing="on"/>
        <w:rPr>
          <w:rFonts w:ascii="Calibri" w:hAnsi="Calibri" w:eastAsia="Calibri" w:cs="Calibri" w:asciiTheme="minorAscii" w:hAnsiTheme="minorAscii" w:eastAsiaTheme="minorAscii" w:cstheme="minorAscii"/>
        </w:rPr>
      </w:pPr>
      <w:r w:rsidRPr="2E2EF489" w:rsidR="584BD558">
        <w:rPr>
          <w:rFonts w:ascii="Calibri" w:hAnsi="Calibri" w:eastAsia="Calibri" w:cs="Calibri" w:asciiTheme="minorAscii" w:hAnsiTheme="minorAscii" w:eastAsiaTheme="minorAscii" w:cstheme="minorAscii"/>
        </w:rPr>
        <w:t xml:space="preserve">Carmo do Cajuru, </w:t>
      </w:r>
      <w:r w:rsidRPr="2E2EF489" w:rsidR="35A1807F">
        <w:rPr>
          <w:rFonts w:ascii="Calibri" w:hAnsi="Calibri" w:eastAsia="Calibri" w:cs="Calibri" w:asciiTheme="minorAscii" w:hAnsiTheme="minorAscii" w:eastAsiaTheme="minorAscii" w:cstheme="minorAscii"/>
        </w:rPr>
        <w:t>0</w:t>
      </w:r>
      <w:r w:rsidRPr="2E2EF489" w:rsidR="20F666DF">
        <w:rPr>
          <w:rFonts w:ascii="Calibri" w:hAnsi="Calibri" w:eastAsia="Calibri" w:cs="Calibri" w:asciiTheme="minorAscii" w:hAnsiTheme="minorAscii" w:eastAsiaTheme="minorAscii" w:cstheme="minorAscii"/>
        </w:rPr>
        <w:t>4</w:t>
      </w:r>
      <w:r w:rsidRPr="2E2EF489" w:rsidR="35A1807F">
        <w:rPr>
          <w:rFonts w:ascii="Calibri" w:hAnsi="Calibri" w:eastAsia="Calibri" w:cs="Calibri" w:asciiTheme="minorAscii" w:hAnsiTheme="minorAscii" w:eastAsiaTheme="minorAscii" w:cstheme="minorAscii"/>
        </w:rPr>
        <w:t xml:space="preserve"> </w:t>
      </w:r>
      <w:r w:rsidRPr="2E2EF489" w:rsidR="584BD558">
        <w:rPr>
          <w:rFonts w:ascii="Calibri" w:hAnsi="Calibri" w:eastAsia="Calibri" w:cs="Calibri" w:asciiTheme="minorAscii" w:hAnsiTheme="minorAscii" w:eastAsiaTheme="minorAscii" w:cstheme="minorAscii"/>
        </w:rPr>
        <w:t xml:space="preserve">de </w:t>
      </w:r>
      <w:r w:rsidRPr="2E2EF489" w:rsidR="053FC96C">
        <w:rPr>
          <w:rFonts w:ascii="Calibri" w:hAnsi="Calibri" w:eastAsia="Calibri" w:cs="Calibri" w:asciiTheme="minorAscii" w:hAnsiTheme="minorAscii" w:eastAsiaTheme="minorAscii" w:cstheme="minorAscii"/>
        </w:rPr>
        <w:t xml:space="preserve">setembro </w:t>
      </w:r>
      <w:r w:rsidRPr="2E2EF489" w:rsidR="584BD558">
        <w:rPr>
          <w:rFonts w:ascii="Calibri" w:hAnsi="Calibri" w:eastAsia="Calibri" w:cs="Calibri" w:asciiTheme="minorAscii" w:hAnsiTheme="minorAscii" w:eastAsiaTheme="minorAscii" w:cstheme="minorAscii"/>
        </w:rPr>
        <w:t>de 2024.</w:t>
      </w:r>
    </w:p>
    <w:p w:rsidR="0DC779CC" w:rsidP="648520BB" w:rsidRDefault="0DC779CC" w14:paraId="4D1062EE" w14:textId="2BB5D800">
      <w:pPr>
        <w:pStyle w:val="Normal"/>
        <w:spacing w:before="120" w:after="0" w:afterAutospacing="on" w:line="240" w:lineRule="auto"/>
        <w:jc w:val="both"/>
        <w:rPr>
          <w:rFonts w:ascii="Calibri" w:hAnsi="Calibri" w:eastAsia="Calibri" w:cs="Calibri" w:asciiTheme="minorAscii" w:hAnsiTheme="minorAscii" w:eastAsiaTheme="minorAscii" w:cstheme="minorAscii"/>
        </w:rPr>
      </w:pPr>
    </w:p>
    <w:p xmlns:wp14="http://schemas.microsoft.com/office/word/2010/wordml" w:rsidRPr="001F4DB8" w:rsidR="0098572F" w:rsidP="648520BB" w:rsidRDefault="0098572F" w14:paraId="3A0FF5F2"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p>
    <w:p xmlns:wp14="http://schemas.microsoft.com/office/word/2010/wordml" w:rsidRPr="001F4DB8" w:rsidR="0098572F" w:rsidP="648520BB" w:rsidRDefault="0098572F" w14:paraId="5630AD66"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p>
    <w:p xmlns:wp14="http://schemas.microsoft.com/office/word/2010/wordml" w:rsidR="0098572F" w:rsidP="648520BB" w:rsidRDefault="0098572F" w14:paraId="61829076" wp14:textId="77777777" wp14:noSpellErr="1">
      <w:pPr>
        <w:spacing w:before="120" w:after="0" w:afterAutospacing="on" w:line="240" w:lineRule="auto"/>
        <w:jc w:val="center"/>
        <w:rPr>
          <w:rFonts w:ascii="Calibri" w:hAnsi="Calibri" w:eastAsia="Calibri" w:cs="Calibri" w:asciiTheme="minorAscii" w:hAnsiTheme="minorAscii" w:eastAsiaTheme="minorAscii" w:cstheme="minorAscii"/>
          <w:b w:val="1"/>
          <w:bCs w:val="1"/>
          <w:lang w:eastAsia="pt-BR"/>
        </w:rPr>
      </w:pPr>
    </w:p>
    <w:p xmlns:wp14="http://schemas.microsoft.com/office/word/2010/wordml" w:rsidRPr="000664D6" w:rsidR="000664D6" w:rsidP="648520BB" w:rsidRDefault="000664D6" w14:paraId="52876E94" wp14:textId="6D7AF178">
      <w:pPr>
        <w:pStyle w:val="Normal"/>
        <w:suppressLineNumbers w:val="0"/>
        <w:bidi w:val="0"/>
        <w:spacing w:before="0" w:beforeAutospacing="off" w:after="0" w:afterAutospacing="on" w:line="259" w:lineRule="auto"/>
        <w:ind w:left="0" w:right="0"/>
        <w:jc w:val="center"/>
        <w:rPr>
          <w:rFonts w:ascii="Calibri" w:hAnsi="Calibri" w:eastAsia="Calibri" w:cs="Calibri" w:asciiTheme="minorAscii" w:hAnsiTheme="minorAscii" w:eastAsiaTheme="minorAscii" w:cstheme="minorAscii"/>
          <w:b w:val="1"/>
          <w:bCs w:val="1"/>
        </w:rPr>
      </w:pPr>
      <w:r w:rsidRPr="648520BB" w:rsidR="0132D048">
        <w:rPr>
          <w:rFonts w:ascii="Calibri" w:hAnsi="Calibri" w:eastAsia="Calibri" w:cs="Calibri" w:asciiTheme="minorAscii" w:hAnsiTheme="minorAscii" w:eastAsiaTheme="minorAscii" w:cstheme="minorAscii"/>
          <w:b w:val="1"/>
          <w:bCs w:val="1"/>
        </w:rPr>
        <w:t>Sérgio Alves Quirino</w:t>
      </w:r>
    </w:p>
    <w:p xmlns:wp14="http://schemas.microsoft.com/office/word/2010/wordml" w:rsidRPr="000664D6" w:rsidR="000664D6" w:rsidP="648520BB" w:rsidRDefault="000664D6" w14:paraId="2BA226A1" wp14:textId="3A14E185">
      <w:pPr>
        <w:pStyle w:val="Normal"/>
        <w:spacing w:before="120" w:after="0" w:afterAutospacing="on" w:line="240" w:lineRule="auto"/>
        <w:jc w:val="center"/>
        <w:rPr>
          <w:rFonts w:ascii="Calibri" w:hAnsi="Calibri" w:eastAsia="Calibri" w:cs="Calibri" w:asciiTheme="minorAscii" w:hAnsiTheme="minorAscii" w:eastAsiaTheme="minorAscii" w:cstheme="minorAscii"/>
          <w:b w:val="0"/>
          <w:bCs w:val="0"/>
          <w:lang w:eastAsia="pt-BR"/>
        </w:rPr>
      </w:pPr>
      <w:r w:rsidRPr="4DBC2733" w:rsidR="0132D048">
        <w:rPr>
          <w:rFonts w:ascii="Calibri" w:hAnsi="Calibri" w:eastAsia="Calibri" w:cs="Calibri" w:asciiTheme="minorAscii" w:hAnsiTheme="minorAscii" w:eastAsiaTheme="minorAscii" w:cstheme="minorAscii"/>
          <w:b w:val="0"/>
          <w:bCs w:val="0"/>
          <w:lang w:eastAsia="pt-BR"/>
        </w:rPr>
        <w:t>Presidente</w:t>
      </w:r>
    </w:p>
    <w:p w:rsidR="4DBC2733" w:rsidP="2E2EF489" w:rsidRDefault="4DBC2733" w14:paraId="13EFB57A" w14:textId="3D82AFA0">
      <w:pPr>
        <w:rPr>
          <w:rFonts w:ascii="Calibri" w:hAnsi="Calibri" w:eastAsia="Calibri" w:cs="Calibri" w:asciiTheme="minorAscii" w:hAnsiTheme="minorAscii" w:eastAsiaTheme="minorAscii" w:cstheme="minorAscii"/>
        </w:rPr>
      </w:pPr>
      <w:r w:rsidRPr="2E2EF489">
        <w:rPr>
          <w:rFonts w:ascii="Calibri" w:hAnsi="Calibri" w:eastAsia="Calibri" w:cs="Calibri" w:asciiTheme="minorAscii" w:hAnsiTheme="minorAscii" w:eastAsiaTheme="minorAscii" w:cstheme="minorAscii"/>
        </w:rPr>
        <w:br w:type="page"/>
      </w:r>
    </w:p>
    <w:p xmlns:wp14="http://schemas.microsoft.com/office/word/2010/wordml" w:rsidRPr="00D74C01" w:rsidR="00F225D2" w:rsidP="4DBC2733" w:rsidRDefault="00F225D2" w14:paraId="5B35DF35" wp14:textId="635487DC">
      <w:pPr>
        <w:pStyle w:val="Normal"/>
        <w:spacing w:before="120" w:after="0" w:afterAutospacing="on"/>
        <w:rPr>
          <w:rFonts w:ascii="Calibri" w:hAnsi="Calibri" w:eastAsia="Calibri" w:cs="Calibri" w:asciiTheme="minorAscii" w:hAnsiTheme="minorAscii" w:eastAsiaTheme="minorAscii" w:cstheme="minorAscii"/>
          <w:b w:val="1"/>
          <w:bCs w:val="1"/>
        </w:rPr>
      </w:pPr>
      <w:r w:rsidRPr="4DBC2733" w:rsidR="00F225D2">
        <w:rPr>
          <w:rFonts w:ascii="Calibri" w:hAnsi="Calibri" w:eastAsia="Calibri" w:cs="Calibri" w:asciiTheme="minorAscii" w:hAnsiTheme="minorAscii" w:eastAsiaTheme="minorAscii" w:cstheme="minorAscii"/>
          <w:b w:val="1"/>
          <w:bCs w:val="1"/>
        </w:rPr>
        <w:t>MODELO DE PROPOSTA COMERCIAL</w:t>
      </w:r>
    </w:p>
    <w:p xmlns:wp14="http://schemas.microsoft.com/office/word/2010/wordml" w:rsidR="00F225D2" w:rsidP="648520BB" w:rsidRDefault="00F225D2" w14:paraId="680A4E5D" wp14:textId="77777777" wp14:noSpellErr="1">
      <w:pPr>
        <w:spacing w:before="120" w:after="0" w:afterAutospacing="on"/>
        <w:rPr>
          <w:rFonts w:ascii="Calibri" w:hAnsi="Calibri" w:eastAsia="Calibri" w:cs="Calibri" w:asciiTheme="minorAscii" w:hAnsiTheme="minorAscii" w:eastAsiaTheme="minorAscii" w:cstheme="minorAscii"/>
          <w:b w:val="1"/>
          <w:bCs w:val="1"/>
        </w:rPr>
      </w:pPr>
    </w:p>
    <w:p xmlns:wp14="http://schemas.microsoft.com/office/word/2010/wordml" w:rsidRPr="00306C51" w:rsidR="00F225D2" w:rsidP="648520BB" w:rsidRDefault="00F225D2" w14:paraId="6FFB3772" wp14:textId="6B46EB7C">
      <w:pPr>
        <w:spacing w:before="120" w:after="0" w:afterAutospacing="on"/>
        <w:rPr>
          <w:rFonts w:ascii="Calibri" w:hAnsi="Calibri" w:eastAsia="Calibri" w:cs="Calibri" w:asciiTheme="minorAscii" w:hAnsiTheme="minorAscii" w:eastAsiaTheme="minorAscii" w:cstheme="minorAscii"/>
          <w:b w:val="1"/>
          <w:bCs w:val="1"/>
        </w:rPr>
      </w:pPr>
      <w:r w:rsidRPr="648520BB" w:rsidR="0511A5E3">
        <w:rPr>
          <w:rFonts w:ascii="Calibri" w:hAnsi="Calibri" w:eastAsia="Calibri" w:cs="Calibri" w:asciiTheme="minorAscii" w:hAnsiTheme="minorAscii" w:eastAsiaTheme="minorAscii" w:cstheme="minorAscii"/>
          <w:b w:val="1"/>
          <w:bCs w:val="1"/>
        </w:rPr>
        <w:t>CÂMARA MUNICIPAL DE CARMO DO CAJURU</w:t>
      </w:r>
    </w:p>
    <w:p xmlns:wp14="http://schemas.microsoft.com/office/word/2010/wordml" w:rsidRPr="00306C51" w:rsidR="00F225D2" w:rsidP="648520BB" w:rsidRDefault="00F225D2" w14:paraId="19BEE24F" wp14:textId="5F94E577">
      <w:pPr>
        <w:spacing w:before="120" w:after="0" w:afterAutospacing="on"/>
        <w:rPr>
          <w:rFonts w:ascii="Calibri" w:hAnsi="Calibri" w:eastAsia="Calibri" w:cs="Calibri" w:asciiTheme="minorAscii" w:hAnsiTheme="minorAscii" w:eastAsiaTheme="minorAscii" w:cstheme="minorAscii"/>
          <w:b w:val="1"/>
          <w:bCs w:val="1"/>
        </w:rPr>
      </w:pPr>
      <w:r w:rsidRPr="2E2EF489" w:rsidR="37C66855">
        <w:rPr>
          <w:rFonts w:ascii="Calibri" w:hAnsi="Calibri" w:eastAsia="Calibri" w:cs="Calibri" w:asciiTheme="minorAscii" w:hAnsiTheme="minorAscii" w:eastAsiaTheme="minorAscii" w:cstheme="minorAscii"/>
          <w:b w:val="1"/>
          <w:bCs w:val="1"/>
        </w:rPr>
        <w:t xml:space="preserve">PROCESSO </w:t>
      </w:r>
      <w:r w:rsidRPr="2E2EF489" w:rsidR="7C5F794C">
        <w:rPr>
          <w:rFonts w:ascii="Calibri" w:hAnsi="Calibri" w:eastAsia="Calibri" w:cs="Calibri" w:asciiTheme="minorAscii" w:hAnsiTheme="minorAscii" w:eastAsiaTheme="minorAscii" w:cstheme="minorAscii"/>
          <w:b w:val="1"/>
          <w:bCs w:val="1"/>
        </w:rPr>
        <w:t xml:space="preserve">LICITATÓRIO </w:t>
      </w:r>
      <w:r w:rsidRPr="2E2EF489" w:rsidR="37C66855">
        <w:rPr>
          <w:rFonts w:ascii="Calibri" w:hAnsi="Calibri" w:eastAsia="Calibri" w:cs="Calibri" w:asciiTheme="minorAscii" w:hAnsiTheme="minorAscii" w:eastAsiaTheme="minorAscii" w:cstheme="minorAscii"/>
          <w:b w:val="1"/>
          <w:bCs w:val="1"/>
        </w:rPr>
        <w:t>N°</w:t>
      </w:r>
      <w:r w:rsidRPr="2E2EF489" w:rsidR="37C66855">
        <w:rPr>
          <w:rFonts w:ascii="Calibri" w:hAnsi="Calibri" w:eastAsia="Calibri" w:cs="Calibri" w:asciiTheme="minorAscii" w:hAnsiTheme="minorAscii" w:eastAsiaTheme="minorAscii" w:cstheme="minorAscii"/>
          <w:b w:val="1"/>
          <w:bCs w:val="1"/>
        </w:rPr>
        <w:t xml:space="preserve"> </w:t>
      </w:r>
      <w:r w:rsidRPr="2E2EF489" w:rsidR="32CAB4A3">
        <w:rPr>
          <w:rFonts w:ascii="Calibri" w:hAnsi="Calibri" w:eastAsia="Calibri" w:cs="Calibri" w:asciiTheme="minorAscii" w:hAnsiTheme="minorAscii" w:eastAsiaTheme="minorAscii" w:cstheme="minorAscii"/>
          <w:b w:val="1"/>
          <w:bCs w:val="1"/>
        </w:rPr>
        <w:t>1</w:t>
      </w:r>
      <w:r w:rsidRPr="2E2EF489" w:rsidR="4BD5EC1A">
        <w:rPr>
          <w:rFonts w:ascii="Calibri" w:hAnsi="Calibri" w:eastAsia="Calibri" w:cs="Calibri" w:asciiTheme="minorAscii" w:hAnsiTheme="minorAscii" w:eastAsiaTheme="minorAscii" w:cstheme="minorAscii"/>
          <w:b w:val="1"/>
          <w:bCs w:val="1"/>
        </w:rPr>
        <w:t>4</w:t>
      </w:r>
      <w:r w:rsidRPr="2E2EF489" w:rsidR="37C66855">
        <w:rPr>
          <w:rFonts w:ascii="Calibri" w:hAnsi="Calibri" w:eastAsia="Calibri" w:cs="Calibri" w:asciiTheme="minorAscii" w:hAnsiTheme="minorAscii" w:eastAsiaTheme="minorAscii" w:cstheme="minorAscii"/>
          <w:b w:val="1"/>
          <w:bCs w:val="1"/>
        </w:rPr>
        <w:t>/202</w:t>
      </w:r>
      <w:r w:rsidRPr="2E2EF489" w:rsidR="37C66855">
        <w:rPr>
          <w:rFonts w:ascii="Calibri" w:hAnsi="Calibri" w:eastAsia="Calibri" w:cs="Calibri" w:asciiTheme="minorAscii" w:hAnsiTheme="minorAscii" w:eastAsiaTheme="minorAscii" w:cstheme="minorAscii"/>
          <w:b w:val="1"/>
          <w:bCs w:val="1"/>
        </w:rPr>
        <w:t>4</w:t>
      </w:r>
      <w:r w:rsidRPr="2E2EF489" w:rsidR="37C66855">
        <w:rPr>
          <w:rFonts w:ascii="Calibri" w:hAnsi="Calibri" w:eastAsia="Calibri" w:cs="Calibri" w:asciiTheme="minorAscii" w:hAnsiTheme="minorAscii" w:eastAsiaTheme="minorAscii" w:cstheme="minorAscii"/>
          <w:b w:val="1"/>
          <w:bCs w:val="1"/>
        </w:rPr>
        <w:t xml:space="preserve"> </w:t>
      </w:r>
    </w:p>
    <w:p xmlns:wp14="http://schemas.microsoft.com/office/word/2010/wordml" w:rsidR="00F225D2" w:rsidP="648520BB" w:rsidRDefault="00F225D2" w14:paraId="02E7FBCA" wp14:textId="7EC5E618">
      <w:pPr>
        <w:spacing w:before="120" w:after="0" w:afterAutospacing="on"/>
        <w:rPr>
          <w:rFonts w:ascii="Calibri" w:hAnsi="Calibri" w:eastAsia="Calibri" w:cs="Calibri" w:asciiTheme="minorAscii" w:hAnsiTheme="minorAscii" w:eastAsiaTheme="minorAscii" w:cstheme="minorAscii"/>
          <w:b w:val="1"/>
          <w:bCs w:val="1"/>
        </w:rPr>
      </w:pPr>
      <w:r w:rsidRPr="2E2EF489" w:rsidR="37C66855">
        <w:rPr>
          <w:rFonts w:ascii="Calibri" w:hAnsi="Calibri" w:eastAsia="Calibri" w:cs="Calibri" w:asciiTheme="minorAscii" w:hAnsiTheme="minorAscii" w:eastAsiaTheme="minorAscii" w:cstheme="minorAscii"/>
          <w:b w:val="1"/>
          <w:bCs w:val="1"/>
        </w:rPr>
        <w:t xml:space="preserve">DISPENSA </w:t>
      </w:r>
      <w:r w:rsidRPr="2E2EF489" w:rsidR="37C66855">
        <w:rPr>
          <w:rFonts w:ascii="Calibri" w:hAnsi="Calibri" w:eastAsia="Calibri" w:cs="Calibri" w:asciiTheme="minorAscii" w:hAnsiTheme="minorAscii" w:eastAsiaTheme="minorAscii" w:cstheme="minorAscii"/>
          <w:b w:val="1"/>
          <w:bCs w:val="1"/>
        </w:rPr>
        <w:t>D</w:t>
      </w:r>
      <w:r w:rsidRPr="2E2EF489" w:rsidR="37C66855">
        <w:rPr>
          <w:rFonts w:ascii="Calibri" w:hAnsi="Calibri" w:eastAsia="Calibri" w:cs="Calibri" w:asciiTheme="minorAscii" w:hAnsiTheme="minorAscii" w:eastAsiaTheme="minorAscii" w:cstheme="minorAscii"/>
          <w:b w:val="1"/>
          <w:bCs w:val="1"/>
        </w:rPr>
        <w:t xml:space="preserve">E VALOR Nº </w:t>
      </w:r>
      <w:r w:rsidRPr="2E2EF489" w:rsidR="7C75C1E0">
        <w:rPr>
          <w:rFonts w:ascii="Calibri" w:hAnsi="Calibri" w:eastAsia="Calibri" w:cs="Calibri" w:asciiTheme="minorAscii" w:hAnsiTheme="minorAscii" w:eastAsiaTheme="minorAscii" w:cstheme="minorAscii"/>
          <w:b w:val="1"/>
          <w:bCs w:val="1"/>
        </w:rPr>
        <w:t>1</w:t>
      </w:r>
      <w:r w:rsidRPr="2E2EF489" w:rsidR="67EA1049">
        <w:rPr>
          <w:rFonts w:ascii="Calibri" w:hAnsi="Calibri" w:eastAsia="Calibri" w:cs="Calibri" w:asciiTheme="minorAscii" w:hAnsiTheme="minorAscii" w:eastAsiaTheme="minorAscii" w:cstheme="minorAscii"/>
          <w:b w:val="1"/>
          <w:bCs w:val="1"/>
        </w:rPr>
        <w:t>2</w:t>
      </w:r>
      <w:r w:rsidRPr="2E2EF489" w:rsidR="1CA17A83">
        <w:rPr>
          <w:rFonts w:ascii="Calibri" w:hAnsi="Calibri" w:eastAsia="Calibri" w:cs="Calibri" w:asciiTheme="minorAscii" w:hAnsiTheme="minorAscii" w:eastAsiaTheme="minorAscii" w:cstheme="minorAscii"/>
          <w:b w:val="1"/>
          <w:bCs w:val="1"/>
        </w:rPr>
        <w:t>/</w:t>
      </w:r>
      <w:r w:rsidRPr="2E2EF489" w:rsidR="37C66855">
        <w:rPr>
          <w:rFonts w:ascii="Calibri" w:hAnsi="Calibri" w:eastAsia="Calibri" w:cs="Calibri" w:asciiTheme="minorAscii" w:hAnsiTheme="minorAscii" w:eastAsiaTheme="minorAscii" w:cstheme="minorAscii"/>
          <w:b w:val="1"/>
          <w:bCs w:val="1"/>
        </w:rPr>
        <w:t>202</w:t>
      </w:r>
      <w:r w:rsidRPr="2E2EF489" w:rsidR="37C66855">
        <w:rPr>
          <w:rFonts w:ascii="Calibri" w:hAnsi="Calibri" w:eastAsia="Calibri" w:cs="Calibri" w:asciiTheme="minorAscii" w:hAnsiTheme="minorAscii" w:eastAsiaTheme="minorAscii" w:cstheme="minorAscii"/>
          <w:b w:val="1"/>
          <w:bCs w:val="1"/>
        </w:rPr>
        <w:t>4</w:t>
      </w:r>
    </w:p>
    <w:p w:rsidR="37C66855" w:rsidP="2E2EF489" w:rsidRDefault="37C66855" w14:paraId="1B3106E5" w14:textId="751EB35C">
      <w:pPr>
        <w:pStyle w:val="Normal"/>
        <w:spacing w:after="160" w:line="259" w:lineRule="auto"/>
        <w:jc w:val="both"/>
        <w:rPr>
          <w:rFonts w:ascii="Calibri" w:hAnsi="Calibri" w:eastAsia="Calibri" w:cs="Calibri" w:asciiTheme="minorAscii" w:hAnsiTheme="minorAscii" w:eastAsiaTheme="minorAscii" w:cstheme="minorAscii"/>
          <w:noProof w:val="0"/>
          <w:sz w:val="24"/>
          <w:szCs w:val="24"/>
          <w:lang w:val="pt-BR"/>
        </w:rPr>
      </w:pPr>
      <w:r w:rsidRPr="2E2EF489" w:rsidR="37C66855">
        <w:rPr>
          <w:rFonts w:ascii="Calibri" w:hAnsi="Calibri" w:eastAsia="Calibri" w:cs="Calibri" w:asciiTheme="minorAscii" w:hAnsiTheme="minorAscii" w:eastAsiaTheme="minorAscii" w:cstheme="minorAscii"/>
          <w:b w:val="1"/>
          <w:bCs w:val="1"/>
        </w:rPr>
        <w:t>OBJETO:</w:t>
      </w:r>
      <w:r w:rsidRPr="2E2EF489" w:rsidR="37C66855">
        <w:rPr>
          <w:rFonts w:ascii="Calibri" w:hAnsi="Calibri" w:eastAsia="Calibri" w:cs="Calibri" w:asciiTheme="minorAscii" w:hAnsiTheme="minorAscii" w:eastAsiaTheme="minorAscii" w:cstheme="minorAscii"/>
          <w:sz w:val="24"/>
          <w:szCs w:val="24"/>
        </w:rPr>
        <w:t xml:space="preserve"> </w:t>
      </w:r>
      <w:r w:rsidRPr="2E2EF489" w:rsidR="2768315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pt-BR"/>
        </w:rPr>
        <w:t>c</w:t>
      </w:r>
      <w:r w:rsidRPr="2E2EF489" w:rsidR="276831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t>ontratação de serviços de telefonia fixa</w:t>
      </w:r>
      <w:r w:rsidRPr="2E2EF489" w:rsidR="27683154">
        <w:rPr>
          <w:rFonts w:ascii="Calibri" w:hAnsi="Calibri" w:eastAsia="Calibri" w:cs="Calibri" w:asciiTheme="minorAscii" w:hAnsiTheme="minorAscii" w:eastAsiaTheme="minorAscii" w:cstheme="minorAscii"/>
          <w:b w:val="0"/>
          <w:bCs w:val="0"/>
          <w:i w:val="0"/>
          <w:iCs w:val="0"/>
          <w:caps w:val="0"/>
          <w:smallCaps w:val="0"/>
          <w:noProof w:val="0"/>
          <w:sz w:val="22"/>
          <w:szCs w:val="22"/>
          <w:lang w:val="pt-BR"/>
        </w:rPr>
        <w:t xml:space="preserve"> para serem utilizadas na sede da Câmara Municipal de Carmo do Cajuru.</w:t>
      </w:r>
    </w:p>
    <w:p xmlns:wp14="http://schemas.microsoft.com/office/word/2010/wordml" w:rsidRPr="00D74C01" w:rsidR="00F225D2" w:rsidP="648520BB" w:rsidRDefault="00F225D2" w14:paraId="44A5CBCA" wp14:textId="77777777" wp14:noSpellErr="1">
      <w:pPr>
        <w:pBdr>
          <w:top w:val="single" w:color="000000" w:sz="4" w:space="1"/>
          <w:left w:val="single" w:color="000000" w:sz="4" w:space="4"/>
          <w:bottom w:val="single" w:color="000000" w:sz="4" w:space="1"/>
          <w:right w:val="single" w:color="000000" w:sz="4" w:space="4"/>
          <w:between w:val="single" w:color="000000" w:sz="4" w:space="1"/>
          <w:bar w:val="single" w:color="000000" w:sz="4" w:space="0"/>
        </w:pBdr>
        <w:spacing w:before="120" w:after="0" w:afterAutospacing="on" w:line="360" w:lineRule="auto"/>
        <w:jc w:val="both"/>
        <w:rPr>
          <w:rFonts w:ascii="Calibri" w:hAnsi="Calibri" w:eastAsia="Calibri" w:cs="Calibri" w:asciiTheme="minorAscii" w:hAnsiTheme="minorAscii" w:eastAsiaTheme="minorAscii" w:cstheme="minorAscii"/>
          <w:b w:val="1"/>
          <w:bCs w:val="1"/>
        </w:rPr>
      </w:pPr>
      <w:r w:rsidRPr="648520BB" w:rsidR="00F225D2">
        <w:rPr>
          <w:rFonts w:ascii="Calibri" w:hAnsi="Calibri" w:eastAsia="Calibri" w:cs="Calibri" w:asciiTheme="minorAscii" w:hAnsiTheme="minorAscii" w:eastAsiaTheme="minorAscii" w:cstheme="minorAscii"/>
          <w:b w:val="1"/>
          <w:bCs w:val="1"/>
        </w:rPr>
        <w:t>Razão Social do Licitante:</w:t>
      </w:r>
    </w:p>
    <w:p xmlns:wp14="http://schemas.microsoft.com/office/word/2010/wordml" w:rsidRPr="00D74C01" w:rsidR="00F225D2" w:rsidP="648520BB" w:rsidRDefault="00F225D2" w14:paraId="5B832339" wp14:textId="77777777" wp14:noSpellErr="1">
      <w:pPr>
        <w:pBdr>
          <w:top w:val="single" w:color="000000" w:sz="4" w:space="1"/>
          <w:left w:val="single" w:color="000000" w:sz="4" w:space="4"/>
          <w:bottom w:val="single" w:color="000000" w:sz="4" w:space="1"/>
          <w:right w:val="single" w:color="000000" w:sz="4" w:space="4"/>
          <w:between w:val="single" w:color="000000" w:sz="4" w:space="1"/>
          <w:bar w:val="single" w:color="000000" w:sz="4" w:space="0"/>
        </w:pBdr>
        <w:spacing w:before="120" w:after="0" w:afterAutospacing="on" w:line="360" w:lineRule="auto"/>
        <w:jc w:val="both"/>
        <w:rPr>
          <w:rFonts w:ascii="Calibri" w:hAnsi="Calibri" w:eastAsia="Calibri" w:cs="Calibri" w:asciiTheme="minorAscii" w:hAnsiTheme="minorAscii" w:eastAsiaTheme="minorAscii" w:cstheme="minorAscii"/>
          <w:b w:val="1"/>
          <w:bCs w:val="1"/>
        </w:rPr>
      </w:pPr>
      <w:r w:rsidRPr="648520BB" w:rsidR="00F225D2">
        <w:rPr>
          <w:rFonts w:ascii="Calibri" w:hAnsi="Calibri" w:eastAsia="Calibri" w:cs="Calibri" w:asciiTheme="minorAscii" w:hAnsiTheme="minorAscii" w:eastAsiaTheme="minorAscii" w:cstheme="minorAscii"/>
          <w:b w:val="1"/>
          <w:bCs w:val="1"/>
        </w:rPr>
        <w:t>CNPJ/</w:t>
      </w:r>
      <w:r w:rsidRPr="648520BB" w:rsidR="00F225D2">
        <w:rPr>
          <w:rFonts w:ascii="Calibri" w:hAnsi="Calibri" w:eastAsia="Calibri" w:cs="Calibri" w:asciiTheme="minorAscii" w:hAnsiTheme="minorAscii" w:eastAsiaTheme="minorAscii" w:cstheme="minorAscii"/>
          <w:b w:val="1"/>
          <w:bCs w:val="1"/>
        </w:rPr>
        <w:t>CPF :</w:t>
      </w:r>
    </w:p>
    <w:p xmlns:wp14="http://schemas.microsoft.com/office/word/2010/wordml" w:rsidRPr="00D74C01" w:rsidR="00F225D2" w:rsidP="648520BB" w:rsidRDefault="00F225D2" w14:paraId="065A50B8" wp14:textId="77777777" wp14:noSpellErr="1">
      <w:pPr>
        <w:pBdr>
          <w:top w:val="single" w:color="000000" w:sz="4" w:space="1"/>
          <w:left w:val="single" w:color="000000" w:sz="4" w:space="4"/>
          <w:bottom w:val="single" w:color="000000" w:sz="4" w:space="1"/>
          <w:right w:val="single" w:color="000000" w:sz="4" w:space="4"/>
          <w:between w:val="single" w:color="000000" w:sz="4" w:space="1"/>
          <w:bar w:val="single" w:color="000000" w:sz="4" w:space="0"/>
        </w:pBdr>
        <w:spacing w:before="120" w:after="0" w:afterAutospacing="on" w:line="360" w:lineRule="auto"/>
        <w:jc w:val="both"/>
        <w:rPr>
          <w:rFonts w:ascii="Calibri" w:hAnsi="Calibri" w:eastAsia="Calibri" w:cs="Calibri" w:asciiTheme="minorAscii" w:hAnsiTheme="minorAscii" w:eastAsiaTheme="minorAscii" w:cstheme="minorAscii"/>
          <w:b w:val="1"/>
          <w:bCs w:val="1"/>
        </w:rPr>
      </w:pPr>
      <w:r w:rsidRPr="648520BB" w:rsidR="00F225D2">
        <w:rPr>
          <w:rFonts w:ascii="Calibri" w:hAnsi="Calibri" w:eastAsia="Calibri" w:cs="Calibri" w:asciiTheme="minorAscii" w:hAnsiTheme="minorAscii" w:eastAsiaTheme="minorAscii" w:cstheme="minorAscii"/>
          <w:b w:val="1"/>
          <w:bCs w:val="1"/>
        </w:rPr>
        <w:t>Endereço :</w:t>
      </w:r>
    </w:p>
    <w:p xmlns:wp14="http://schemas.microsoft.com/office/word/2010/wordml" w:rsidRPr="00D74C01" w:rsidR="00F225D2" w:rsidP="648520BB" w:rsidRDefault="00F225D2" w14:paraId="5F4ECEA7" wp14:textId="77777777" wp14:noSpellErr="1">
      <w:pPr>
        <w:pBdr>
          <w:top w:val="single" w:color="000000" w:sz="4" w:space="1"/>
          <w:left w:val="single" w:color="000000" w:sz="4" w:space="4"/>
          <w:bottom w:val="single" w:color="000000" w:sz="4" w:space="1"/>
          <w:right w:val="single" w:color="000000" w:sz="4" w:space="4"/>
          <w:between w:val="single" w:color="000000" w:sz="4" w:space="1"/>
          <w:bar w:val="single" w:color="000000" w:sz="4" w:space="0"/>
        </w:pBdr>
        <w:spacing w:before="120" w:after="0" w:afterAutospacing="on" w:line="360" w:lineRule="auto"/>
        <w:jc w:val="both"/>
        <w:rPr>
          <w:rFonts w:ascii="Calibri" w:hAnsi="Calibri" w:eastAsia="Calibri" w:cs="Calibri" w:asciiTheme="minorAscii" w:hAnsiTheme="minorAscii" w:eastAsiaTheme="minorAscii" w:cstheme="minorAscii"/>
          <w:b w:val="1"/>
          <w:bCs w:val="1"/>
        </w:rPr>
      </w:pPr>
      <w:r w:rsidRPr="648520BB" w:rsidR="00F225D2">
        <w:rPr>
          <w:rFonts w:ascii="Calibri" w:hAnsi="Calibri" w:eastAsia="Calibri" w:cs="Calibri" w:asciiTheme="minorAscii" w:hAnsiTheme="minorAscii" w:eastAsiaTheme="minorAscii" w:cstheme="minorAscii"/>
          <w:b w:val="1"/>
          <w:bCs w:val="1"/>
          <w:i w:val="1"/>
          <w:iCs w:val="1"/>
        </w:rPr>
        <w:t xml:space="preserve">E-mail </w:t>
      </w:r>
      <w:r w:rsidRPr="648520BB" w:rsidR="00F225D2">
        <w:rPr>
          <w:rFonts w:ascii="Calibri" w:hAnsi="Calibri" w:eastAsia="Calibri" w:cs="Calibri" w:asciiTheme="minorAscii" w:hAnsiTheme="minorAscii" w:eastAsiaTheme="minorAscii" w:cstheme="minorAscii"/>
          <w:b w:val="1"/>
          <w:bCs w:val="1"/>
        </w:rPr>
        <w:t>:</w:t>
      </w:r>
    </w:p>
    <w:p xmlns:wp14="http://schemas.microsoft.com/office/word/2010/wordml" w:rsidRPr="00D74C01" w:rsidR="00F225D2" w:rsidP="648520BB" w:rsidRDefault="00F225D2" w14:paraId="5DADFEDB" wp14:textId="77777777" wp14:noSpellErr="1">
      <w:pPr>
        <w:pBdr>
          <w:top w:val="single" w:color="000000" w:sz="4" w:space="1"/>
          <w:left w:val="single" w:color="000000" w:sz="4" w:space="4"/>
          <w:bottom w:val="single" w:color="000000" w:sz="4" w:space="1"/>
          <w:right w:val="single" w:color="000000" w:sz="4" w:space="4"/>
          <w:between w:val="single" w:color="000000" w:sz="4" w:space="1"/>
          <w:bar w:val="single" w:color="000000" w:sz="4" w:space="0"/>
        </w:pBdr>
        <w:spacing w:before="120" w:after="0" w:afterAutospacing="on" w:line="360" w:lineRule="auto"/>
        <w:jc w:val="both"/>
        <w:rPr>
          <w:rFonts w:ascii="Calibri" w:hAnsi="Calibri" w:eastAsia="Calibri" w:cs="Calibri" w:asciiTheme="minorAscii" w:hAnsiTheme="minorAscii" w:eastAsiaTheme="minorAscii" w:cstheme="minorAscii"/>
          <w:b w:val="1"/>
          <w:bCs w:val="1"/>
        </w:rPr>
      </w:pPr>
      <w:r w:rsidRPr="648520BB" w:rsidR="00F225D2">
        <w:rPr>
          <w:rFonts w:ascii="Calibri" w:hAnsi="Calibri" w:eastAsia="Calibri" w:cs="Calibri" w:asciiTheme="minorAscii" w:hAnsiTheme="minorAscii" w:eastAsiaTheme="minorAscii" w:cstheme="minorAscii"/>
          <w:b w:val="1"/>
          <w:bCs w:val="1"/>
        </w:rPr>
        <w:t xml:space="preserve">Telefone / </w:t>
      </w:r>
      <w:r w:rsidRPr="648520BB" w:rsidR="00F225D2">
        <w:rPr>
          <w:rFonts w:ascii="Calibri" w:hAnsi="Calibri" w:eastAsia="Calibri" w:cs="Calibri" w:asciiTheme="minorAscii" w:hAnsiTheme="minorAscii" w:eastAsiaTheme="minorAscii" w:cstheme="minorAscii"/>
          <w:b w:val="1"/>
          <w:bCs w:val="1"/>
        </w:rPr>
        <w:t>Fax :</w:t>
      </w:r>
    </w:p>
    <w:p xmlns:wp14="http://schemas.microsoft.com/office/word/2010/wordml" w:rsidRPr="00D74C01" w:rsidR="00F225D2" w:rsidP="648520BB" w:rsidRDefault="00F225D2" w14:paraId="4C04DEFB" wp14:textId="77777777" wp14:noSpellErr="1">
      <w:pPr>
        <w:pBdr>
          <w:top w:val="single" w:color="000000" w:sz="4" w:space="1"/>
          <w:left w:val="single" w:color="000000" w:sz="4" w:space="4"/>
          <w:bottom w:val="single" w:color="000000" w:sz="4" w:space="1"/>
          <w:right w:val="single" w:color="000000" w:sz="4" w:space="4"/>
          <w:between w:val="single" w:color="000000" w:sz="4" w:space="1"/>
          <w:bar w:val="single" w:color="000000" w:sz="4" w:space="0"/>
        </w:pBdr>
        <w:spacing w:before="120" w:after="0" w:afterAutospacing="on" w:line="360" w:lineRule="auto"/>
        <w:jc w:val="both"/>
        <w:rPr>
          <w:rFonts w:ascii="Calibri" w:hAnsi="Calibri" w:eastAsia="Calibri" w:cs="Calibri" w:asciiTheme="minorAscii" w:hAnsiTheme="minorAscii" w:eastAsiaTheme="minorAscii" w:cstheme="minorAscii"/>
          <w:b w:val="1"/>
          <w:bCs w:val="1"/>
        </w:rPr>
      </w:pPr>
      <w:r w:rsidRPr="648520BB" w:rsidR="00F225D2">
        <w:rPr>
          <w:rFonts w:ascii="Calibri" w:hAnsi="Calibri" w:eastAsia="Calibri" w:cs="Calibri" w:asciiTheme="minorAscii" w:hAnsiTheme="minorAscii" w:eastAsiaTheme="minorAscii" w:cstheme="minorAscii"/>
          <w:b w:val="1"/>
          <w:bCs w:val="1"/>
        </w:rPr>
        <w:t>Representante :</w:t>
      </w:r>
      <w:r w:rsidRPr="648520BB" w:rsidR="00F225D2">
        <w:rPr>
          <w:rFonts w:ascii="Calibri" w:hAnsi="Calibri" w:eastAsia="Calibri" w:cs="Calibri" w:asciiTheme="minorAscii" w:hAnsiTheme="minorAscii" w:eastAsiaTheme="minorAscii" w:cstheme="minorAscii"/>
          <w:b w:val="1"/>
          <w:bCs w:val="1"/>
        </w:rPr>
        <w:t xml:space="preserve"> </w:t>
      </w:r>
    </w:p>
    <w:p xmlns:wp14="http://schemas.microsoft.com/office/word/2010/wordml" w:rsidRPr="00D74C01" w:rsidR="00F225D2" w:rsidP="648520BB" w:rsidRDefault="00F225D2" w14:paraId="52D499DD" wp14:textId="77777777" wp14:noSpellErr="1">
      <w:pPr>
        <w:pBdr>
          <w:top w:val="single" w:color="000000" w:sz="4" w:space="1"/>
          <w:left w:val="single" w:color="000000" w:sz="4" w:space="4"/>
          <w:bottom w:val="single" w:color="000000" w:sz="4" w:space="1"/>
          <w:right w:val="single" w:color="000000" w:sz="4" w:space="4"/>
          <w:between w:val="single" w:color="000000" w:sz="4" w:space="1"/>
          <w:bar w:val="single" w:color="000000" w:sz="4" w:space="0"/>
        </w:pBdr>
        <w:spacing w:before="120" w:after="0" w:afterAutospacing="on" w:line="360" w:lineRule="auto"/>
        <w:jc w:val="both"/>
        <w:rPr>
          <w:rFonts w:ascii="Calibri" w:hAnsi="Calibri" w:eastAsia="Calibri" w:cs="Calibri" w:asciiTheme="minorAscii" w:hAnsiTheme="minorAscii" w:eastAsiaTheme="minorAscii" w:cstheme="minorAscii"/>
          <w:b w:val="1"/>
          <w:bCs w:val="1"/>
        </w:rPr>
      </w:pPr>
      <w:r w:rsidRPr="648520BB" w:rsidR="00F225D2">
        <w:rPr>
          <w:rFonts w:ascii="Calibri" w:hAnsi="Calibri" w:eastAsia="Calibri" w:cs="Calibri" w:asciiTheme="minorAscii" w:hAnsiTheme="minorAscii" w:eastAsiaTheme="minorAscii" w:cstheme="minorAscii"/>
          <w:b w:val="1"/>
          <w:bCs w:val="1"/>
        </w:rPr>
        <w:t>Nome:</w:t>
      </w:r>
    </w:p>
    <w:p xmlns:wp14="http://schemas.microsoft.com/office/word/2010/wordml" w:rsidR="00F225D2" w:rsidP="648520BB" w:rsidRDefault="00F225D2" w14:paraId="19219836" wp14:textId="77777777" wp14:noSpellErr="1">
      <w:pPr>
        <w:widowControl w:val="0"/>
        <w:spacing w:after="0" w:afterAutospacing="on"/>
        <w:jc w:val="both"/>
        <w:rPr>
          <w:rFonts w:ascii="Calibri" w:hAnsi="Calibri" w:eastAsia="Calibri" w:cs="Calibri" w:asciiTheme="minorAscii" w:hAnsiTheme="minorAscii" w:eastAsiaTheme="minorAscii" w:cstheme="minorAscii"/>
          <w:b w:val="1"/>
          <w:bCs w:val="1"/>
        </w:rPr>
      </w:pPr>
    </w:p>
    <w:tbl>
      <w:tblPr>
        <w:tblStyle w:val="Tabelanormal"/>
        <w:tblW w:w="0" w:type="auto"/>
        <w:tblBorders>
          <w:top w:val="single" w:sz="6"/>
          <w:left w:val="single" w:sz="6"/>
          <w:bottom w:val="single" w:sz="6"/>
          <w:right w:val="single" w:sz="6"/>
        </w:tblBorders>
        <w:tblLayout w:type="fixed"/>
        <w:tblLook w:val="01E0" w:firstRow="1" w:lastRow="1" w:firstColumn="1" w:lastColumn="1" w:noHBand="0" w:noVBand="0"/>
      </w:tblPr>
      <w:tblGrid>
        <w:gridCol w:w="795"/>
        <w:gridCol w:w="4095"/>
        <w:gridCol w:w="585"/>
        <w:gridCol w:w="960"/>
        <w:gridCol w:w="1635"/>
        <w:gridCol w:w="1778"/>
      </w:tblGrid>
      <w:tr w:rsidR="2E2EF489" w:rsidTr="2E2EF489" w14:paraId="26453379">
        <w:trPr>
          <w:trHeight w:val="960"/>
        </w:trPr>
        <w:tc>
          <w:tcPr>
            <w:tcW w:w="79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2E2EF489" w:rsidP="2E2EF489" w:rsidRDefault="2E2EF489" w14:paraId="7C3BBE6F" w14:textId="663F1B43">
            <w:pPr>
              <w:spacing w:before="2" w:beforeAutospacing="off" w:after="0" w:afterAutospacing="off" w:line="276" w:lineRule="auto"/>
              <w:ind w:left="47" w:right="37"/>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ITEM</w:t>
            </w:r>
          </w:p>
        </w:tc>
        <w:tc>
          <w:tcPr>
            <w:tcW w:w="409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2E2EF489" w:rsidP="2E2EF489" w:rsidRDefault="2E2EF489" w14:paraId="36DCEB78" w14:textId="38177312">
            <w:pPr>
              <w:spacing w:before="85" w:beforeAutospacing="off" w:after="0" w:afterAutospacing="off" w:line="276" w:lineRule="auto"/>
              <w:ind w:left="76"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DESCRIÇÃO DETALHADA DOS ITENS</w:t>
            </w:r>
          </w:p>
        </w:tc>
        <w:tc>
          <w:tcPr>
            <w:tcW w:w="58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2E2EF489" w:rsidP="2E2EF489" w:rsidRDefault="2E2EF489" w14:paraId="2C9663A2" w14:textId="37B09C05">
            <w:pPr>
              <w:spacing w:before="85"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2E2EF489" w:rsidP="2E2EF489" w:rsidRDefault="2E2EF489" w14:paraId="3B640091" w14:textId="5A484BE7">
            <w:pPr>
              <w:spacing w:before="85" w:beforeAutospacing="off" w:after="0" w:afterAutospacing="off" w:line="276" w:lineRule="auto"/>
              <w:ind w:left="47" w:right="37"/>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QTD</w:t>
            </w:r>
          </w:p>
        </w:tc>
        <w:tc>
          <w:tcPr>
            <w:tcW w:w="163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2E2EF489" w:rsidP="2E2EF489" w:rsidRDefault="2E2EF489" w14:paraId="1D74CF6B" w14:textId="4249CBDE">
            <w:pPr>
              <w:spacing w:before="85" w:beforeAutospacing="off" w:after="0" w:afterAutospacing="off" w:line="276" w:lineRule="auto"/>
              <w:ind w:left="47" w:right="37"/>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VALOR UNIT.   MENSAL</w:t>
            </w:r>
          </w:p>
        </w:tc>
        <w:tc>
          <w:tcPr>
            <w:tcW w:w="1778"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105" w:type="dxa"/>
              <w:right w:w="105" w:type="dxa"/>
            </w:tcMar>
            <w:vAlign w:val="center"/>
          </w:tcPr>
          <w:p w:rsidR="2E2EF489" w:rsidP="2E2EF489" w:rsidRDefault="2E2EF489" w14:paraId="7756A2B4" w14:textId="33F72C58">
            <w:pPr>
              <w:spacing w:before="85" w:beforeAutospacing="off" w:after="0" w:afterAutospacing="off" w:line="276" w:lineRule="auto"/>
              <w:ind w:left="47" w:right="37"/>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VALOR TOTAL MENSAL</w:t>
            </w:r>
          </w:p>
        </w:tc>
      </w:tr>
      <w:tr w:rsidR="2E2EF489" w:rsidTr="2E2EF489" w14:paraId="512DDAD5">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44295E6" w14:textId="744D63D6">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1</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5571762" w14:textId="468054BD">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Serviço de Servidor de telefonia em nuvem, incluindo hardware, software e serviços necessários e ligações telefônicas fixo e móvel nacional ilimitado.</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E8314E4" w14:textId="05E0F7EB">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9B4E321" w14:textId="46BC7D97">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FEF3BBB" w14:textId="6A97A8FC">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1E52A5A" w14:textId="48D4063E">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pPr>
          </w:p>
        </w:tc>
      </w:tr>
      <w:tr w:rsidR="2E2EF489" w:rsidTr="2E2EF489" w14:paraId="04E5CFE8">
        <w:trPr>
          <w:trHeight w:val="525"/>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9174CC5" w14:textId="34AC3D3A">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2</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05BB81F" w14:textId="004464E6">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Troncos SIP para chamadas telefônicas externas simultâneas bidirecionais</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E10CDD9" w14:textId="6C7F0361">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E82F833" w14:textId="312201EC">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10</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CBBB366" w14:textId="627F2B80">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2563050" w14:textId="5F5007EC">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01DB4CA9">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2BC1961" w14:textId="07578F21">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3</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0679FF9" w14:textId="19235E47">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Ramais IP para usuários da administração</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B3F5A8E" w14:textId="4F200DCE">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55AF63F" w14:textId="03094EEB">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9</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735949C" w14:textId="7AAD038F">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E4BD9FA" w14:textId="7B0B79BD">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6CFA32D3">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92A8A98" w14:textId="01BF6E61">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4</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7ABCE82" w14:textId="5CA7FF34">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Softphones</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 IP do mesmo fabricante da solução de PABX em nuvem</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01A6907" w14:textId="76293B19">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3C426CF" w14:textId="4A7F7849">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2</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80E2BC7" w14:textId="29ECD451">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5D27F3F" w14:textId="0ECF7AB9">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00D352DC">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00E505C" w14:textId="1FB8DE37">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5</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19187AD" w14:textId="5C5907B2">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Sistema de Correio de Voz para todos os usuários de ramais</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DAF8D2F" w14:textId="556809BE">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8F257E0" w14:textId="4BD8D285">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846864D" w14:textId="7B4A293E">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58100F0" w14:textId="53554842">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45963253">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26D1780" w14:textId="70DCAEC0">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6</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350839F" w14:textId="1040C482">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Sistema de Gravação de Chamadas para todos os usuários de ramais IP, </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softphones</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 e smartphones</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886DA31" w14:textId="7E3AFC0B">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FD58C83" w14:textId="62C969C1">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9E178F6" w14:textId="454017DB">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D364502" w14:textId="50436E8D">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243EB4C3">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464C7DB" w14:textId="3039C5D4">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7</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294D6C6" w14:textId="1FEB14AE">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Sistema de atendimento para recepção</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72811E5" w14:textId="11840F18">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9A8CF5F" w14:textId="2BA770EA">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18C2297" w14:textId="322F764E">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A66A2F2" w14:textId="372E86AB">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4B4E2156">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AD91B39" w14:textId="08ED3965">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8</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17D5850" w14:textId="1E5D58D6">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Aparelho telefônico IP tipo 1</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52551A7" w14:textId="3AA306A3">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E3AE3C7" w14:textId="09BA662D">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6</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BF540A2" w14:textId="09209219">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4783CB5" w14:textId="24A2BB36">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23A6689A">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45F8B12" w14:textId="1D0BB8F2">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9</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007744E" w14:textId="6DD3A2DD">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Sistema de bilhetagem e Tarifação de chamadas telefônicas</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2B1D3E3" w14:textId="2864F482">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D8166C2" w14:textId="2A69B7B4">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18DAEFF" w14:textId="3061613C">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623EADF" w14:textId="75226AC3">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7154C133">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BD0A4EE" w14:textId="0894F9BC">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10</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C453014" w14:textId="3BF97009">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Sistema de URA (Unidade de Resposta Audível)</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67060F9" w14:textId="56D7C225">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7780D31" w14:textId="36C96BA7">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1FDE5A06" w14:textId="6F0EB154">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BAA965F" w14:textId="447EA4BD">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4DFF1D3E">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D8C6A6F" w14:textId="54D25922">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11</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C108D54" w14:textId="1543FBC7">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Sistema de Monitoramento de Rede (NOC) para toda a solução</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E9E95F0" w14:textId="1DAC3D7E">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812A9AB" w14:textId="215010DE">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7940001" w14:textId="7F2A8EA8">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B8968E6" w14:textId="5ECEF2CB">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0C2A3261">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A29BE5E" w14:textId="05613650">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12</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FE16EAB" w14:textId="1266EFE9">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Serviço de garantia, suporte aos usuários e manutenção da solução</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096972D" w14:textId="3CD5B202">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83FB5B8" w14:textId="66F1E4D7">
            <w:pPr>
              <w:spacing w:before="0" w:beforeAutospacing="off" w:after="0" w:afterAutospacing="off" w:line="276"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1</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A43D9A1" w14:textId="4F48B8DD">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70F9083D" w14:textId="3425754B">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03AC8985">
        <w:trPr>
          <w:trHeight w:val="300"/>
        </w:trPr>
        <w:tc>
          <w:tcPr>
            <w:tcW w:w="8070" w:type="dxa"/>
            <w:gridSpan w:val="5"/>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6BBB74F" w14:textId="62F765E0">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 xml:space="preserve">VALOR </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TOTAL  (</w:t>
            </w: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MENSAL)</w:t>
            </w: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46F6D6E7" w14:textId="2CBBDD09">
            <w:pPr>
              <w:spacing w:before="8" w:beforeAutospacing="off" w:after="0" w:afterAutospacing="off" w:line="276" w:lineRule="auto"/>
              <w:ind w:left="0" w:right="37"/>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t xml:space="preserve">R$ </w:t>
            </w:r>
          </w:p>
        </w:tc>
      </w:tr>
      <w:tr w:rsidR="2E2EF489" w:rsidTr="2E2EF489" w14:paraId="401C329F">
        <w:trPr>
          <w:trHeight w:val="300"/>
        </w:trPr>
        <w:tc>
          <w:tcPr>
            <w:tcW w:w="7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625C23A5" w14:textId="33A6FD87">
            <w:pPr>
              <w:spacing w:before="2" w:beforeAutospacing="off" w:after="0" w:afterAutospacing="off" w:line="276" w:lineRule="auto"/>
              <w:ind w:left="9"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lang w:val="pt"/>
              </w:rPr>
              <w:t>13</w:t>
            </w:r>
          </w:p>
        </w:tc>
        <w:tc>
          <w:tcPr>
            <w:tcW w:w="409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E163C90" w14:textId="5B171B47">
            <w:pPr>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PT"/>
              </w:rPr>
              <w:t>Serviço de instalação remota e presencial, programação, configuração, testes para toda a solução e treinamentos de usuários e administradores.</w:t>
            </w:r>
          </w:p>
        </w:tc>
        <w:tc>
          <w:tcPr>
            <w:tcW w:w="58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2D858AFF" w14:textId="41E40784">
            <w:pPr>
              <w:spacing w:before="8"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pt"/>
              </w:rPr>
              <w:t>Un</w:t>
            </w:r>
          </w:p>
        </w:tc>
        <w:tc>
          <w:tcPr>
            <w:tcW w:w="9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0F54AFFF" w14:textId="52B0BA6E">
            <w:pPr>
              <w:spacing w:before="0" w:beforeAutospacing="off" w:after="0" w:afterAutospacing="off" w:line="276" w:lineRule="auto"/>
              <w:ind w:left="0" w:right="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1</w:t>
            </w:r>
          </w:p>
        </w:tc>
        <w:tc>
          <w:tcPr>
            <w:tcW w:w="16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50C5516C" w14:textId="662EA1A5">
            <w:pPr>
              <w:spacing w:before="0" w:beforeAutospacing="off" w:after="0" w:afterAutospacing="off" w:line="276" w:lineRule="auto"/>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c>
          <w:tcPr>
            <w:tcW w:w="177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E2EF489" w:rsidP="2E2EF489" w:rsidRDefault="2E2EF489" w14:paraId="37D221D2" w14:textId="5B2F6929">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BR"/>
              </w:rPr>
            </w:pPr>
          </w:p>
        </w:tc>
      </w:tr>
      <w:tr w:rsidR="2E2EF489" w:rsidTr="2E2EF489" w14:paraId="378040E8">
        <w:trPr>
          <w:trHeight w:val="300"/>
        </w:trPr>
        <w:tc>
          <w:tcPr>
            <w:tcW w:w="8070" w:type="dxa"/>
            <w:gridSpan w:val="5"/>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E2EF489" w:rsidP="2E2EF489" w:rsidRDefault="2E2EF489" w14:paraId="418BD421" w14:textId="1EB19E0B">
            <w:pPr>
              <w:spacing w:before="8" w:beforeAutospacing="off" w:after="0" w:afterAutospacing="off" w:line="276" w:lineRule="auto"/>
              <w:ind w:left="47" w:right="37"/>
              <w:jc w:val="righ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0"/>
                <w:szCs w:val="20"/>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0"/>
                <w:szCs w:val="20"/>
                <w:u w:val="none"/>
                <w:lang w:val="pt"/>
              </w:rPr>
              <w:t>VALOR TOTAL ESTIMADO (36 MESES – com valor da instalação incluso)</w:t>
            </w:r>
          </w:p>
        </w:tc>
        <w:tc>
          <w:tcPr>
            <w:tcW w:w="1778" w:type="dxa"/>
            <w:tcBorders>
              <w:top w:val="single" w:color="000000" w:themeColor="text1" w:sz="6"/>
              <w:left w:val="nil"/>
              <w:bottom w:val="single" w:color="000000" w:themeColor="text1" w:sz="6"/>
              <w:right w:val="single" w:color="000000" w:themeColor="text1" w:sz="6"/>
            </w:tcBorders>
            <w:tcMar>
              <w:left w:w="105" w:type="dxa"/>
              <w:right w:w="105" w:type="dxa"/>
            </w:tcMar>
            <w:vAlign w:val="top"/>
          </w:tcPr>
          <w:p w:rsidR="2E2EF489" w:rsidP="2E2EF489" w:rsidRDefault="2E2EF489" w14:paraId="6D407FD4" w14:textId="2CCA672A">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2E2EF489" w:rsidR="2E2EF489">
              <w:rPr>
                <w:rFonts w:ascii="Calibri" w:hAnsi="Calibri" w:eastAsia="Calibri" w:cs="Calibri" w:asciiTheme="minorAscii" w:hAnsiTheme="minorAscii" w:eastAsiaTheme="minorAscii" w:cstheme="minorAscii"/>
                <w:b w:val="0"/>
                <w:bCs w:val="0"/>
                <w:i w:val="0"/>
                <w:iCs w:val="0"/>
                <w:caps w:val="0"/>
                <w:smallCaps w:val="0"/>
                <w:strike w:val="0"/>
                <w:dstrike w:val="0"/>
                <w:color w:val="000000" w:themeColor="text1" w:themeTint="FF" w:themeShade="FF"/>
                <w:sz w:val="22"/>
                <w:szCs w:val="22"/>
                <w:u w:val="none"/>
                <w:lang w:val="pt-BR"/>
              </w:rPr>
              <w:t xml:space="preserve">R$ </w:t>
            </w:r>
          </w:p>
        </w:tc>
      </w:tr>
    </w:tbl>
    <w:p xmlns:wp14="http://schemas.microsoft.com/office/word/2010/wordml" w:rsidR="00F225D2" w:rsidP="648520BB" w:rsidRDefault="00F225D2" w14:paraId="5B08B5D1" wp14:textId="1CE1B2D9">
      <w:pPr>
        <w:widowControl w:val="0"/>
        <w:spacing w:after="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Pr="00BF0A8D" w:rsidR="00F225D2" w:rsidP="648520BB" w:rsidRDefault="00F225D2" w14:paraId="3C1F25B9" wp14:textId="77777777" wp14:noSpellErr="1">
      <w:pPr>
        <w:numPr>
          <w:ilvl w:val="0"/>
          <w:numId w:val="2"/>
        </w:numPr>
        <w:spacing w:before="120" w:after="0" w:afterAutospacing="on" w:line="240" w:lineRule="auto"/>
        <w:ind w:left="426"/>
        <w:jc w:val="both"/>
        <w:rPr>
          <w:rFonts w:ascii="Calibri" w:hAnsi="Calibri" w:eastAsia="Calibri" w:cs="Calibri" w:asciiTheme="minorAscii" w:hAnsiTheme="minorAscii" w:eastAsiaTheme="minorAscii" w:cstheme="minorAscii"/>
        </w:rPr>
      </w:pPr>
      <w:r w:rsidRPr="648520BB" w:rsidR="00F225D2">
        <w:rPr>
          <w:rFonts w:ascii="Calibri" w:hAnsi="Calibri" w:eastAsia="Calibri" w:cs="Calibri" w:asciiTheme="minorAscii" w:hAnsiTheme="minorAscii" w:eastAsiaTheme="minorAscii" w:cstheme="minorAscii"/>
        </w:rPr>
        <w:t>Validade de 60 (sessenta) dias, contadas a partir da presente data.</w:t>
      </w:r>
    </w:p>
    <w:p xmlns:wp14="http://schemas.microsoft.com/office/word/2010/wordml" w:rsidR="00F225D2" w:rsidP="648520BB" w:rsidRDefault="00F225D2" w14:paraId="04206B7E" wp14:textId="77777777" wp14:noSpellErr="1">
      <w:pPr>
        <w:numPr>
          <w:ilvl w:val="0"/>
          <w:numId w:val="2"/>
        </w:numPr>
        <w:spacing w:before="120" w:after="0" w:afterAutospacing="on" w:line="240" w:lineRule="auto"/>
        <w:ind w:left="426"/>
        <w:jc w:val="both"/>
        <w:rPr>
          <w:rFonts w:ascii="Calibri" w:hAnsi="Calibri" w:eastAsia="Calibri" w:cs="Calibri" w:asciiTheme="minorAscii" w:hAnsiTheme="minorAscii" w:eastAsiaTheme="minorAscii" w:cstheme="minorAscii"/>
        </w:rPr>
      </w:pPr>
      <w:r w:rsidRPr="648520BB" w:rsidR="00F225D2">
        <w:rPr>
          <w:rFonts w:ascii="Calibri" w:hAnsi="Calibri" w:eastAsia="Calibri" w:cs="Calibri" w:asciiTheme="minorAscii" w:hAnsiTheme="minorAscii" w:eastAsiaTheme="minorAscii" w:cstheme="minorAscii"/>
        </w:rPr>
        <w:t xml:space="preserve">Prazo de Entrega: </w:t>
      </w:r>
      <w:r w:rsidRPr="648520BB" w:rsidR="00F225D2">
        <w:rPr>
          <w:rFonts w:ascii="Calibri" w:hAnsi="Calibri" w:eastAsia="Calibri" w:cs="Calibri" w:asciiTheme="minorAscii" w:hAnsiTheme="minorAscii" w:eastAsiaTheme="minorAscii" w:cstheme="minorAscii"/>
          <w:i w:val="1"/>
          <w:iCs w:val="1"/>
          <w:u w:val="single"/>
        </w:rPr>
        <w:t xml:space="preserve">Conforme </w:t>
      </w:r>
      <w:r w:rsidRPr="648520BB" w:rsidR="00F225D2">
        <w:rPr>
          <w:rFonts w:ascii="Calibri" w:hAnsi="Calibri" w:eastAsia="Calibri" w:cs="Calibri" w:asciiTheme="minorAscii" w:hAnsiTheme="minorAscii" w:eastAsiaTheme="minorAscii" w:cstheme="minorAscii"/>
          <w:i w:val="1"/>
          <w:iCs w:val="1"/>
          <w:u w:val="single"/>
        </w:rPr>
        <w:t>termo de referência</w:t>
      </w:r>
      <w:r w:rsidRPr="648520BB" w:rsidR="00F225D2">
        <w:rPr>
          <w:rFonts w:ascii="Calibri" w:hAnsi="Calibri" w:eastAsia="Calibri" w:cs="Calibri" w:asciiTheme="minorAscii" w:hAnsiTheme="minorAscii" w:eastAsiaTheme="minorAscii" w:cstheme="minorAscii"/>
          <w:u w:val="single"/>
        </w:rPr>
        <w:t>.</w:t>
      </w:r>
      <w:r w:rsidRPr="648520BB" w:rsidR="00F225D2">
        <w:rPr>
          <w:rFonts w:ascii="Calibri" w:hAnsi="Calibri" w:eastAsia="Calibri" w:cs="Calibri" w:asciiTheme="minorAscii" w:hAnsiTheme="minorAscii" w:eastAsiaTheme="minorAscii" w:cstheme="minorAscii"/>
        </w:rPr>
        <w:t xml:space="preserve"> </w:t>
      </w:r>
    </w:p>
    <w:p xmlns:wp14="http://schemas.microsoft.com/office/word/2010/wordml" w:rsidRPr="00D510F2" w:rsidR="00F225D2" w:rsidP="648520BB" w:rsidRDefault="00F225D2" w14:paraId="4DCC491E" wp14:textId="77777777" wp14:noSpellErr="1">
      <w:pPr>
        <w:numPr>
          <w:ilvl w:val="0"/>
          <w:numId w:val="2"/>
        </w:numPr>
        <w:spacing w:before="120" w:after="0" w:afterAutospacing="on" w:line="240" w:lineRule="auto"/>
        <w:ind w:left="426"/>
        <w:jc w:val="both"/>
        <w:rPr>
          <w:rFonts w:ascii="Calibri" w:hAnsi="Calibri" w:eastAsia="Calibri" w:cs="Calibri" w:asciiTheme="minorAscii" w:hAnsiTheme="minorAscii" w:eastAsiaTheme="minorAscii" w:cstheme="minorAscii"/>
        </w:rPr>
      </w:pPr>
      <w:r w:rsidRPr="437E9521" w:rsidR="00F225D2">
        <w:rPr>
          <w:rFonts w:ascii="Calibri" w:hAnsi="Calibri" w:eastAsia="Calibri" w:cs="Calibri" w:asciiTheme="minorAscii" w:hAnsiTheme="minorAscii" w:eastAsiaTheme="minorAscii" w:cstheme="minorAscii"/>
        </w:rPr>
        <w:t xml:space="preserve">Condições de Pagamento: </w:t>
      </w:r>
      <w:r w:rsidRPr="437E9521" w:rsidR="00F225D2">
        <w:rPr>
          <w:rFonts w:ascii="Calibri" w:hAnsi="Calibri" w:eastAsia="Calibri" w:cs="Calibri" w:asciiTheme="minorAscii" w:hAnsiTheme="minorAscii" w:eastAsiaTheme="minorAscii" w:cstheme="minorAscii"/>
          <w:i w:val="1"/>
          <w:iCs w:val="1"/>
          <w:u w:val="single"/>
        </w:rPr>
        <w:t xml:space="preserve">Conforme </w:t>
      </w:r>
      <w:r w:rsidRPr="437E9521" w:rsidR="00F225D2">
        <w:rPr>
          <w:rFonts w:ascii="Calibri" w:hAnsi="Calibri" w:eastAsia="Calibri" w:cs="Calibri" w:asciiTheme="minorAscii" w:hAnsiTheme="minorAscii" w:eastAsiaTheme="minorAscii" w:cstheme="minorAscii"/>
          <w:i w:val="1"/>
          <w:iCs w:val="1"/>
          <w:u w:val="single"/>
        </w:rPr>
        <w:t>termo de referência</w:t>
      </w:r>
      <w:r w:rsidRPr="437E9521" w:rsidR="00F225D2">
        <w:rPr>
          <w:rFonts w:ascii="Calibri" w:hAnsi="Calibri" w:eastAsia="Calibri" w:cs="Calibri" w:asciiTheme="minorAscii" w:hAnsiTheme="minorAscii" w:eastAsiaTheme="minorAscii" w:cstheme="minorAscii"/>
          <w:u w:val="single"/>
        </w:rPr>
        <w:t>.</w:t>
      </w:r>
    </w:p>
    <w:p w:rsidR="648520BB" w:rsidP="648520BB" w:rsidRDefault="648520BB" w14:paraId="12AFF700" w14:textId="3AA1AE25">
      <w:pPr>
        <w:pStyle w:val="Normal"/>
        <w:spacing w:before="120" w:after="0" w:afterAutospacing="on"/>
        <w:jc w:val="both"/>
        <w:rPr>
          <w:rFonts w:ascii="Calibri" w:hAnsi="Calibri" w:eastAsia="Calibri" w:cs="Calibri" w:asciiTheme="minorAscii" w:hAnsiTheme="minorAscii" w:eastAsiaTheme="minorAscii" w:cstheme="minorAscii"/>
        </w:rPr>
      </w:pPr>
    </w:p>
    <w:p w:rsidR="2E2EF489" w:rsidP="2E2EF489" w:rsidRDefault="2E2EF489" w14:paraId="369FD8E9" w14:textId="06098D1B">
      <w:pPr>
        <w:pStyle w:val="Normal"/>
        <w:spacing w:before="120" w:afterAutospacing="on"/>
        <w:jc w:val="both"/>
        <w:rPr>
          <w:rFonts w:ascii="Calibri" w:hAnsi="Calibri" w:eastAsia="Calibri" w:cs="Calibri" w:asciiTheme="minorAscii" w:hAnsiTheme="minorAscii" w:eastAsiaTheme="minorAscii" w:cstheme="minorAscii"/>
        </w:rPr>
      </w:pPr>
    </w:p>
    <w:p w:rsidR="2E2EF489" w:rsidP="2E2EF489" w:rsidRDefault="2E2EF489" w14:paraId="4E3794EB" w14:textId="3C275E47">
      <w:pPr>
        <w:pStyle w:val="Normal"/>
        <w:spacing w:before="120" w:afterAutospacing="on"/>
        <w:jc w:val="both"/>
        <w:rPr>
          <w:rFonts w:ascii="Calibri" w:hAnsi="Calibri" w:eastAsia="Calibri" w:cs="Calibri" w:asciiTheme="minorAscii" w:hAnsiTheme="minorAscii" w:eastAsiaTheme="minorAscii" w:cstheme="minorAscii"/>
        </w:rPr>
      </w:pPr>
    </w:p>
    <w:p xmlns:wp14="http://schemas.microsoft.com/office/word/2010/wordml" w:rsidR="00F225D2" w:rsidP="648520BB" w:rsidRDefault="00F225D2" w14:paraId="1A116926" wp14:textId="4F66605C">
      <w:pPr>
        <w:spacing w:before="120" w:after="0" w:afterAutospacing="on"/>
        <w:jc w:val="both"/>
        <w:rPr>
          <w:rFonts w:ascii="Calibri" w:hAnsi="Calibri" w:eastAsia="Calibri" w:cs="Calibri" w:asciiTheme="minorAscii" w:hAnsiTheme="minorAscii" w:eastAsiaTheme="minorAscii" w:cstheme="minorAscii"/>
        </w:rPr>
      </w:pPr>
      <w:r w:rsidRPr="2E2EF489" w:rsidR="37C66855">
        <w:rPr>
          <w:rFonts w:ascii="Calibri" w:hAnsi="Calibri" w:eastAsia="Calibri" w:cs="Calibri" w:asciiTheme="minorAscii" w:hAnsiTheme="minorAscii" w:eastAsiaTheme="minorAscii" w:cstheme="minorAscii"/>
        </w:rPr>
        <w:t>_________</w:t>
      </w:r>
      <w:r w:rsidRPr="2E2EF489" w:rsidR="37C66855">
        <w:rPr>
          <w:rFonts w:ascii="Calibri" w:hAnsi="Calibri" w:eastAsia="Calibri" w:cs="Calibri" w:asciiTheme="minorAscii" w:hAnsiTheme="minorAscii" w:eastAsiaTheme="minorAscii" w:cstheme="minorAscii"/>
        </w:rPr>
        <w:t>_,_</w:t>
      </w:r>
      <w:r w:rsidRPr="2E2EF489" w:rsidR="37C66855">
        <w:rPr>
          <w:rFonts w:ascii="Calibri" w:hAnsi="Calibri" w:eastAsia="Calibri" w:cs="Calibri" w:asciiTheme="minorAscii" w:hAnsiTheme="minorAscii" w:eastAsiaTheme="minorAscii" w:cstheme="minorAscii"/>
        </w:rPr>
        <w:t xml:space="preserve">____ de _______de </w:t>
      </w:r>
      <w:r w:rsidRPr="2E2EF489" w:rsidR="37C66855">
        <w:rPr>
          <w:rFonts w:ascii="Calibri" w:hAnsi="Calibri" w:eastAsia="Calibri" w:cs="Calibri" w:asciiTheme="minorAscii" w:hAnsiTheme="minorAscii" w:eastAsiaTheme="minorAscii" w:cstheme="minorAscii"/>
        </w:rPr>
        <w:t>2024</w:t>
      </w:r>
    </w:p>
    <w:p w:rsidR="2E2EF489" w:rsidP="2E2EF489" w:rsidRDefault="2E2EF489" w14:paraId="4B4AB9BB" w14:textId="40427444">
      <w:pPr>
        <w:spacing w:before="120" w:afterAutospacing="on"/>
        <w:jc w:val="both"/>
        <w:rPr>
          <w:rFonts w:ascii="Calibri" w:hAnsi="Calibri" w:eastAsia="Calibri" w:cs="Calibri" w:asciiTheme="minorAscii" w:hAnsiTheme="minorAscii" w:eastAsiaTheme="minorAscii" w:cstheme="minorAscii"/>
        </w:rPr>
      </w:pPr>
    </w:p>
    <w:p w:rsidR="2E2EF489" w:rsidP="2E2EF489" w:rsidRDefault="2E2EF489" w14:paraId="0D993C50" w14:textId="217FC2A2">
      <w:pPr>
        <w:spacing w:before="120" w:afterAutospacing="on"/>
        <w:jc w:val="both"/>
        <w:rPr>
          <w:rFonts w:ascii="Calibri" w:hAnsi="Calibri" w:eastAsia="Calibri" w:cs="Calibri" w:asciiTheme="minorAscii" w:hAnsiTheme="minorAscii" w:eastAsiaTheme="minorAscii" w:cstheme="minorAscii"/>
        </w:rPr>
      </w:pPr>
    </w:p>
    <w:p w:rsidR="2E2EF489" w:rsidP="2E2EF489" w:rsidRDefault="2E2EF489" w14:paraId="0EDC7DDA" w14:textId="7DA3D886">
      <w:pPr>
        <w:spacing w:before="120" w:afterAutospacing="on"/>
        <w:jc w:val="both"/>
        <w:rPr>
          <w:rFonts w:ascii="Calibri" w:hAnsi="Calibri" w:eastAsia="Calibri" w:cs="Calibri" w:asciiTheme="minorAscii" w:hAnsiTheme="minorAscii" w:eastAsiaTheme="minorAscii" w:cstheme="minorAscii"/>
        </w:rPr>
      </w:pPr>
    </w:p>
    <w:p xmlns:wp14="http://schemas.microsoft.com/office/word/2010/wordml" w:rsidRPr="000664D6" w:rsidR="000664D6" w:rsidP="2E2EF489" w:rsidRDefault="000664D6" w14:paraId="65F9C3DC" wp14:textId="1F399866">
      <w:pPr>
        <w:spacing w:before="120" w:after="0" w:afterAutospacing="on"/>
        <w:jc w:val="center"/>
        <w:rPr>
          <w:rFonts w:ascii="Calibri" w:hAnsi="Calibri" w:eastAsia="Calibri" w:cs="Calibri" w:asciiTheme="minorAscii" w:hAnsiTheme="minorAscii" w:eastAsiaTheme="minorAscii" w:cstheme="minorAscii"/>
          <w:b w:val="1"/>
          <w:bCs w:val="1"/>
        </w:rPr>
      </w:pPr>
      <w:r w:rsidRPr="2E2EF489" w:rsidR="37C66855">
        <w:rPr>
          <w:rFonts w:ascii="Calibri" w:hAnsi="Calibri" w:eastAsia="Calibri" w:cs="Calibri" w:asciiTheme="minorAscii" w:hAnsiTheme="minorAscii" w:eastAsiaTheme="minorAscii" w:cstheme="minorAscii"/>
          <w:b w:val="1"/>
          <w:bCs w:val="1"/>
        </w:rPr>
        <w:t>______________________________________________</w:t>
      </w:r>
      <w:r>
        <w:br/>
      </w:r>
      <w:r w:rsidRPr="2E2EF489" w:rsidR="37C66855">
        <w:rPr>
          <w:rFonts w:ascii="Calibri" w:hAnsi="Calibri" w:eastAsia="Calibri" w:cs="Calibri" w:asciiTheme="minorAscii" w:hAnsiTheme="minorAscii" w:eastAsiaTheme="minorAscii" w:cstheme="minorAscii"/>
          <w:b w:val="1"/>
          <w:bCs w:val="1"/>
        </w:rPr>
        <w:t>Nome e assinatura do representante legal</w:t>
      </w:r>
      <w:r w:rsidRPr="2E2EF489" w:rsidR="420BFE98">
        <w:rPr>
          <w:rFonts w:ascii="Calibri" w:hAnsi="Calibri" w:eastAsia="Calibri" w:cs="Calibri" w:asciiTheme="minorAscii" w:hAnsiTheme="minorAscii" w:eastAsiaTheme="minorAscii" w:cstheme="minorAscii"/>
          <w:b w:val="1"/>
          <w:bCs w:val="1"/>
        </w:rPr>
        <w:t xml:space="preserve"> </w:t>
      </w:r>
      <w:r w:rsidRPr="2E2EF489" w:rsidR="37C66855">
        <w:rPr>
          <w:rFonts w:ascii="Calibri" w:hAnsi="Calibri" w:eastAsia="Calibri" w:cs="Calibri" w:asciiTheme="minorAscii" w:hAnsiTheme="minorAscii" w:eastAsiaTheme="minorAscii" w:cstheme="minorAscii"/>
          <w:b w:val="1"/>
          <w:bCs w:val="1"/>
        </w:rPr>
        <w:t>(carimbo da empresa</w:t>
      </w:r>
      <w:r w:rsidRPr="2E2EF489" w:rsidR="59F1543B">
        <w:rPr>
          <w:rFonts w:ascii="Calibri" w:hAnsi="Calibri" w:eastAsia="Calibri" w:cs="Calibri" w:asciiTheme="minorAscii" w:hAnsiTheme="minorAscii" w:eastAsiaTheme="minorAscii" w:cstheme="minorAscii"/>
          <w:b w:val="1"/>
          <w:bCs w:val="1"/>
        </w:rPr>
        <w:t>)</w:t>
      </w:r>
    </w:p>
    <w:p w:rsidR="2E2EF489" w:rsidP="2E2EF489" w:rsidRDefault="2E2EF489" w14:paraId="1ACAB2D8" w14:textId="11D537ED">
      <w:pPr>
        <w:spacing w:before="120" w:afterAutospacing="on"/>
        <w:jc w:val="center"/>
        <w:rPr>
          <w:rFonts w:ascii="Calibri" w:hAnsi="Calibri" w:eastAsia="Calibri" w:cs="Calibri" w:asciiTheme="minorAscii" w:hAnsiTheme="minorAscii" w:eastAsiaTheme="minorAscii" w:cstheme="minorAscii"/>
          <w:b w:val="1"/>
          <w:bCs w:val="1"/>
        </w:rPr>
      </w:pPr>
    </w:p>
    <w:p w:rsidR="2E2EF489" w:rsidP="2E2EF489" w:rsidRDefault="2E2EF489" w14:paraId="65B3F768" w14:textId="18F35822">
      <w:pPr>
        <w:spacing w:before="120" w:afterAutospacing="on"/>
        <w:jc w:val="center"/>
        <w:rPr>
          <w:rFonts w:ascii="Calibri" w:hAnsi="Calibri" w:eastAsia="Calibri" w:cs="Calibri" w:asciiTheme="minorAscii" w:hAnsiTheme="minorAscii" w:eastAsiaTheme="minorAscii" w:cstheme="minorAscii"/>
          <w:b w:val="1"/>
          <w:bCs w:val="1"/>
        </w:rPr>
      </w:pPr>
    </w:p>
    <w:p w:rsidR="299A354A" w:rsidP="2E2EF489" w:rsidRDefault="299A354A" w14:paraId="0BCCE5C0" w14:textId="257FCA9C">
      <w:pPr>
        <w:spacing w:before="120" w:afterAutospacing="on"/>
        <w:jc w:val="center"/>
        <w:rPr>
          <w:rFonts w:ascii="Calibri" w:hAnsi="Calibri" w:eastAsia="Calibri" w:cs="Calibri" w:asciiTheme="minorAscii" w:hAnsiTheme="minorAscii" w:eastAsiaTheme="minorAscii" w:cstheme="minorAscii"/>
          <w:b w:val="1"/>
          <w:bCs w:val="1"/>
        </w:rPr>
      </w:pPr>
      <w:r w:rsidRPr="2E2EF489" w:rsidR="299A354A">
        <w:rPr>
          <w:rFonts w:ascii="Calibri" w:hAnsi="Calibri" w:eastAsia="Calibri" w:cs="Calibri" w:asciiTheme="minorAscii" w:hAnsiTheme="minorAscii" w:eastAsiaTheme="minorAscii" w:cstheme="minorAscii"/>
          <w:b w:val="1"/>
          <w:bCs w:val="1"/>
        </w:rPr>
        <w:t>ANEXO I</w:t>
      </w:r>
      <w:r w:rsidRPr="2E2EF489" w:rsidR="2BD57448">
        <w:rPr>
          <w:rFonts w:ascii="Calibri" w:hAnsi="Calibri" w:eastAsia="Calibri" w:cs="Calibri" w:asciiTheme="minorAscii" w:hAnsiTheme="minorAscii" w:eastAsiaTheme="minorAscii" w:cstheme="minorAscii"/>
          <w:b w:val="1"/>
          <w:bCs w:val="1"/>
        </w:rPr>
        <w:t xml:space="preserve"> </w:t>
      </w:r>
      <w:r w:rsidRPr="2E2EF489" w:rsidR="2BD57448">
        <w:rPr>
          <w:rFonts w:ascii="Calibri" w:hAnsi="Calibri" w:eastAsia="Calibri" w:cs="Calibri" w:asciiTheme="minorAscii" w:hAnsiTheme="minorAscii" w:eastAsiaTheme="minorAscii" w:cstheme="minorAscii"/>
          <w:b w:val="1"/>
          <w:bCs w:val="1"/>
        </w:rPr>
        <w:t>- QUALIFICAÇÃO</w:t>
      </w:r>
      <w:r w:rsidRPr="2E2EF489" w:rsidR="2BD57448">
        <w:rPr>
          <w:rFonts w:ascii="Calibri" w:hAnsi="Calibri" w:eastAsia="Calibri" w:cs="Calibri" w:asciiTheme="minorAscii" w:hAnsiTheme="minorAscii" w:eastAsiaTheme="minorAscii" w:cstheme="minorAscii"/>
          <w:b w:val="1"/>
          <w:bCs w:val="1"/>
        </w:rPr>
        <w:t xml:space="preserve"> TÉCNICA</w:t>
      </w:r>
    </w:p>
    <w:p w:rsidR="2E2EF489" w:rsidP="2E2EF489" w:rsidRDefault="2E2EF489" w14:paraId="675BA9E1" w14:textId="46AE59FA">
      <w:pPr>
        <w:spacing w:before="120" w:afterAutospacing="on"/>
        <w:jc w:val="center"/>
        <w:rPr>
          <w:rFonts w:ascii="Calibri" w:hAnsi="Calibri" w:eastAsia="Calibri" w:cs="Calibri" w:asciiTheme="minorAscii" w:hAnsiTheme="minorAscii" w:eastAsiaTheme="minorAscii" w:cstheme="minorAscii"/>
          <w:b w:val="1"/>
          <w:bCs w:val="1"/>
        </w:rPr>
      </w:pPr>
    </w:p>
    <w:p w:rsidR="2D467AF4" w:rsidP="2E2EF489" w:rsidRDefault="2D467AF4" w14:paraId="581A9B5E" w14:textId="2B347E17">
      <w:pPr>
        <w:pStyle w:val="ListParagraph"/>
        <w:numPr>
          <w:ilvl w:val="0"/>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D467AF4">
        <w:rPr>
          <w:rFonts w:ascii="Calibri" w:hAnsi="Calibri" w:eastAsia="Calibri" w:cs="Calibri" w:asciiTheme="minorAscii" w:hAnsiTheme="minorAscii" w:eastAsiaTheme="minorAscii" w:cstheme="minorAscii"/>
          <w:noProof w:val="0"/>
          <w:sz w:val="22"/>
          <w:szCs w:val="22"/>
          <w:lang w:val="pt"/>
        </w:rPr>
        <w:t xml:space="preserve">HABILITAÇÃO TÉCNICA DA LICITANTE </w:t>
      </w:r>
    </w:p>
    <w:p w:rsidR="2BD57448" w:rsidP="2E2EF489" w:rsidRDefault="2BD57448" w14:paraId="40E44529" w14:textId="35AAB109">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CERTIFICADOS TÉCNICOS: O FORNECEDOR deverá apresentar, com seus documentos de qualificação técnica, no mínimo 3 (três) certificados de aprovação em prova de curso técnico, sendo 2 (dois) de nível técnico de campo e 1 (um) de especialista de suporte, oferecida pelo fabricante / desenvolvedor da solução em nuvem proposta, para os técnicos que serão envolvidos nos serviços de instalação e manutenção, inclusive presencial. Os certificados deverão ser assinados pelo fabricante / desenvolvedor e tem o objetivo de provar que a empresa tem os profissionais necessários a prestar os serviços exigidos no termo de referência, para o modelo de solução em nuvem oferecida, sob pena de desclassificação de sua proposta.</w:t>
      </w:r>
    </w:p>
    <w:p w:rsidR="2BD57448" w:rsidP="2E2EF489" w:rsidRDefault="2BD57448" w14:paraId="1226E00C" w14:textId="713DDCDD">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COMPROVAÇÃO PONTO A PONTO: O FORNECEDOR deve apresentar, juntamente com sua proposta comercial, planilha de comprovação de atendimento técnico PONTO A PONTO, com o objetivo de comprovar, que cada uma das soluções e serviços oferecidos atende os itens do edital, em formato item a item, declarando se atende ou não atende a exigência do item e/ou se está ciente das suas obrigações, apresentando marca e modelo de cada item, informando o nome do documento e sua página que comprova o atendimento de cada um dos itens e subitens do edital, possibilitando a equipe de apoio técnico, possa, rapidamente, comprovar o atendimento de sua proposta e solução oferecida às especificações </w:t>
      </w:r>
      <w:r w:rsidRPr="2E2EF489" w:rsidR="25E91429">
        <w:rPr>
          <w:rFonts w:ascii="Calibri" w:hAnsi="Calibri" w:eastAsia="Calibri" w:cs="Calibri" w:asciiTheme="minorAscii" w:hAnsiTheme="minorAscii" w:eastAsiaTheme="minorAscii" w:cstheme="minorAscii"/>
          <w:noProof w:val="0"/>
          <w:sz w:val="22"/>
          <w:szCs w:val="22"/>
          <w:lang w:val="pt-BR"/>
        </w:rPr>
        <w:t>técnicas</w:t>
      </w:r>
      <w:r w:rsidRPr="2E2EF489" w:rsidR="2BD57448">
        <w:rPr>
          <w:rFonts w:ascii="Calibri" w:hAnsi="Calibri" w:eastAsia="Calibri" w:cs="Calibri" w:asciiTheme="minorAscii" w:hAnsiTheme="minorAscii" w:eastAsiaTheme="minorAscii" w:cstheme="minorAscii"/>
          <w:noProof w:val="0"/>
          <w:sz w:val="22"/>
          <w:szCs w:val="22"/>
          <w:lang w:val="pt-BR"/>
        </w:rPr>
        <w:t xml:space="preserve"> </w:t>
      </w:r>
      <w:r w:rsidRPr="2E2EF489" w:rsidR="2667CBA5">
        <w:rPr>
          <w:rFonts w:ascii="Calibri" w:hAnsi="Calibri" w:eastAsia="Calibri" w:cs="Calibri" w:asciiTheme="minorAscii" w:hAnsiTheme="minorAscii" w:eastAsiaTheme="minorAscii" w:cstheme="minorAscii"/>
          <w:noProof w:val="0"/>
          <w:sz w:val="22"/>
          <w:szCs w:val="22"/>
          <w:lang w:val="pt-BR"/>
        </w:rPr>
        <w:t>mínimas</w:t>
      </w:r>
      <w:r w:rsidRPr="2E2EF489" w:rsidR="2BD57448">
        <w:rPr>
          <w:rFonts w:ascii="Calibri" w:hAnsi="Calibri" w:eastAsia="Calibri" w:cs="Calibri" w:asciiTheme="minorAscii" w:hAnsiTheme="minorAscii" w:eastAsiaTheme="minorAscii" w:cstheme="minorAscii"/>
          <w:noProof w:val="0"/>
          <w:sz w:val="22"/>
          <w:szCs w:val="22"/>
          <w:lang w:val="pt-BR"/>
        </w:rPr>
        <w:t>, exigidas no edital. Os documentos comprobatórios deverão oficiais dos fabricantes/desenvolvedores, ser anexados à proposta comercial, no idioma português, deverão ser numerados e marcados para facilitar sua localização. Exemplo: “folders”, “datasheets”, “flyers”, catálogos e manuais.</w:t>
      </w:r>
    </w:p>
    <w:p w:rsidR="2BD57448" w:rsidP="2E2EF489" w:rsidRDefault="2BD57448" w14:paraId="580101B3" w14:textId="13431679">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CERTIFICADO DE HOMOLOGAÇÃO ANATEL: o fornecedor deve apresentar com a documentação de habilitação, os certificados de homologação </w:t>
      </w:r>
      <w:r w:rsidRPr="2E2EF489" w:rsidR="5B5F1C68">
        <w:rPr>
          <w:rFonts w:ascii="Calibri" w:hAnsi="Calibri" w:eastAsia="Calibri" w:cs="Calibri" w:asciiTheme="minorAscii" w:hAnsiTheme="minorAscii" w:eastAsiaTheme="minorAscii" w:cstheme="minorAscii"/>
          <w:noProof w:val="0"/>
          <w:sz w:val="22"/>
          <w:szCs w:val="22"/>
          <w:lang w:val="pt-BR"/>
        </w:rPr>
        <w:t>expedidos</w:t>
      </w:r>
      <w:r w:rsidRPr="2E2EF489" w:rsidR="2BD57448">
        <w:rPr>
          <w:rFonts w:ascii="Calibri" w:hAnsi="Calibri" w:eastAsia="Calibri" w:cs="Calibri" w:asciiTheme="minorAscii" w:hAnsiTheme="minorAscii" w:eastAsiaTheme="minorAscii" w:cstheme="minorAscii"/>
          <w:noProof w:val="0"/>
          <w:sz w:val="22"/>
          <w:szCs w:val="22"/>
          <w:lang w:val="pt-BR"/>
        </w:rPr>
        <w:t xml:space="preserve"> pela Anatel, em vigo, de todos os equipamentos passíveis da referida homologação, como exemplo: servidores e gateway de telefonia, aparelhos, switches e qualquer equipamento que for instalado na CONTRATANTE e de acordo com a planilha de itens apresentada em sua proposta comercial.</w:t>
      </w:r>
    </w:p>
    <w:p w:rsidR="2BD57448" w:rsidP="2E2EF489" w:rsidRDefault="2BD57448" w14:paraId="606CBAF8" w14:textId="36FC418F">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RESPONSABILIDADE TÉCNICA CREA: por se tratar de prestação de serviços com instalação de equipamentos e rede de telecomunicações, com prestação de serviços técnicos de instalação física e lógica e manutenção contínua, superior a 6 meses, a empresa LICITANTE deverá comprovar ter registro no CREA, provando possuir ART, Acervo </w:t>
      </w:r>
      <w:r w:rsidRPr="2E2EF489" w:rsidR="576DD2D3">
        <w:rPr>
          <w:rFonts w:ascii="Calibri" w:hAnsi="Calibri" w:eastAsia="Calibri" w:cs="Calibri" w:asciiTheme="minorAscii" w:hAnsiTheme="minorAscii" w:eastAsiaTheme="minorAscii" w:cstheme="minorAscii"/>
          <w:noProof w:val="0"/>
          <w:sz w:val="22"/>
          <w:szCs w:val="22"/>
          <w:lang w:val="pt-BR"/>
        </w:rPr>
        <w:t>técnico</w:t>
      </w:r>
      <w:r w:rsidRPr="2E2EF489" w:rsidR="2BD57448">
        <w:rPr>
          <w:rFonts w:ascii="Calibri" w:hAnsi="Calibri" w:eastAsia="Calibri" w:cs="Calibri" w:asciiTheme="minorAscii" w:hAnsiTheme="minorAscii" w:eastAsiaTheme="minorAscii" w:cstheme="minorAscii"/>
          <w:noProof w:val="0"/>
          <w:sz w:val="22"/>
          <w:szCs w:val="22"/>
          <w:lang w:val="pt-BR"/>
        </w:rPr>
        <w:t xml:space="preserve"> e Responsável Técnico registrado no referido Conselho Regional.</w:t>
      </w:r>
    </w:p>
    <w:p w:rsidR="2BD57448" w:rsidP="2E2EF489" w:rsidRDefault="2BD57448" w14:paraId="7D1567C1" w14:textId="664F1522">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ATESTADO DE CAPACIDADE TÉCNICA: a PROPONENTE deverá apresentar, com os documentos de qualificação técnica, atestados de capacidade técnica, que comprovem que </w:t>
      </w:r>
      <w:r w:rsidRPr="2E2EF489" w:rsidR="42D4797A">
        <w:rPr>
          <w:rFonts w:ascii="Calibri" w:hAnsi="Calibri" w:eastAsia="Calibri" w:cs="Calibri" w:asciiTheme="minorAscii" w:hAnsiTheme="minorAscii" w:eastAsiaTheme="minorAscii" w:cstheme="minorAscii"/>
          <w:noProof w:val="0"/>
          <w:sz w:val="22"/>
          <w:szCs w:val="22"/>
          <w:lang w:val="pt-BR"/>
        </w:rPr>
        <w:t>ela</w:t>
      </w:r>
      <w:r w:rsidRPr="2E2EF489" w:rsidR="2BD57448">
        <w:rPr>
          <w:rFonts w:ascii="Calibri" w:hAnsi="Calibri" w:eastAsia="Calibri" w:cs="Calibri" w:asciiTheme="minorAscii" w:hAnsiTheme="minorAscii" w:eastAsiaTheme="minorAscii" w:cstheme="minorAscii"/>
          <w:noProof w:val="0"/>
          <w:sz w:val="22"/>
          <w:szCs w:val="22"/>
          <w:lang w:val="pt-BR"/>
        </w:rPr>
        <w:t xml:space="preserve"> já forneceu e instalou sistemas compatíveis, com no mínimo, sistema de telefonia em nuvem, aparelhos IP, sistema de </w:t>
      </w:r>
      <w:r w:rsidRPr="2E2EF489" w:rsidR="2BD57448">
        <w:rPr>
          <w:rFonts w:ascii="Calibri" w:hAnsi="Calibri" w:eastAsia="Calibri" w:cs="Calibri" w:asciiTheme="minorAscii" w:hAnsiTheme="minorAscii" w:eastAsiaTheme="minorAscii" w:cstheme="minorAscii"/>
          <w:noProof w:val="0"/>
          <w:sz w:val="22"/>
          <w:szCs w:val="22"/>
          <w:lang w:val="pt-BR"/>
        </w:rPr>
        <w:t>call</w:t>
      </w:r>
      <w:r w:rsidRPr="2E2EF489" w:rsidR="2BD57448">
        <w:rPr>
          <w:rFonts w:ascii="Calibri" w:hAnsi="Calibri" w:eastAsia="Calibri" w:cs="Calibri" w:asciiTheme="minorAscii" w:hAnsiTheme="minorAscii" w:eastAsiaTheme="minorAscii" w:cstheme="minorAscii"/>
          <w:noProof w:val="0"/>
          <w:sz w:val="22"/>
          <w:szCs w:val="22"/>
          <w:lang w:val="pt-BR"/>
        </w:rPr>
        <w:t xml:space="preserve"> Center e desenvolveu integração entre sistemas de telefonia e de negócios, para comprovar que a empresa tem a experiência necessária à prestação dos serviços que pretende contratar. O fornecedor deverá disponibilizar todas as informações necessárias à comprovação da legitimidade dos atestados, apresentando, quando solicitado, cópia do contrato que deu suporte à contratação, endereço atual da contratante e local em que foi executado o objeto contratado, dentre outros documentos.</w:t>
      </w:r>
    </w:p>
    <w:p w:rsidR="2BD57448" w:rsidP="2E2EF489" w:rsidRDefault="2BD57448" w14:paraId="7E659C45" w14:textId="75E9FB5A">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ATO DE AUTORIZAÇÃO EXPEDIDO PELA ANATEL: considerando o disposto no Regulamento dos Serviços de Telecomunicações, aprovado pela Resolução n.º 73, de 25 de novembro de 1998 da AGÊNCIA NACIONAL DE TELECOMUNICAÇÕES - ANATEL, a PROPONENTE deverá apresentar com seus documentos de Habilitação, cópia do ATO de </w:t>
      </w:r>
      <w:r w:rsidRPr="2E2EF489" w:rsidR="000F8842">
        <w:rPr>
          <w:rFonts w:ascii="Calibri" w:hAnsi="Calibri" w:eastAsia="Calibri" w:cs="Calibri" w:asciiTheme="minorAscii" w:hAnsiTheme="minorAscii" w:eastAsiaTheme="minorAscii" w:cstheme="minorAscii"/>
          <w:noProof w:val="0"/>
          <w:sz w:val="22"/>
          <w:szCs w:val="22"/>
          <w:lang w:val="pt-BR"/>
        </w:rPr>
        <w:t>outorga</w:t>
      </w:r>
      <w:r w:rsidRPr="2E2EF489" w:rsidR="2BD57448">
        <w:rPr>
          <w:rFonts w:ascii="Calibri" w:hAnsi="Calibri" w:eastAsia="Calibri" w:cs="Calibri" w:asciiTheme="minorAscii" w:hAnsiTheme="minorAscii" w:eastAsiaTheme="minorAscii" w:cstheme="minorAscii"/>
          <w:noProof w:val="0"/>
          <w:sz w:val="22"/>
          <w:szCs w:val="22"/>
          <w:lang w:val="pt-BR"/>
        </w:rPr>
        <w:t xml:space="preserve"> expedido pela ANATEL, que a autorizada </w:t>
      </w:r>
      <w:r w:rsidRPr="2E2EF489" w:rsidR="4890FE1D">
        <w:rPr>
          <w:rFonts w:ascii="Calibri" w:hAnsi="Calibri" w:eastAsia="Calibri" w:cs="Calibri" w:asciiTheme="minorAscii" w:hAnsiTheme="minorAscii" w:eastAsiaTheme="minorAscii" w:cstheme="minorAscii"/>
          <w:noProof w:val="0"/>
          <w:sz w:val="22"/>
          <w:szCs w:val="22"/>
          <w:lang w:val="pt-BR"/>
        </w:rPr>
        <w:t>a</w:t>
      </w:r>
      <w:r w:rsidRPr="2E2EF489" w:rsidR="2BD57448">
        <w:rPr>
          <w:rFonts w:ascii="Calibri" w:hAnsi="Calibri" w:eastAsia="Calibri" w:cs="Calibri" w:asciiTheme="minorAscii" w:hAnsiTheme="minorAscii" w:eastAsiaTheme="minorAscii" w:cstheme="minorAscii"/>
          <w:noProof w:val="0"/>
          <w:sz w:val="22"/>
          <w:szCs w:val="22"/>
          <w:lang w:val="pt-BR"/>
        </w:rPr>
        <w:t xml:space="preserve"> explorar Serviços de Telecomunicações de Interesse Coletivo e de Interesse Restrito. Deve ainda apresentar declaração que está ciente de suas </w:t>
      </w:r>
      <w:r w:rsidRPr="2E2EF489" w:rsidR="6F97C30A">
        <w:rPr>
          <w:rFonts w:ascii="Calibri" w:hAnsi="Calibri" w:eastAsia="Calibri" w:cs="Calibri" w:asciiTheme="minorAscii" w:hAnsiTheme="minorAscii" w:eastAsiaTheme="minorAscii" w:cstheme="minorAscii"/>
          <w:noProof w:val="0"/>
          <w:sz w:val="22"/>
          <w:szCs w:val="22"/>
          <w:lang w:val="pt-BR"/>
        </w:rPr>
        <w:t>obrigações</w:t>
      </w:r>
      <w:r w:rsidRPr="2E2EF489" w:rsidR="2BD57448">
        <w:rPr>
          <w:rFonts w:ascii="Calibri" w:hAnsi="Calibri" w:eastAsia="Calibri" w:cs="Calibri" w:asciiTheme="minorAscii" w:hAnsiTheme="minorAscii" w:eastAsiaTheme="minorAscii" w:cstheme="minorAscii"/>
          <w:noProof w:val="0"/>
          <w:sz w:val="22"/>
          <w:szCs w:val="22"/>
          <w:lang w:val="pt-BR"/>
        </w:rPr>
        <w:t xml:space="preserve"> e que detém e manterá sua autorização durante a vigência o contrato, informando também os números dos Serviços Concedidos pela Anatel, de Serviço de Comunicação Multimídia e de Serviço Telefônico Fixo Comutado, provando estar legalmente autorizada à prestação dos serviços de telefonia STFC e de telefonia em nuvem.</w:t>
      </w:r>
    </w:p>
    <w:p w:rsidR="2BD57448" w:rsidP="2E2EF489" w:rsidRDefault="2BD57448" w14:paraId="1497E2DA" w14:textId="21134640">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PRESENÇA LOCAL: para garantir que a empresa CONTRATADA terá condições técnicas de prestar o atendimento técnico presencial e a substituição de peças ou aparelhos dentro do prazo de atendimento máximo exigido e necessário, a CONTRATADA deve comprovar, em até 90 dias após a assinatura do contrato, ter presença local na região num raio de até 150 quilômetros da cidade sede da LICITANTE, para prestar serviços de garantia, suporte, manutenção e substituição de peças/aparelhos defeituosos, dentro do limite de tempo estabelecido no edital.</w:t>
      </w:r>
    </w:p>
    <w:p w:rsidR="2BD57448" w:rsidP="2E2EF489" w:rsidRDefault="2BD57448" w14:paraId="4593C209" w14:textId="2BE0EF70">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COMPROVAÇÃO DO FABRICANTE: A licitante deverá ser representante autorizado pelos fabricantes do SISTEMA DE TELEFONIA E DOS APARELHOS TELEFÔNICOS ofertados. Deverá possuir em seu quadro de colaboradores, técnicos qualificados nas soluções propostas, devendo comprovar que é uma empresa capacitada para instalar e manter os sistemas oferecidos, para tanto, deve ser canal de vendas e serviços autorizado pelo fabricante, devendo fazer prova dessa condição mediante a apresentação de documentação oficial/ofício do fabricante de que é autorizado a fornecer, instalar e manter os equipamentos e softwares oferecidos neste edital, como condição para a assinatura do contrato.</w:t>
      </w:r>
    </w:p>
    <w:p w:rsidR="2BD57448" w:rsidP="2E2EF489" w:rsidRDefault="2BD57448" w14:paraId="68EE821B" w14:textId="58474663">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DECLARAÇÃO DA LICITANTE: O proponente deve incluir declaração atestando ser canal autorizado pelo fabricante, que possui equipe técnica capacitada, ferramental e material de reposição dentro do SLA exigido no termo de referência, como condição para a assinatura do contrato;</w:t>
      </w:r>
      <w:r>
        <w:br/>
      </w:r>
    </w:p>
    <w:p w:rsidR="2BD57448" w:rsidP="2E2EF489" w:rsidRDefault="2BD57448" w14:paraId="56AD6892" w14:textId="059128DF">
      <w:pPr>
        <w:pStyle w:val="ListParagraph"/>
        <w:numPr>
          <w:ilvl w:val="0"/>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PROPOSTA COMERCIAL</w:t>
      </w:r>
    </w:p>
    <w:p w:rsidR="2BD57448" w:rsidP="2E2EF489" w:rsidRDefault="2BD57448" w14:paraId="22483638" w14:textId="6F9DE8E0">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PROPOSTA COMERCIAL: a PROPONENTE deve apresentar em sua proposta comercial, planilha detalhada, descrevendo </w:t>
      </w:r>
      <w:r w:rsidRPr="2E2EF489" w:rsidR="6B303AB6">
        <w:rPr>
          <w:rFonts w:ascii="Calibri" w:hAnsi="Calibri" w:eastAsia="Calibri" w:cs="Calibri" w:asciiTheme="minorAscii" w:hAnsiTheme="minorAscii" w:eastAsiaTheme="minorAscii" w:cstheme="minorAscii"/>
          <w:noProof w:val="0"/>
          <w:sz w:val="22"/>
          <w:szCs w:val="22"/>
          <w:lang w:val="pt-BR"/>
        </w:rPr>
        <w:t>todos os itens</w:t>
      </w:r>
      <w:r w:rsidRPr="2E2EF489" w:rsidR="2BD57448">
        <w:rPr>
          <w:rFonts w:ascii="Calibri" w:hAnsi="Calibri" w:eastAsia="Calibri" w:cs="Calibri" w:asciiTheme="minorAscii" w:hAnsiTheme="minorAscii" w:eastAsiaTheme="minorAscii" w:cstheme="minorAscii"/>
          <w:noProof w:val="0"/>
          <w:sz w:val="22"/>
          <w:szCs w:val="22"/>
          <w:lang w:val="pt-BR"/>
        </w:rPr>
        <w:t xml:space="preserve"> fornecidos, incluindo equipamentos, aparelhos, softwares, serviços que serão fornecidos, bem como sistemas utilizados na prestação de serviços, com suas respectivas marcas e modelos, de forma que possibilite a conferência de atendimento técnico pela equipe de licitações e equipe de apoio técnico.</w:t>
      </w:r>
    </w:p>
    <w:p w:rsidR="2E2EF489" w:rsidP="2E2EF489" w:rsidRDefault="2E2EF489" w14:paraId="55CD50A4" w14:textId="5C66D493">
      <w:pPr>
        <w:pStyle w:val="ListParagraph"/>
        <w:spacing w:before="0" w:beforeAutospacing="off" w:after="0" w:afterAutospacing="off" w:line="276" w:lineRule="auto"/>
        <w:ind w:left="1440"/>
        <w:jc w:val="both"/>
        <w:rPr>
          <w:rFonts w:ascii="Calibri" w:hAnsi="Calibri" w:eastAsia="Calibri" w:cs="Calibri" w:asciiTheme="minorAscii" w:hAnsiTheme="minorAscii" w:eastAsiaTheme="minorAscii" w:cstheme="minorAscii"/>
          <w:noProof w:val="0"/>
          <w:sz w:val="22"/>
          <w:szCs w:val="22"/>
          <w:lang w:val="pt-BR"/>
        </w:rPr>
      </w:pPr>
    </w:p>
    <w:p w:rsidR="2BD57448" w:rsidP="2E2EF489" w:rsidRDefault="2BD57448" w14:paraId="02385B63" w14:textId="742DFBB1">
      <w:pPr>
        <w:pStyle w:val="ListParagraph"/>
        <w:numPr>
          <w:ilvl w:val="0"/>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ESPECIFICAÇÃO TÉCNICA</w:t>
      </w:r>
    </w:p>
    <w:p w:rsidR="2BD57448" w:rsidP="2E2EF489" w:rsidRDefault="2BD57448" w14:paraId="20D9F2DA" w14:textId="5BD09234">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EQUIPAMENTOS NOVOS: Todos os equipamentos e softwares deverão ser novos, de última linha e versão de hardware e software disponível no Brasil, sem qualquer uso anterior e deverão ter sido desenvolvidos para uso como sistemas de telefonia. Os gateways, aparelhos e </w:t>
      </w:r>
      <w:r w:rsidRPr="2E2EF489" w:rsidR="2FD1800A">
        <w:rPr>
          <w:rFonts w:ascii="Calibri" w:hAnsi="Calibri" w:eastAsia="Calibri" w:cs="Calibri" w:asciiTheme="minorAscii" w:hAnsiTheme="minorAscii" w:eastAsiaTheme="minorAscii" w:cstheme="minorAscii"/>
          <w:noProof w:val="0"/>
          <w:sz w:val="22"/>
          <w:szCs w:val="22"/>
          <w:lang w:val="pt-BR"/>
        </w:rPr>
        <w:t>servidores</w:t>
      </w:r>
      <w:r w:rsidRPr="2E2EF489" w:rsidR="2BD57448">
        <w:rPr>
          <w:rFonts w:ascii="Calibri" w:hAnsi="Calibri" w:eastAsia="Calibri" w:cs="Calibri" w:asciiTheme="minorAscii" w:hAnsiTheme="minorAscii" w:eastAsiaTheme="minorAscii" w:cstheme="minorAscii"/>
          <w:noProof w:val="0"/>
          <w:sz w:val="22"/>
          <w:szCs w:val="22"/>
          <w:lang w:val="pt-BR"/>
        </w:rPr>
        <w:t xml:space="preserve"> fornecidos deverão ser homologados pela Anatel, conforme resolução nº 715/</w:t>
      </w:r>
      <w:r w:rsidRPr="2E2EF489" w:rsidR="2BD57448">
        <w:rPr>
          <w:rFonts w:ascii="Calibri" w:hAnsi="Calibri" w:eastAsia="Calibri" w:cs="Calibri" w:asciiTheme="minorAscii" w:hAnsiTheme="minorAscii" w:eastAsiaTheme="minorAscii" w:cstheme="minorAscii"/>
          <w:noProof w:val="0"/>
          <w:sz w:val="22"/>
          <w:szCs w:val="22"/>
          <w:lang w:val="pt-BR"/>
        </w:rPr>
        <w:t>2019 ,</w:t>
      </w:r>
      <w:r w:rsidRPr="2E2EF489" w:rsidR="2BD57448">
        <w:rPr>
          <w:rFonts w:ascii="Calibri" w:hAnsi="Calibri" w:eastAsia="Calibri" w:cs="Calibri" w:asciiTheme="minorAscii" w:hAnsiTheme="minorAscii" w:eastAsiaTheme="minorAscii" w:cstheme="minorAscii"/>
          <w:noProof w:val="0"/>
          <w:sz w:val="22"/>
          <w:szCs w:val="22"/>
          <w:lang w:val="pt-BR"/>
        </w:rPr>
        <w:t xml:space="preserve"> podendo o FISCAL DO CONTRATO conferir o estado dos mesmos durante e após a entrega. Poderá ainda exigir a nota fiscal de compra dos equipamentos pelo fornecedor e a comprovação de que estão em linha de fabricação, venda e suporte técnico, caso haja dúvidas sobre a condição dos equipamentos entregues.</w:t>
      </w:r>
    </w:p>
    <w:p w:rsidR="2BD57448" w:rsidP="2E2EF489" w:rsidRDefault="2BD57448" w14:paraId="43DAF0DE" w14:textId="1B5F9C71">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FUNCIONAMENTO ININTERRUPTO: A solução proposta deverá ser capaz de garantir o funcionamento contínuo e ininterrupto dos serviços de telefonia e comunicação unificada solicitados pelo ÓRGÃO LICITANTE. Todas as facilidades telefônicas deverão continuar disponíveis na unidade SEDE, mesmo em caso de interrupção do serviço de internet, incluindo Ligações Internas, Gravador de Chamadas, Monitoramento e relatórios e interfaces de </w:t>
      </w:r>
      <w:r w:rsidRPr="2E2EF489" w:rsidR="2BD57448">
        <w:rPr>
          <w:rFonts w:ascii="Calibri" w:hAnsi="Calibri" w:eastAsia="Calibri" w:cs="Calibri" w:asciiTheme="minorAscii" w:hAnsiTheme="minorAscii" w:eastAsiaTheme="minorAscii" w:cstheme="minorAscii"/>
          <w:noProof w:val="0"/>
          <w:sz w:val="22"/>
          <w:szCs w:val="22"/>
          <w:lang w:val="pt-BR"/>
        </w:rPr>
        <w:t>agente</w:t>
      </w:r>
      <w:r w:rsidRPr="2E2EF489" w:rsidR="2BD57448">
        <w:rPr>
          <w:rFonts w:ascii="Calibri" w:hAnsi="Calibri" w:eastAsia="Calibri" w:cs="Calibri" w:asciiTheme="minorAscii" w:hAnsiTheme="minorAscii" w:eastAsiaTheme="minorAscii" w:cstheme="minorAscii"/>
          <w:noProof w:val="0"/>
          <w:sz w:val="22"/>
          <w:szCs w:val="22"/>
          <w:lang w:val="pt-BR"/>
        </w:rPr>
        <w:t xml:space="preserve"> s e supervisor da Central de Atendimento, </w:t>
      </w:r>
      <w:r w:rsidRPr="2E2EF489" w:rsidR="2BD57448">
        <w:rPr>
          <w:rFonts w:ascii="Calibri" w:hAnsi="Calibri" w:eastAsia="Calibri" w:cs="Calibri" w:asciiTheme="minorAscii" w:hAnsiTheme="minorAscii" w:eastAsiaTheme="minorAscii" w:cstheme="minorAscii"/>
          <w:noProof w:val="0"/>
          <w:sz w:val="22"/>
          <w:szCs w:val="22"/>
          <w:lang w:val="pt-BR"/>
        </w:rPr>
        <w:t>Tarifador</w:t>
      </w:r>
      <w:r w:rsidRPr="2E2EF489" w:rsidR="2BD57448">
        <w:rPr>
          <w:rFonts w:ascii="Calibri" w:hAnsi="Calibri" w:eastAsia="Calibri" w:cs="Calibri" w:asciiTheme="minorAscii" w:hAnsiTheme="minorAscii" w:eastAsiaTheme="minorAscii" w:cstheme="minorAscii"/>
          <w:noProof w:val="0"/>
          <w:sz w:val="22"/>
          <w:szCs w:val="22"/>
          <w:lang w:val="pt-BR"/>
        </w:rPr>
        <w:t xml:space="preserve"> de Ligações, Aparelhos IP e </w:t>
      </w:r>
      <w:r w:rsidRPr="2E2EF489" w:rsidR="2BD57448">
        <w:rPr>
          <w:rFonts w:ascii="Calibri" w:hAnsi="Calibri" w:eastAsia="Calibri" w:cs="Calibri" w:asciiTheme="minorAscii" w:hAnsiTheme="minorAscii" w:eastAsiaTheme="minorAscii" w:cstheme="minorAscii"/>
          <w:noProof w:val="0"/>
          <w:sz w:val="22"/>
          <w:szCs w:val="22"/>
          <w:lang w:val="pt-BR"/>
        </w:rPr>
        <w:t>Softphones</w:t>
      </w:r>
      <w:r w:rsidRPr="2E2EF489" w:rsidR="2BD57448">
        <w:rPr>
          <w:rFonts w:ascii="Calibri" w:hAnsi="Calibri" w:eastAsia="Calibri" w:cs="Calibri" w:asciiTheme="minorAscii" w:hAnsiTheme="minorAscii" w:eastAsiaTheme="minorAscii" w:cstheme="minorAscii"/>
          <w:noProof w:val="0"/>
          <w:sz w:val="22"/>
          <w:szCs w:val="22"/>
          <w:lang w:val="pt-BR"/>
        </w:rPr>
        <w:t>, essenciais à manutenção dos serviços públicos da CONTRATANTE.</w:t>
      </w:r>
    </w:p>
    <w:p w:rsidR="2BD57448" w:rsidP="2E2EF489" w:rsidRDefault="2BD57448" w14:paraId="05F5696F" w14:textId="61519430">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REDUNDÂNCIA DE ROTA: o sistema oferecido deve possui canais e telefonia suficientes parar suportar todas as chamadas simultâneas. Deve ser possível realizar transbordo entre rotas de canais VoIP, permitindo </w:t>
      </w:r>
      <w:r w:rsidRPr="2E2EF489" w:rsidR="7DD835D8">
        <w:rPr>
          <w:rFonts w:ascii="Calibri" w:hAnsi="Calibri" w:eastAsia="Calibri" w:cs="Calibri" w:asciiTheme="minorAscii" w:hAnsiTheme="minorAscii" w:eastAsiaTheme="minorAscii" w:cstheme="minorAscii"/>
          <w:noProof w:val="0"/>
          <w:sz w:val="22"/>
          <w:szCs w:val="22"/>
          <w:lang w:val="pt-BR"/>
        </w:rPr>
        <w:t>efetuar</w:t>
      </w:r>
      <w:r w:rsidRPr="2E2EF489" w:rsidR="2BD57448">
        <w:rPr>
          <w:rFonts w:ascii="Calibri" w:hAnsi="Calibri" w:eastAsia="Calibri" w:cs="Calibri" w:asciiTheme="minorAscii" w:hAnsiTheme="minorAscii" w:eastAsiaTheme="minorAscii" w:cstheme="minorAscii"/>
          <w:noProof w:val="0"/>
          <w:sz w:val="22"/>
          <w:szCs w:val="22"/>
          <w:lang w:val="pt-BR"/>
        </w:rPr>
        <w:t xml:space="preserve"> ligações por outra rota / operadora caso a principal esteja indisponível. Em situações de redundância local, toda a convergência de sinal e o roteamento das chamadas deve ser processado pelo gateway interno do sistema de redundância local, liberando assim o processamento para o uso exclusivo do sistema operacional e da aplicação que será instalada.</w:t>
      </w:r>
    </w:p>
    <w:p w:rsidR="2BD57448" w:rsidP="2E2EF489" w:rsidRDefault="2BD57448" w14:paraId="74618858" w14:textId="7FC1A669">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SEGURANÇA E PRIVACIDADE DAS CHAMADAS: a comunicação deverá utilizar-se do protocolo de segurança como TLS (</w:t>
      </w:r>
      <w:r w:rsidRPr="2E2EF489" w:rsidR="2BD57448">
        <w:rPr>
          <w:rFonts w:ascii="Calibri" w:hAnsi="Calibri" w:eastAsia="Calibri" w:cs="Calibri" w:asciiTheme="minorAscii" w:hAnsiTheme="minorAscii" w:eastAsiaTheme="minorAscii" w:cstheme="minorAscii"/>
          <w:noProof w:val="0"/>
          <w:sz w:val="22"/>
          <w:szCs w:val="22"/>
          <w:lang w:val="pt-BR"/>
        </w:rPr>
        <w:t>Transport</w:t>
      </w:r>
      <w:r w:rsidRPr="2E2EF489" w:rsidR="2BD57448">
        <w:rPr>
          <w:rFonts w:ascii="Calibri" w:hAnsi="Calibri" w:eastAsia="Calibri" w:cs="Calibri" w:asciiTheme="minorAscii" w:hAnsiTheme="minorAscii" w:eastAsiaTheme="minorAscii" w:cstheme="minorAscii"/>
          <w:noProof w:val="0"/>
          <w:sz w:val="22"/>
          <w:szCs w:val="22"/>
          <w:lang w:val="pt-BR"/>
        </w:rPr>
        <w:t xml:space="preserve"> </w:t>
      </w:r>
      <w:r w:rsidRPr="2E2EF489" w:rsidR="2BD57448">
        <w:rPr>
          <w:rFonts w:ascii="Calibri" w:hAnsi="Calibri" w:eastAsia="Calibri" w:cs="Calibri" w:asciiTheme="minorAscii" w:hAnsiTheme="minorAscii" w:eastAsiaTheme="minorAscii" w:cstheme="minorAscii"/>
          <w:noProof w:val="0"/>
          <w:sz w:val="22"/>
          <w:szCs w:val="22"/>
          <w:lang w:val="pt-BR"/>
        </w:rPr>
        <w:t>Layer</w:t>
      </w:r>
      <w:r w:rsidRPr="2E2EF489" w:rsidR="2BD57448">
        <w:rPr>
          <w:rFonts w:ascii="Calibri" w:hAnsi="Calibri" w:eastAsia="Calibri" w:cs="Calibri" w:asciiTheme="minorAscii" w:hAnsiTheme="minorAscii" w:eastAsiaTheme="minorAscii" w:cstheme="minorAscii"/>
          <w:noProof w:val="0"/>
          <w:sz w:val="22"/>
          <w:szCs w:val="22"/>
          <w:lang w:val="pt-BR"/>
        </w:rPr>
        <w:t xml:space="preserve"> Security), com o objetivo de tornar confidenciais as comunicações dos servidores. Neste cenário tanto a plataforma quanto os dispositivos VoIP ofertados deverão possuir recurso de criptografia para sinalização e para a mídia de voz. Não será permitido o uso de sistemas multiempresas, no qual se compartilha recursos de um mesmo servidor ou instancia para vários clientes.</w:t>
      </w:r>
    </w:p>
    <w:p w:rsidR="2BD57448" w:rsidP="2E2EF489" w:rsidRDefault="2BD57448" w14:paraId="7C06A758" w14:textId="38EADB8F">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CAPACIDADE DE AMPLIAÇÃO: deve ser possível a ampliação do sistema, em pelo menos de 50% (cinquenta por cento) da quantidade inicialmente CONTRATADA até o final do contrato, para atendimento das necessidades de ampliação do ÓRGÃO LICITANTE.</w:t>
      </w:r>
    </w:p>
    <w:p w:rsidR="2BD57448" w:rsidP="2E2EF489" w:rsidRDefault="2BD57448" w14:paraId="4003C0F9" w14:textId="19E06C50">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PERSONALIZAÇÃO E INTEGRAÇÃO: o sistema de telefonia e central de atendimento devem ser fornecidos licenciados para a integração destes softwares com outros softwares e sistemas do ÓRGÃO LICITANTE, como softwares de videoconferência e colaboração de equipe, </w:t>
      </w:r>
      <w:r w:rsidRPr="2E2EF489" w:rsidR="2BD57448">
        <w:rPr>
          <w:rFonts w:ascii="Calibri" w:hAnsi="Calibri" w:eastAsia="Calibri" w:cs="Calibri" w:asciiTheme="minorAscii" w:hAnsiTheme="minorAscii" w:eastAsiaTheme="minorAscii" w:cstheme="minorAscii"/>
          <w:noProof w:val="0"/>
          <w:sz w:val="22"/>
          <w:szCs w:val="22"/>
          <w:lang w:val="pt-BR"/>
        </w:rPr>
        <w:t>ERPs</w:t>
      </w:r>
      <w:r w:rsidRPr="2E2EF489" w:rsidR="2BD57448">
        <w:rPr>
          <w:rFonts w:ascii="Calibri" w:hAnsi="Calibri" w:eastAsia="Calibri" w:cs="Calibri" w:asciiTheme="minorAscii" w:hAnsiTheme="minorAscii" w:eastAsiaTheme="minorAscii" w:cstheme="minorAscii"/>
          <w:noProof w:val="0"/>
          <w:sz w:val="22"/>
          <w:szCs w:val="22"/>
          <w:lang w:val="pt-BR"/>
        </w:rPr>
        <w:t xml:space="preserve"> e </w:t>
      </w:r>
      <w:r w:rsidRPr="2E2EF489" w:rsidR="2BD57448">
        <w:rPr>
          <w:rFonts w:ascii="Calibri" w:hAnsi="Calibri" w:eastAsia="Calibri" w:cs="Calibri" w:asciiTheme="minorAscii" w:hAnsiTheme="minorAscii" w:eastAsiaTheme="minorAscii" w:cstheme="minorAscii"/>
          <w:noProof w:val="0"/>
          <w:sz w:val="22"/>
          <w:szCs w:val="22"/>
          <w:lang w:val="pt-BR"/>
        </w:rPr>
        <w:t>CRMs</w:t>
      </w:r>
      <w:r w:rsidRPr="2E2EF489" w:rsidR="2BD57448">
        <w:rPr>
          <w:rFonts w:ascii="Calibri" w:hAnsi="Calibri" w:eastAsia="Calibri" w:cs="Calibri" w:asciiTheme="minorAscii" w:hAnsiTheme="minorAscii" w:eastAsiaTheme="minorAscii" w:cstheme="minorAscii"/>
          <w:noProof w:val="0"/>
          <w:sz w:val="22"/>
          <w:szCs w:val="22"/>
          <w:lang w:val="pt-BR"/>
        </w:rPr>
        <w:t xml:space="preserve">, essenciais ao desenvolvimento dos trabalhos, com o objetivo de automatizar processos repetitivos, prestar um serviço personalizado e agilizar o atendimento aos SOLICITANTES. Com este objetivo, devem estar </w:t>
      </w:r>
      <w:r w:rsidRPr="2E2EF489" w:rsidR="1191ADDF">
        <w:rPr>
          <w:rFonts w:ascii="Calibri" w:hAnsi="Calibri" w:eastAsia="Calibri" w:cs="Calibri" w:asciiTheme="minorAscii" w:hAnsiTheme="minorAscii" w:eastAsiaTheme="minorAscii" w:cstheme="minorAscii"/>
          <w:noProof w:val="0"/>
          <w:sz w:val="22"/>
          <w:szCs w:val="22"/>
          <w:lang w:val="pt-BR"/>
        </w:rPr>
        <w:t>incluídos</w:t>
      </w:r>
      <w:r w:rsidRPr="2E2EF489" w:rsidR="2BD57448">
        <w:rPr>
          <w:rFonts w:ascii="Calibri" w:hAnsi="Calibri" w:eastAsia="Calibri" w:cs="Calibri" w:asciiTheme="minorAscii" w:hAnsiTheme="minorAscii" w:eastAsiaTheme="minorAscii" w:cstheme="minorAscii"/>
          <w:noProof w:val="0"/>
          <w:sz w:val="22"/>
          <w:szCs w:val="22"/>
          <w:lang w:val="pt-BR"/>
        </w:rPr>
        <w:t xml:space="preserve"> nos custos do fornecedor, tanto as licenças de software, quanto a prestação de serviços por programadores para o desenvolvimento de APIs para a integração entre sistemas e a continuidade de melhorias nas aplicações para atender as necessidades do ÓRGÃO LICITANTE durante a vigência do contrato.</w:t>
      </w:r>
    </w:p>
    <w:p w:rsidR="2BD57448" w:rsidP="2E2EF489" w:rsidRDefault="2BD57448" w14:paraId="4DEE2A4E" w14:textId="53D7A812">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LICENÇAS ORIGINAIS: a CONTRATADA deve manter o sistema atualizado em sua última versão </w:t>
      </w:r>
      <w:r w:rsidRPr="2E2EF489" w:rsidR="4C7AB074">
        <w:rPr>
          <w:rFonts w:ascii="Calibri" w:hAnsi="Calibri" w:eastAsia="Calibri" w:cs="Calibri" w:asciiTheme="minorAscii" w:hAnsiTheme="minorAscii" w:eastAsiaTheme="minorAscii" w:cstheme="minorAscii"/>
          <w:noProof w:val="0"/>
          <w:sz w:val="22"/>
          <w:szCs w:val="22"/>
          <w:lang w:val="pt-BR"/>
        </w:rPr>
        <w:t>disponível</w:t>
      </w:r>
      <w:r w:rsidRPr="2E2EF489" w:rsidR="2BD57448">
        <w:rPr>
          <w:rFonts w:ascii="Calibri" w:hAnsi="Calibri" w:eastAsia="Calibri" w:cs="Calibri" w:asciiTheme="minorAscii" w:hAnsiTheme="minorAscii" w:eastAsiaTheme="minorAscii" w:cstheme="minorAscii"/>
          <w:noProof w:val="0"/>
          <w:sz w:val="22"/>
          <w:szCs w:val="22"/>
          <w:lang w:val="pt-BR"/>
        </w:rPr>
        <w:t xml:space="preserve"> no Brasil, com licenças originais do fabricante durante a vigência do contrato, podendo o FISCAL DO CONTRATO exigir a sua comprovação a qualquer tempo.</w:t>
      </w:r>
    </w:p>
    <w:p w:rsidR="2BD57448" w:rsidP="2E2EF489" w:rsidRDefault="2BD57448" w14:paraId="28414D5B" w14:textId="41AE27AC">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SISTEMA DE GERENCIAMENTO CENTRALIZADO: por se tratar de um sistema que deverá atender usuários dispersos em vários endereços em grande área geográfica, deve ser </w:t>
      </w:r>
      <w:r w:rsidRPr="2E2EF489" w:rsidR="6F7B8C0D">
        <w:rPr>
          <w:rFonts w:ascii="Calibri" w:hAnsi="Calibri" w:eastAsia="Calibri" w:cs="Calibri" w:asciiTheme="minorAscii" w:hAnsiTheme="minorAscii" w:eastAsiaTheme="minorAscii" w:cstheme="minorAscii"/>
          <w:noProof w:val="0"/>
          <w:sz w:val="22"/>
          <w:szCs w:val="22"/>
          <w:lang w:val="pt-BR"/>
        </w:rPr>
        <w:t>incluído</w:t>
      </w:r>
      <w:r w:rsidRPr="2E2EF489" w:rsidR="2BD57448">
        <w:rPr>
          <w:rFonts w:ascii="Calibri" w:hAnsi="Calibri" w:eastAsia="Calibri" w:cs="Calibri" w:asciiTheme="minorAscii" w:hAnsiTheme="minorAscii" w:eastAsiaTheme="minorAscii" w:cstheme="minorAscii"/>
          <w:noProof w:val="0"/>
          <w:sz w:val="22"/>
          <w:szCs w:val="22"/>
          <w:lang w:val="pt-BR"/>
        </w:rPr>
        <w:t xml:space="preserve"> um sistema de gerenciamento e monitoração centralizado, cujos módulos possibilitem monitorar e configurar o sistema de telefonia em nuvem, os gateways, os aparelhos IP e headsets, sendo capaz de monitorar os aparelhos, receber alarmes de fazer configurações remotas e atualizar firmware em massa, tendo em vista que os aparelhos estarão instalados em diferentes localidades. Deve ser possível ainda, configurar as teclas dos aparelhos remotamente.</w:t>
      </w:r>
    </w:p>
    <w:p w:rsidR="2BD57448" w:rsidP="2E2EF489" w:rsidRDefault="2BD57448" w14:paraId="05F377AC" w14:textId="2A2E901C">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RECUROS MÍNIMOS ESSENCIAIS: os seguintes recursos e facilidades telefônicas são considerados mínimos e essenciais e devem estar disponíveis e funcionais até o final da instalação do sistema, podendo ser utilizados por qualquer ramal do sistema, </w:t>
      </w:r>
      <w:r w:rsidRPr="2E2EF489" w:rsidR="4E86F054">
        <w:rPr>
          <w:rFonts w:ascii="Calibri" w:hAnsi="Calibri" w:eastAsia="Calibri" w:cs="Calibri" w:asciiTheme="minorAscii" w:hAnsiTheme="minorAscii" w:eastAsiaTheme="minorAscii" w:cstheme="minorAscii"/>
          <w:noProof w:val="0"/>
          <w:sz w:val="22"/>
          <w:szCs w:val="22"/>
          <w:lang w:val="pt-BR"/>
        </w:rPr>
        <w:t>independentemente</w:t>
      </w:r>
      <w:r w:rsidRPr="2E2EF489" w:rsidR="2BD57448">
        <w:rPr>
          <w:rFonts w:ascii="Calibri" w:hAnsi="Calibri" w:eastAsia="Calibri" w:cs="Calibri" w:asciiTheme="minorAscii" w:hAnsiTheme="minorAscii" w:eastAsiaTheme="minorAscii" w:cstheme="minorAscii"/>
          <w:noProof w:val="0"/>
          <w:sz w:val="22"/>
          <w:szCs w:val="22"/>
          <w:lang w:val="pt-BR"/>
        </w:rPr>
        <w:t xml:space="preserve"> de sua licença de software associada: música em espera, correio de voz, gravação de chamadas telefônicas, conferência a três pessoas, transferência interna e externa, captura de chamadas, desvio interno e externo, chamada em espera, não perturbe, cadeado eletrônico, utilização de senha, redirecionamento automático de chamadas, rediscagem do último número discado, chamada em espera para ramal ocupado, retorno automático de chamadas (ramal ocupado ou não atende), estacionamento de chamadas, </w:t>
      </w:r>
      <w:r w:rsidRPr="2E2EF489" w:rsidR="2BD57448">
        <w:rPr>
          <w:rFonts w:ascii="Calibri" w:hAnsi="Calibri" w:eastAsia="Calibri" w:cs="Calibri" w:asciiTheme="minorAscii" w:hAnsiTheme="minorAscii" w:eastAsiaTheme="minorAscii" w:cstheme="minorAscii"/>
          <w:noProof w:val="0"/>
          <w:sz w:val="22"/>
          <w:szCs w:val="22"/>
          <w:lang w:val="pt-BR"/>
        </w:rPr>
        <w:t>re</w:t>
      </w:r>
      <w:r w:rsidRPr="2E2EF489" w:rsidR="713709BB">
        <w:rPr>
          <w:rFonts w:ascii="Calibri" w:hAnsi="Calibri" w:eastAsia="Calibri" w:cs="Calibri" w:asciiTheme="minorAscii" w:hAnsiTheme="minorAscii" w:eastAsiaTheme="minorAscii" w:cstheme="minorAscii"/>
          <w:noProof w:val="0"/>
          <w:sz w:val="22"/>
          <w:szCs w:val="22"/>
          <w:lang w:val="pt-BR"/>
        </w:rPr>
        <w:t>-</w:t>
      </w:r>
      <w:r w:rsidRPr="2E2EF489" w:rsidR="2BD57448">
        <w:rPr>
          <w:rFonts w:ascii="Calibri" w:hAnsi="Calibri" w:eastAsia="Calibri" w:cs="Calibri" w:asciiTheme="minorAscii" w:hAnsiTheme="minorAscii" w:eastAsiaTheme="minorAscii" w:cstheme="minorAscii"/>
          <w:noProof w:val="0"/>
          <w:sz w:val="22"/>
          <w:szCs w:val="22"/>
          <w:lang w:val="pt-BR"/>
        </w:rPr>
        <w:t>chamada</w:t>
      </w:r>
      <w:r w:rsidRPr="2E2EF489" w:rsidR="2BD57448">
        <w:rPr>
          <w:rFonts w:ascii="Calibri" w:hAnsi="Calibri" w:eastAsia="Calibri" w:cs="Calibri" w:asciiTheme="minorAscii" w:hAnsiTheme="minorAscii" w:eastAsiaTheme="minorAscii" w:cstheme="minorAscii"/>
          <w:noProof w:val="0"/>
          <w:sz w:val="22"/>
          <w:szCs w:val="22"/>
          <w:lang w:val="pt-BR"/>
        </w:rPr>
        <w:t xml:space="preserve"> automática para ramal, sala de conferência telefônica até 20 participantes e guias vocais de uso das facilidades telefônicas devem ser integrados ao sistema e disponíveis para todos os usuários, </w:t>
      </w:r>
      <w:r w:rsidRPr="2E2EF489" w:rsidR="6516899D">
        <w:rPr>
          <w:rFonts w:ascii="Calibri" w:hAnsi="Calibri" w:eastAsia="Calibri" w:cs="Calibri" w:asciiTheme="minorAscii" w:hAnsiTheme="minorAscii" w:eastAsiaTheme="minorAscii" w:cstheme="minorAscii"/>
          <w:noProof w:val="0"/>
          <w:sz w:val="22"/>
          <w:szCs w:val="22"/>
          <w:lang w:val="pt-BR"/>
        </w:rPr>
        <w:t>independentemente</w:t>
      </w:r>
      <w:r w:rsidRPr="2E2EF489" w:rsidR="2BD57448">
        <w:rPr>
          <w:rFonts w:ascii="Calibri" w:hAnsi="Calibri" w:eastAsia="Calibri" w:cs="Calibri" w:asciiTheme="minorAscii" w:hAnsiTheme="minorAscii" w:eastAsiaTheme="minorAscii" w:cstheme="minorAscii"/>
          <w:noProof w:val="0"/>
          <w:sz w:val="22"/>
          <w:szCs w:val="22"/>
          <w:lang w:val="pt-BR"/>
        </w:rPr>
        <w:t xml:space="preserve"> do tipo de licença associada ao ramal;</w:t>
      </w:r>
    </w:p>
    <w:p w:rsidR="2BD57448" w:rsidP="2E2EF489" w:rsidRDefault="2BD57448" w14:paraId="481FEC46" w14:textId="66CBCED2">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color w:val="auto"/>
          <w:sz w:val="22"/>
          <w:szCs w:val="22"/>
          <w:lang w:val="pt-BR" w:eastAsia="en-US" w:bidi="ar-SA"/>
        </w:rPr>
        <w:t>COMPATIBILI</w:t>
      </w:r>
      <w:r w:rsidRPr="2E2EF489" w:rsidR="2BD57448">
        <w:rPr>
          <w:rFonts w:ascii="Calibri" w:hAnsi="Calibri" w:eastAsia="Calibri" w:cs="Calibri" w:asciiTheme="minorAscii" w:hAnsiTheme="minorAscii" w:eastAsiaTheme="minorAscii" w:cstheme="minorAscii"/>
          <w:noProof w:val="0"/>
          <w:sz w:val="22"/>
          <w:szCs w:val="22"/>
          <w:lang w:val="pt-BR"/>
        </w:rPr>
        <w:t xml:space="preserve">DADE: a solução de telefonia ofertada deve ser compatível com </w:t>
      </w:r>
      <w:r w:rsidRPr="2E2EF489" w:rsidR="2BD57448">
        <w:rPr>
          <w:rFonts w:ascii="Calibri" w:hAnsi="Calibri" w:eastAsia="Calibri" w:cs="Calibri" w:asciiTheme="minorAscii" w:hAnsiTheme="minorAscii" w:eastAsiaTheme="minorAscii" w:cstheme="minorAscii"/>
          <w:noProof w:val="0"/>
          <w:sz w:val="22"/>
          <w:szCs w:val="22"/>
          <w:lang w:val="pt-BR"/>
        </w:rPr>
        <w:t>softphone</w:t>
      </w:r>
      <w:r w:rsidRPr="2E2EF489" w:rsidR="2BD57448">
        <w:rPr>
          <w:rFonts w:ascii="Calibri" w:hAnsi="Calibri" w:eastAsia="Calibri" w:cs="Calibri" w:asciiTheme="minorAscii" w:hAnsiTheme="minorAscii" w:eastAsiaTheme="minorAscii" w:cstheme="minorAscii"/>
          <w:noProof w:val="0"/>
          <w:sz w:val="22"/>
          <w:szCs w:val="22"/>
          <w:lang w:val="pt-BR"/>
        </w:rPr>
        <w:t xml:space="preserve"> SIP, inclusive gratuitos, com aparelhos SIP, headsets e gateways de outros fabricantes, desde que homologados pela Anatel, possibilitando ao ÓRGÃO reutilizar equipamentos e softwares de sua </w:t>
      </w:r>
      <w:r w:rsidRPr="2E2EF489" w:rsidR="3210657D">
        <w:rPr>
          <w:rFonts w:ascii="Calibri" w:hAnsi="Calibri" w:eastAsia="Calibri" w:cs="Calibri" w:asciiTheme="minorAscii" w:hAnsiTheme="minorAscii" w:eastAsiaTheme="minorAscii" w:cstheme="minorAscii"/>
          <w:noProof w:val="0"/>
          <w:sz w:val="22"/>
          <w:szCs w:val="22"/>
          <w:lang w:val="pt-BR"/>
        </w:rPr>
        <w:t>propriedade</w:t>
      </w:r>
      <w:r w:rsidRPr="2E2EF489" w:rsidR="2BD57448">
        <w:rPr>
          <w:rFonts w:ascii="Calibri" w:hAnsi="Calibri" w:eastAsia="Calibri" w:cs="Calibri" w:asciiTheme="minorAscii" w:hAnsiTheme="minorAscii" w:eastAsiaTheme="minorAscii" w:cstheme="minorAscii"/>
          <w:noProof w:val="0"/>
          <w:sz w:val="22"/>
          <w:szCs w:val="22"/>
          <w:lang w:val="pt-BR"/>
        </w:rPr>
        <w:t>, bem como provenientes de doações ou transferências.</w:t>
      </w:r>
    </w:p>
    <w:p w:rsidR="2E2EF489" w:rsidP="2E2EF489" w:rsidRDefault="2E2EF489" w14:paraId="71B19EC7" w14:textId="11A96D7D">
      <w:pPr>
        <w:pStyle w:val="ListParagraph"/>
        <w:spacing w:before="0" w:beforeAutospacing="off" w:after="0" w:afterAutospacing="off" w:line="276" w:lineRule="auto"/>
        <w:ind w:left="1440"/>
        <w:jc w:val="both"/>
        <w:rPr>
          <w:rFonts w:ascii="Calibri" w:hAnsi="Calibri" w:eastAsia="Calibri" w:cs="Calibri" w:asciiTheme="minorAscii" w:hAnsiTheme="minorAscii" w:eastAsiaTheme="minorAscii" w:cstheme="minorAscii"/>
          <w:noProof w:val="0"/>
          <w:sz w:val="22"/>
          <w:szCs w:val="22"/>
          <w:lang w:val="pt-BR"/>
        </w:rPr>
      </w:pPr>
    </w:p>
    <w:p w:rsidR="2BD57448" w:rsidP="2E2EF489" w:rsidRDefault="2BD57448" w14:paraId="754D5770" w14:textId="47ED4CD5">
      <w:pPr>
        <w:pStyle w:val="ListParagraph"/>
        <w:numPr>
          <w:ilvl w:val="0"/>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Central de Atendimento</w:t>
      </w:r>
    </w:p>
    <w:p w:rsidR="2BD57448" w:rsidP="2E2EF489" w:rsidRDefault="2BD57448" w14:paraId="166666FF" w14:textId="25456B27">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FUNCIONALIDADES MÍNIMAS ESSENCIAIS: deve ser incluído sistema que suporte a utilização como Central de Atendimento ao Solicitante, com todo o licenciamento, hardware e serviços necessário para deixar o sistema totalmente operacional. Deve incluir aplicação em interface 100% Web para, no mínimo, 5 TELEATENDENTES E 1 SUPERVISOR. O sistema deverá fornecer telas com botões de login, pausa (9 tipos), logout, formulários de qualificação das chamadas e script de atendimento para os </w:t>
      </w:r>
      <w:r w:rsidRPr="2E2EF489" w:rsidR="68A7E800">
        <w:rPr>
          <w:rFonts w:ascii="Calibri" w:hAnsi="Calibri" w:eastAsia="Calibri" w:cs="Calibri" w:asciiTheme="minorAscii" w:hAnsiTheme="minorAscii" w:eastAsiaTheme="minorAscii" w:cstheme="minorAscii"/>
          <w:noProof w:val="0"/>
          <w:sz w:val="22"/>
          <w:szCs w:val="22"/>
          <w:lang w:val="pt-BR"/>
        </w:rPr>
        <w:t>tele atendentes</w:t>
      </w:r>
      <w:r w:rsidRPr="2E2EF489" w:rsidR="2BD57448">
        <w:rPr>
          <w:rFonts w:ascii="Calibri" w:hAnsi="Calibri" w:eastAsia="Calibri" w:cs="Calibri" w:asciiTheme="minorAscii" w:hAnsiTheme="minorAscii" w:eastAsiaTheme="minorAscii" w:cstheme="minorAscii"/>
          <w:noProof w:val="0"/>
          <w:sz w:val="22"/>
          <w:szCs w:val="22"/>
          <w:lang w:val="pt-BR"/>
        </w:rPr>
        <w:t xml:space="preserve"> e tela web de monitoramento, supervisão, e relatórios estatísticos em tempo real e offline para os supervisores. Deve incluir sistema de URA (Unidade de Resposta Audível) Multinível Inteligente, com identificação do </w:t>
      </w:r>
      <w:r w:rsidRPr="2E2EF489" w:rsidR="7CCE2F36">
        <w:rPr>
          <w:rFonts w:ascii="Calibri" w:hAnsi="Calibri" w:eastAsia="Calibri" w:cs="Calibri" w:asciiTheme="minorAscii" w:hAnsiTheme="minorAscii" w:eastAsiaTheme="minorAscii" w:cstheme="minorAscii"/>
          <w:noProof w:val="0"/>
          <w:sz w:val="22"/>
          <w:szCs w:val="22"/>
          <w:lang w:val="pt-BR"/>
        </w:rPr>
        <w:t>solicitante</w:t>
      </w:r>
      <w:r w:rsidRPr="2E2EF489" w:rsidR="2BD57448">
        <w:rPr>
          <w:rFonts w:ascii="Calibri" w:hAnsi="Calibri" w:eastAsia="Calibri" w:cs="Calibri" w:asciiTheme="minorAscii" w:hAnsiTheme="minorAscii" w:eastAsiaTheme="minorAscii" w:cstheme="minorAscii"/>
          <w:noProof w:val="0"/>
          <w:sz w:val="22"/>
          <w:szCs w:val="22"/>
          <w:lang w:val="pt-BR"/>
        </w:rPr>
        <w:t xml:space="preserve"> pelo nome com TTS (</w:t>
      </w:r>
      <w:r w:rsidRPr="2E2EF489" w:rsidR="2BD57448">
        <w:rPr>
          <w:rFonts w:ascii="Calibri" w:hAnsi="Calibri" w:eastAsia="Calibri" w:cs="Calibri" w:asciiTheme="minorAscii" w:hAnsiTheme="minorAscii" w:eastAsiaTheme="minorAscii" w:cstheme="minorAscii"/>
          <w:noProof w:val="0"/>
          <w:sz w:val="22"/>
          <w:szCs w:val="22"/>
          <w:lang w:val="pt-BR"/>
        </w:rPr>
        <w:t>Text</w:t>
      </w:r>
      <w:r w:rsidRPr="2E2EF489" w:rsidR="2BD57448">
        <w:rPr>
          <w:rFonts w:ascii="Calibri" w:hAnsi="Calibri" w:eastAsia="Calibri" w:cs="Calibri" w:asciiTheme="minorAscii" w:hAnsiTheme="minorAscii" w:eastAsiaTheme="minorAscii" w:cstheme="minorAscii"/>
          <w:noProof w:val="0"/>
          <w:sz w:val="22"/>
          <w:szCs w:val="22"/>
          <w:lang w:val="pt-BR"/>
        </w:rPr>
        <w:t xml:space="preserve"> </w:t>
      </w:r>
      <w:r w:rsidRPr="2E2EF489" w:rsidR="2BD57448">
        <w:rPr>
          <w:rFonts w:ascii="Calibri" w:hAnsi="Calibri" w:eastAsia="Calibri" w:cs="Calibri" w:asciiTheme="minorAscii" w:hAnsiTheme="minorAscii" w:eastAsiaTheme="minorAscii" w:cstheme="minorAscii"/>
          <w:noProof w:val="0"/>
          <w:sz w:val="22"/>
          <w:szCs w:val="22"/>
          <w:lang w:val="pt-BR"/>
        </w:rPr>
        <w:t>to</w:t>
      </w:r>
      <w:r w:rsidRPr="2E2EF489" w:rsidR="2BD57448">
        <w:rPr>
          <w:rFonts w:ascii="Calibri" w:hAnsi="Calibri" w:eastAsia="Calibri" w:cs="Calibri" w:asciiTheme="minorAscii" w:hAnsiTheme="minorAscii" w:eastAsiaTheme="minorAscii" w:cstheme="minorAscii"/>
          <w:noProof w:val="0"/>
          <w:sz w:val="22"/>
          <w:szCs w:val="22"/>
          <w:lang w:val="pt-BR"/>
        </w:rPr>
        <w:t xml:space="preserve"> </w:t>
      </w:r>
      <w:r w:rsidRPr="2E2EF489" w:rsidR="2BD57448">
        <w:rPr>
          <w:rFonts w:ascii="Calibri" w:hAnsi="Calibri" w:eastAsia="Calibri" w:cs="Calibri" w:asciiTheme="minorAscii" w:hAnsiTheme="minorAscii" w:eastAsiaTheme="minorAscii" w:cstheme="minorAscii"/>
          <w:noProof w:val="0"/>
          <w:sz w:val="22"/>
          <w:szCs w:val="22"/>
          <w:lang w:val="pt-BR"/>
        </w:rPr>
        <w:t>Speach</w:t>
      </w:r>
      <w:r w:rsidRPr="2E2EF489" w:rsidR="2BD57448">
        <w:rPr>
          <w:rFonts w:ascii="Calibri" w:hAnsi="Calibri" w:eastAsia="Calibri" w:cs="Calibri" w:asciiTheme="minorAscii" w:hAnsiTheme="minorAscii" w:eastAsiaTheme="minorAscii" w:cstheme="minorAscii"/>
          <w:noProof w:val="0"/>
          <w:sz w:val="22"/>
          <w:szCs w:val="22"/>
          <w:lang w:val="pt-BR"/>
        </w:rPr>
        <w:t xml:space="preserve">) e validação de CPF, integração com Banco de Dados, Pesquisa de Satisfação de Atendimento e criação e vocalização automática de Protocolo de Atendimento. Deve incluir Discador Automático de chamadas que poderá ser utilizado em campanhas de </w:t>
      </w:r>
      <w:r w:rsidRPr="2E2EF489" w:rsidR="7F44BE73">
        <w:rPr>
          <w:rFonts w:ascii="Calibri" w:hAnsi="Calibri" w:eastAsia="Calibri" w:cs="Calibri" w:asciiTheme="minorAscii" w:hAnsiTheme="minorAscii" w:eastAsiaTheme="minorAscii" w:cstheme="minorAscii"/>
          <w:noProof w:val="0"/>
          <w:sz w:val="22"/>
          <w:szCs w:val="22"/>
          <w:lang w:val="pt-BR"/>
        </w:rPr>
        <w:t>conscientização</w:t>
      </w:r>
      <w:r w:rsidRPr="2E2EF489" w:rsidR="2BD57448">
        <w:rPr>
          <w:rFonts w:ascii="Calibri" w:hAnsi="Calibri" w:eastAsia="Calibri" w:cs="Calibri" w:asciiTheme="minorAscii" w:hAnsiTheme="minorAscii" w:eastAsiaTheme="minorAscii" w:cstheme="minorAscii"/>
          <w:noProof w:val="0"/>
          <w:sz w:val="22"/>
          <w:szCs w:val="22"/>
          <w:lang w:val="pt-BR"/>
        </w:rPr>
        <w:t xml:space="preserve">. Deve possuir sistema de </w:t>
      </w:r>
      <w:r w:rsidRPr="2E2EF489" w:rsidR="2BD57448">
        <w:rPr>
          <w:rFonts w:ascii="Calibri" w:hAnsi="Calibri" w:eastAsia="Calibri" w:cs="Calibri" w:asciiTheme="minorAscii" w:hAnsiTheme="minorAscii" w:eastAsiaTheme="minorAscii" w:cstheme="minorAscii"/>
          <w:noProof w:val="0"/>
          <w:sz w:val="22"/>
          <w:szCs w:val="22"/>
          <w:lang w:val="pt-BR"/>
        </w:rPr>
        <w:t>Call</w:t>
      </w:r>
      <w:r w:rsidRPr="2E2EF489" w:rsidR="2BD57448">
        <w:rPr>
          <w:rFonts w:ascii="Calibri" w:hAnsi="Calibri" w:eastAsia="Calibri" w:cs="Calibri" w:asciiTheme="minorAscii" w:hAnsiTheme="minorAscii" w:eastAsiaTheme="minorAscii" w:cstheme="minorAscii"/>
          <w:noProof w:val="0"/>
          <w:sz w:val="22"/>
          <w:szCs w:val="22"/>
          <w:lang w:val="pt-BR"/>
        </w:rPr>
        <w:t xml:space="preserve"> </w:t>
      </w:r>
      <w:r w:rsidRPr="2E2EF489" w:rsidR="2BD57448">
        <w:rPr>
          <w:rFonts w:ascii="Calibri" w:hAnsi="Calibri" w:eastAsia="Calibri" w:cs="Calibri" w:asciiTheme="minorAscii" w:hAnsiTheme="minorAscii" w:eastAsiaTheme="minorAscii" w:cstheme="minorAscii"/>
          <w:noProof w:val="0"/>
          <w:sz w:val="22"/>
          <w:szCs w:val="22"/>
          <w:lang w:val="pt-BR"/>
        </w:rPr>
        <w:t>back</w:t>
      </w:r>
      <w:r w:rsidRPr="2E2EF489" w:rsidR="2BD57448">
        <w:rPr>
          <w:rFonts w:ascii="Calibri" w:hAnsi="Calibri" w:eastAsia="Calibri" w:cs="Calibri" w:asciiTheme="minorAscii" w:hAnsiTheme="minorAscii" w:eastAsiaTheme="minorAscii" w:cstheme="minorAscii"/>
          <w:noProof w:val="0"/>
          <w:sz w:val="22"/>
          <w:szCs w:val="22"/>
          <w:lang w:val="pt-BR"/>
        </w:rPr>
        <w:t xml:space="preserve"> que possibilite </w:t>
      </w:r>
      <w:r w:rsidRPr="2E2EF489" w:rsidR="645B0813">
        <w:rPr>
          <w:rFonts w:ascii="Calibri" w:hAnsi="Calibri" w:eastAsia="Calibri" w:cs="Calibri" w:asciiTheme="minorAscii" w:hAnsiTheme="minorAscii" w:eastAsiaTheme="minorAscii" w:cstheme="minorAscii"/>
          <w:noProof w:val="0"/>
          <w:sz w:val="22"/>
          <w:szCs w:val="22"/>
          <w:lang w:val="pt-BR"/>
        </w:rPr>
        <w:t>retornar</w:t>
      </w:r>
      <w:r w:rsidRPr="2E2EF489" w:rsidR="2BD57448">
        <w:rPr>
          <w:rFonts w:ascii="Calibri" w:hAnsi="Calibri" w:eastAsia="Calibri" w:cs="Calibri" w:asciiTheme="minorAscii" w:hAnsiTheme="minorAscii" w:eastAsiaTheme="minorAscii" w:cstheme="minorAscii"/>
          <w:noProof w:val="0"/>
          <w:sz w:val="22"/>
          <w:szCs w:val="22"/>
          <w:lang w:val="pt-BR"/>
        </w:rPr>
        <w:t>, automaticamente, a chamada para SOLICIANTES que abandonarem o atendimento na fila de espera em momentos de saturação. Deve ser incluído serviço de do sistema de telefonia e Central de Atendimento via API com o sistema de gestão e relacionamento com o solicitante do ÓRGÃO LICITANTE.</w:t>
      </w:r>
    </w:p>
    <w:p w:rsidR="2BD57448" w:rsidP="2E2EF489" w:rsidRDefault="2BD57448" w14:paraId="67B9EF14" w14:textId="1B6ACE38">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IDENTIFICAÇÃO DO SOLICIANTE: o Sistema Atendimento Automatizado de Atendimento deve permitir a identificação do solicitante pela digitação de seu número de CPF. A depender do tipo de serviço ou número selecionado pelo solicitante, será solicitado que digite o número de seu CPF para identificação e transferência. Durante o atendimento do </w:t>
      </w:r>
      <w:r w:rsidRPr="2E2EF489" w:rsidR="2FA134E6">
        <w:rPr>
          <w:rFonts w:ascii="Calibri" w:hAnsi="Calibri" w:eastAsia="Calibri" w:cs="Calibri" w:asciiTheme="minorAscii" w:hAnsiTheme="minorAscii" w:eastAsiaTheme="minorAscii" w:cstheme="minorAscii"/>
          <w:noProof w:val="0"/>
          <w:sz w:val="22"/>
          <w:szCs w:val="22"/>
          <w:lang w:val="pt-BR"/>
        </w:rPr>
        <w:t>tele atendente</w:t>
      </w:r>
      <w:r w:rsidRPr="2E2EF489" w:rsidR="2BD57448">
        <w:rPr>
          <w:rFonts w:ascii="Calibri" w:hAnsi="Calibri" w:eastAsia="Calibri" w:cs="Calibri" w:asciiTheme="minorAscii" w:hAnsiTheme="minorAscii" w:eastAsiaTheme="minorAscii" w:cstheme="minorAscii"/>
          <w:noProof w:val="0"/>
          <w:sz w:val="22"/>
          <w:szCs w:val="22"/>
          <w:lang w:val="pt-BR"/>
        </w:rPr>
        <w:t xml:space="preserve">, deverá aparecer em sua tela de computador, uma interface web amigável, acessível em navegador web, com as informações de identificação da chamada e do </w:t>
      </w:r>
      <w:r w:rsidRPr="2E2EF489" w:rsidR="46946EA5">
        <w:rPr>
          <w:rFonts w:ascii="Calibri" w:hAnsi="Calibri" w:eastAsia="Calibri" w:cs="Calibri" w:asciiTheme="minorAscii" w:hAnsiTheme="minorAscii" w:eastAsiaTheme="minorAscii" w:cstheme="minorAscii"/>
          <w:noProof w:val="0"/>
          <w:sz w:val="22"/>
          <w:szCs w:val="22"/>
          <w:lang w:val="pt-BR"/>
        </w:rPr>
        <w:t>solicitante</w:t>
      </w:r>
      <w:r w:rsidRPr="2E2EF489" w:rsidR="2BD57448">
        <w:rPr>
          <w:rFonts w:ascii="Calibri" w:hAnsi="Calibri" w:eastAsia="Calibri" w:cs="Calibri" w:asciiTheme="minorAscii" w:hAnsiTheme="minorAscii" w:eastAsiaTheme="minorAscii" w:cstheme="minorAscii"/>
          <w:noProof w:val="0"/>
          <w:sz w:val="22"/>
          <w:szCs w:val="22"/>
          <w:lang w:val="pt-BR"/>
        </w:rPr>
        <w:t>, incluindo, no mínimo: nome, categoria, número telefônico, CPF e a informação se o CPF é válido ou não válido;</w:t>
      </w:r>
    </w:p>
    <w:p w:rsidR="2BD57448" w:rsidP="2E2EF489" w:rsidRDefault="2BD57448" w14:paraId="0FD49D3B" w14:textId="69FE33E1">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RELATÓRIOS ESTATÍSTICOS: a solução deve possuir e ser instalada com relatórios gerenciais off</w:t>
      </w:r>
      <w:r w:rsidRPr="2E2EF489" w:rsidR="2BD57448">
        <w:rPr>
          <w:rFonts w:ascii="Calibri" w:hAnsi="Calibri" w:eastAsia="Calibri" w:cs="Calibri" w:asciiTheme="minorAscii" w:hAnsiTheme="minorAscii" w:eastAsiaTheme="minorAscii" w:cstheme="minorAscii"/>
          <w:noProof w:val="0"/>
          <w:sz w:val="22"/>
          <w:szCs w:val="22"/>
          <w:lang w:val="pt-BR"/>
        </w:rPr>
        <w:t>line</w:t>
      </w:r>
      <w:r w:rsidRPr="2E2EF489" w:rsidR="2BD57448">
        <w:rPr>
          <w:rFonts w:ascii="Calibri" w:hAnsi="Calibri" w:eastAsia="Calibri" w:cs="Calibri" w:asciiTheme="minorAscii" w:hAnsiTheme="minorAscii" w:eastAsiaTheme="minorAscii" w:cstheme="minorAscii"/>
          <w:noProof w:val="0"/>
          <w:sz w:val="22"/>
          <w:szCs w:val="22"/>
          <w:lang w:val="pt-BR"/>
        </w:rPr>
        <w:t xml:space="preserve"> e em tempo real em tabelas e gráficos, que apresentem, no mínimo, as seguintes informações: quantitativo de chamadas atendidas e abandonadas durante o dia e por períodos </w:t>
      </w:r>
      <w:r w:rsidRPr="2E2EF489" w:rsidR="3273164F">
        <w:rPr>
          <w:rFonts w:ascii="Calibri" w:hAnsi="Calibri" w:eastAsia="Calibri" w:cs="Calibri" w:asciiTheme="minorAscii" w:hAnsiTheme="minorAscii" w:eastAsiaTheme="minorAscii" w:cstheme="minorAscii"/>
          <w:noProof w:val="0"/>
          <w:sz w:val="22"/>
          <w:szCs w:val="22"/>
          <w:lang w:val="pt-BR"/>
        </w:rPr>
        <w:t>pré-selecionados</w:t>
      </w:r>
      <w:r w:rsidRPr="2E2EF489" w:rsidR="2BD57448">
        <w:rPr>
          <w:rFonts w:ascii="Calibri" w:hAnsi="Calibri" w:eastAsia="Calibri" w:cs="Calibri" w:asciiTheme="minorAscii" w:hAnsiTheme="minorAscii" w:eastAsiaTheme="minorAscii" w:cstheme="minorAscii"/>
          <w:noProof w:val="0"/>
          <w:sz w:val="22"/>
          <w:szCs w:val="22"/>
          <w:lang w:val="pt-BR"/>
        </w:rPr>
        <w:t xml:space="preserve">, duração das chamadas, os serviços acessados na URA, Qualidade de Serviço, TMA (Tempo Médio de Atendimento), TME (Tempo Médio de Espera), Chamadores Únicos (solicitantes que podem ter chamado mais de uma vez durante o dia, como um único contato). Deve ser possível a integração da solução com ferramentas de análise de dados, como Power BI e Google </w:t>
      </w:r>
      <w:r w:rsidRPr="2E2EF489" w:rsidR="2BD57448">
        <w:rPr>
          <w:rFonts w:ascii="Calibri" w:hAnsi="Calibri" w:eastAsia="Calibri" w:cs="Calibri" w:asciiTheme="minorAscii" w:hAnsiTheme="minorAscii" w:eastAsiaTheme="minorAscii" w:cstheme="minorAscii"/>
          <w:noProof w:val="0"/>
          <w:sz w:val="22"/>
          <w:szCs w:val="22"/>
          <w:lang w:val="pt-BR"/>
        </w:rPr>
        <w:t>Sheets</w:t>
      </w:r>
      <w:r w:rsidRPr="2E2EF489" w:rsidR="2BD57448">
        <w:rPr>
          <w:rFonts w:ascii="Calibri" w:hAnsi="Calibri" w:eastAsia="Calibri" w:cs="Calibri" w:asciiTheme="minorAscii" w:hAnsiTheme="minorAscii" w:eastAsiaTheme="minorAscii" w:cstheme="minorAscii"/>
          <w:noProof w:val="0"/>
          <w:sz w:val="22"/>
          <w:szCs w:val="22"/>
          <w:lang w:val="pt-BR"/>
        </w:rPr>
        <w:t xml:space="preserve">, sem custos adicionais, para análise e comparação de dados. Devem estar incluídos, sem custos adicionais, o serviço e as licenças de software necessárias para a personalização e </w:t>
      </w:r>
      <w:r w:rsidRPr="2E2EF489" w:rsidR="2BD57448">
        <w:rPr>
          <w:rFonts w:ascii="Calibri" w:hAnsi="Calibri" w:eastAsia="Calibri" w:cs="Calibri" w:asciiTheme="minorAscii" w:hAnsiTheme="minorAscii" w:eastAsiaTheme="minorAscii" w:cstheme="minorAscii"/>
          <w:noProof w:val="0"/>
          <w:sz w:val="22"/>
          <w:szCs w:val="22"/>
          <w:lang w:val="pt-BR"/>
        </w:rPr>
        <w:t>a</w:t>
      </w:r>
      <w:r w:rsidRPr="2E2EF489" w:rsidR="2BD57448">
        <w:rPr>
          <w:rFonts w:ascii="Calibri" w:hAnsi="Calibri" w:eastAsia="Calibri" w:cs="Calibri" w:asciiTheme="minorAscii" w:hAnsiTheme="minorAscii" w:eastAsiaTheme="minorAscii" w:cstheme="minorAscii"/>
          <w:noProof w:val="0"/>
          <w:sz w:val="22"/>
          <w:szCs w:val="22"/>
          <w:lang w:val="pt-BR"/>
        </w:rPr>
        <w:t xml:space="preserve"> criação de novos relatórios e dashboards, com o objetivo de poder extrair as informações gerencias estatísticas necessárias </w:t>
      </w:r>
      <w:r w:rsidRPr="2E2EF489" w:rsidR="2BD57448">
        <w:rPr>
          <w:rFonts w:ascii="Calibri" w:hAnsi="Calibri" w:eastAsia="Calibri" w:cs="Calibri" w:asciiTheme="minorAscii" w:hAnsiTheme="minorAscii" w:eastAsiaTheme="minorAscii" w:cstheme="minorAscii"/>
          <w:noProof w:val="0"/>
          <w:sz w:val="22"/>
          <w:szCs w:val="22"/>
          <w:lang w:val="pt-BR"/>
        </w:rPr>
        <w:t>à</w:t>
      </w:r>
      <w:r w:rsidRPr="2E2EF489" w:rsidR="2BD57448">
        <w:rPr>
          <w:rFonts w:ascii="Calibri" w:hAnsi="Calibri" w:eastAsia="Calibri" w:cs="Calibri" w:asciiTheme="minorAscii" w:hAnsiTheme="minorAscii" w:eastAsiaTheme="minorAscii" w:cstheme="minorAscii"/>
          <w:noProof w:val="0"/>
          <w:sz w:val="22"/>
          <w:szCs w:val="22"/>
          <w:lang w:val="pt-BR"/>
        </w:rPr>
        <w:t xml:space="preserve"> tomadas de decisão pelo ÓRGAO. </w:t>
      </w:r>
    </w:p>
    <w:p w:rsidR="2BD57448" w:rsidP="2E2EF489" w:rsidRDefault="2BD57448" w14:paraId="3284917A" w14:textId="6DA9B371">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GRAVAÇÃO DE ÁUDIOS: o sistema deverá permitir a criação, alteração e atualização de árvores de voz e, durante a vigência do contrato, a CONTRATADA deverá realizar todas as alterações e atualizações solicitadas na árvore fraseológica da URA, bem como gravação e áudios sem custos, observado o prazo de 48 horas, podendo ser alterado conforme reunião entre as partes.</w:t>
      </w:r>
    </w:p>
    <w:p w:rsidR="2BD57448" w:rsidP="2E2EF489" w:rsidRDefault="2BD57448" w14:paraId="0B8723F7" w14:textId="730925B2">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CALL BACK: o sistema deve ser fornecido e instalado com uma solução e </w:t>
      </w:r>
      <w:r w:rsidRPr="2E2EF489" w:rsidR="2BD57448">
        <w:rPr>
          <w:rFonts w:ascii="Calibri" w:hAnsi="Calibri" w:eastAsia="Calibri" w:cs="Calibri" w:asciiTheme="minorAscii" w:hAnsiTheme="minorAscii" w:eastAsiaTheme="minorAscii" w:cstheme="minorAscii"/>
          <w:noProof w:val="0"/>
          <w:sz w:val="22"/>
          <w:szCs w:val="22"/>
          <w:lang w:val="pt-BR"/>
        </w:rPr>
        <w:t>Callback</w:t>
      </w:r>
      <w:r w:rsidRPr="2E2EF489" w:rsidR="2BD57448">
        <w:rPr>
          <w:rFonts w:ascii="Calibri" w:hAnsi="Calibri" w:eastAsia="Calibri" w:cs="Calibri" w:asciiTheme="minorAscii" w:hAnsiTheme="minorAscii" w:eastAsiaTheme="minorAscii" w:cstheme="minorAscii"/>
          <w:noProof w:val="0"/>
          <w:sz w:val="22"/>
          <w:szCs w:val="22"/>
          <w:lang w:val="pt-BR"/>
        </w:rPr>
        <w:t xml:space="preserve"> para ligações externas, que permita ao ÓRGÃO retornar automaticamente ou e forma agendada, uma ligação telefônica a um SOLICITANTE, que abandonou a ligação em fila de espera da Central de Atendimento, por meio de uma lista e chamadas abandonadas;</w:t>
      </w:r>
    </w:p>
    <w:p w:rsidR="2BD57448" w:rsidP="2E2EF489" w:rsidRDefault="2BD57448" w14:paraId="0068F021" w14:textId="3EF90123">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GRAVADOR DE CHAMADAS: deve incluir e ser integrado um sistema de gravação de ligações telefônicas, configuráveis por usuários, grupos ou fila com acesso por gestor web, que poderá ser utilizado para diversos serviços da licitadora, como serviço de atendimento </w:t>
      </w:r>
      <w:r w:rsidRPr="2E2EF489" w:rsidR="2BD57448">
        <w:rPr>
          <w:rFonts w:ascii="Calibri" w:hAnsi="Calibri" w:eastAsia="Calibri" w:cs="Calibri" w:asciiTheme="minorAscii" w:hAnsiTheme="minorAscii" w:eastAsiaTheme="minorAscii" w:cstheme="minorAscii"/>
          <w:noProof w:val="0"/>
          <w:sz w:val="22"/>
          <w:szCs w:val="22"/>
          <w:lang w:val="pt-BR"/>
        </w:rPr>
        <w:t>ve</w:t>
      </w:r>
      <w:r w:rsidRPr="2E2EF489" w:rsidR="2BD57448">
        <w:rPr>
          <w:rFonts w:ascii="Calibri" w:hAnsi="Calibri" w:eastAsia="Calibri" w:cs="Calibri" w:asciiTheme="minorAscii" w:hAnsiTheme="minorAscii" w:eastAsiaTheme="minorAscii" w:cstheme="minorAscii"/>
          <w:noProof w:val="0"/>
          <w:sz w:val="22"/>
          <w:szCs w:val="22"/>
          <w:lang w:val="pt-BR"/>
        </w:rPr>
        <w:t xml:space="preserve"> ser integrado ao software de telefonia e gravar todos os ramais, independentemente do tipo de terminal utilizado pelo usuário;</w:t>
      </w:r>
    </w:p>
    <w:p w:rsidR="2BD57448" w:rsidP="2E2EF489" w:rsidRDefault="2BD57448" w14:paraId="3F2D6F45" w14:textId="74EF1BC3">
      <w:pPr>
        <w:pStyle w:val="ListParagraph"/>
        <w:numPr>
          <w:ilvl w:val="0"/>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Aparelhos</w:t>
      </w:r>
    </w:p>
    <w:p w:rsidR="2BD57448" w:rsidP="2E2EF489" w:rsidRDefault="2BD57448" w14:paraId="41C225BA" w14:textId="0C915513">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Aparelhos SIP Tipo 1</w:t>
      </w:r>
    </w:p>
    <w:p w:rsidR="2BD57448" w:rsidP="2E2EF489" w:rsidRDefault="2BD57448" w14:paraId="5C080811" w14:textId="08629431">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Devem ser fornecidos telefones IP tipo 1 para usuários do ÓRGÃO com as seguintes características, ou superiores:</w:t>
      </w:r>
    </w:p>
    <w:p w:rsidR="2BD57448" w:rsidP="2E2EF489" w:rsidRDefault="2BD57448" w14:paraId="412B1D20" w14:textId="2594C806">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Os aparelhos telefônicos devem suportar atender e fazer chamadas de voz com qualidade de áudio em HD para monofone e alto-falante;</w:t>
      </w:r>
    </w:p>
    <w:p w:rsidR="2BD57448" w:rsidP="2E2EF489" w:rsidRDefault="2BD57448" w14:paraId="3ADAC5E5" w14:textId="4A2196B8">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Devem suportar a filtragem inteligente de ruído em </w:t>
      </w:r>
      <w:r w:rsidRPr="2E2EF489" w:rsidR="2BD57448">
        <w:rPr>
          <w:rFonts w:ascii="Calibri" w:hAnsi="Calibri" w:eastAsia="Calibri" w:cs="Calibri" w:asciiTheme="minorAscii" w:hAnsiTheme="minorAscii" w:eastAsiaTheme="minorAscii" w:cstheme="minorAscii"/>
          <w:noProof w:val="0"/>
          <w:sz w:val="22"/>
          <w:szCs w:val="22"/>
          <w:lang w:val="pt-BR"/>
        </w:rPr>
        <w:t>alta-voz</w:t>
      </w:r>
      <w:r w:rsidRPr="2E2EF489" w:rsidR="2BD57448">
        <w:rPr>
          <w:rFonts w:ascii="Calibri" w:hAnsi="Calibri" w:eastAsia="Calibri" w:cs="Calibri" w:asciiTheme="minorAscii" w:hAnsiTheme="minorAscii" w:eastAsiaTheme="minorAscii" w:cstheme="minorAscii"/>
          <w:noProof w:val="0"/>
          <w:sz w:val="22"/>
          <w:szCs w:val="22"/>
          <w:lang w:val="pt-BR"/>
        </w:rPr>
        <w:t xml:space="preserve"> e viva- voz full-duplex com AEC;</w:t>
      </w:r>
    </w:p>
    <w:p w:rsidR="2BD57448" w:rsidP="2E2EF489" w:rsidRDefault="2BD57448" w14:paraId="476571F8" w14:textId="31AC935A">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Devem suportar os principais </w:t>
      </w:r>
      <w:r w:rsidRPr="2E2EF489" w:rsidR="2BD57448">
        <w:rPr>
          <w:rFonts w:ascii="Calibri" w:hAnsi="Calibri" w:eastAsia="Calibri" w:cs="Calibri" w:asciiTheme="minorAscii" w:hAnsiTheme="minorAscii" w:eastAsiaTheme="minorAscii" w:cstheme="minorAscii"/>
          <w:noProof w:val="0"/>
          <w:sz w:val="22"/>
          <w:szCs w:val="22"/>
          <w:lang w:val="pt-BR"/>
        </w:rPr>
        <w:t>codecs</w:t>
      </w:r>
      <w:r w:rsidRPr="2E2EF489" w:rsidR="2BD57448">
        <w:rPr>
          <w:rFonts w:ascii="Calibri" w:hAnsi="Calibri" w:eastAsia="Calibri" w:cs="Calibri" w:asciiTheme="minorAscii" w:hAnsiTheme="minorAscii" w:eastAsiaTheme="minorAscii" w:cstheme="minorAscii"/>
          <w:noProof w:val="0"/>
          <w:sz w:val="22"/>
          <w:szCs w:val="22"/>
          <w:lang w:val="pt-BR"/>
        </w:rPr>
        <w:t xml:space="preserve"> de áudio disponíveis no mercado, possibilitando comunicação fluida e sem cortes, incluindo, no mínimo Opus, G.722, G.711(A/μ), G.723.1, G.729, G.729A, G.726, </w:t>
      </w:r>
      <w:r w:rsidRPr="2E2EF489" w:rsidR="2BD57448">
        <w:rPr>
          <w:rFonts w:ascii="Calibri" w:hAnsi="Calibri" w:eastAsia="Calibri" w:cs="Calibri" w:asciiTheme="minorAscii" w:hAnsiTheme="minorAscii" w:eastAsiaTheme="minorAscii" w:cstheme="minorAscii"/>
          <w:noProof w:val="0"/>
          <w:sz w:val="22"/>
          <w:szCs w:val="22"/>
          <w:lang w:val="pt-BR"/>
        </w:rPr>
        <w:t>iLBC</w:t>
      </w:r>
      <w:r w:rsidRPr="2E2EF489" w:rsidR="2BD57448">
        <w:rPr>
          <w:rFonts w:ascii="Calibri" w:hAnsi="Calibri" w:eastAsia="Calibri" w:cs="Calibri" w:asciiTheme="minorAscii" w:hAnsiTheme="minorAscii" w:eastAsiaTheme="minorAscii" w:cstheme="minorAscii"/>
          <w:noProof w:val="0"/>
          <w:sz w:val="22"/>
          <w:szCs w:val="22"/>
          <w:lang w:val="pt-BR"/>
        </w:rPr>
        <w:t>;</w:t>
      </w:r>
    </w:p>
    <w:p w:rsidR="2BD57448" w:rsidP="2E2EF489" w:rsidRDefault="2BD57448" w14:paraId="6A08B4F5" w14:textId="1BD16F41">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Devem suportar DTMF para entrada, Saída conforme padrão da RFC 2833 e SIP INFO, VAD, CNG, AEC, PLC, AJB, AGC;</w:t>
      </w:r>
    </w:p>
    <w:p w:rsidR="2BD57448" w:rsidP="2E2EF489" w:rsidRDefault="2BD57448" w14:paraId="2D648505" w14:textId="0464AD56">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Devem suportar os seguintes recursos telefônicos: pelo menos 1 conta VoIP, as facilidades de Retenção de Chamada, mudo, Não Perturbe (DND), Discagem rápida através de um toque, </w:t>
      </w:r>
      <w:r w:rsidRPr="2E2EF489" w:rsidR="2BD57448">
        <w:rPr>
          <w:rFonts w:ascii="Calibri" w:hAnsi="Calibri" w:eastAsia="Calibri" w:cs="Calibri" w:asciiTheme="minorAscii" w:hAnsiTheme="minorAscii" w:eastAsiaTheme="minorAscii" w:cstheme="minorAscii"/>
          <w:noProof w:val="0"/>
          <w:sz w:val="22"/>
          <w:szCs w:val="22"/>
          <w:lang w:val="pt-BR"/>
        </w:rPr>
        <w:t>hotline</w:t>
      </w:r>
      <w:r w:rsidRPr="2E2EF489" w:rsidR="2BD57448">
        <w:rPr>
          <w:rFonts w:ascii="Calibri" w:hAnsi="Calibri" w:eastAsia="Calibri" w:cs="Calibri" w:asciiTheme="minorAscii" w:hAnsiTheme="minorAscii" w:eastAsiaTheme="minorAscii" w:cstheme="minorAscii"/>
          <w:noProof w:val="0"/>
          <w:sz w:val="22"/>
          <w:szCs w:val="22"/>
          <w:lang w:val="pt-BR"/>
        </w:rPr>
        <w:t xml:space="preserve">, Desvio de chamada, Chamada em espera, Transferência de chamada, Escuta em grupo, </w:t>
      </w:r>
      <w:r w:rsidRPr="2E2EF489" w:rsidR="30A66B5C">
        <w:rPr>
          <w:rFonts w:ascii="Calibri" w:hAnsi="Calibri" w:eastAsia="Calibri" w:cs="Calibri" w:asciiTheme="minorAscii" w:hAnsiTheme="minorAscii" w:eastAsiaTheme="minorAscii" w:cstheme="minorAscii"/>
          <w:noProof w:val="0"/>
          <w:sz w:val="22"/>
          <w:szCs w:val="22"/>
          <w:lang w:val="pt-BR"/>
        </w:rPr>
        <w:t>mini mensagens</w:t>
      </w:r>
      <w:r w:rsidRPr="2E2EF489" w:rsidR="2BD57448">
        <w:rPr>
          <w:rFonts w:ascii="Calibri" w:hAnsi="Calibri" w:eastAsia="Calibri" w:cs="Calibri" w:asciiTheme="minorAscii" w:hAnsiTheme="minorAscii" w:eastAsiaTheme="minorAscii" w:cstheme="minorAscii"/>
          <w:noProof w:val="0"/>
          <w:sz w:val="22"/>
          <w:szCs w:val="22"/>
          <w:lang w:val="pt-BR"/>
        </w:rPr>
        <w:t xml:space="preserve"> para outros usuários com telefones com display, chamada de emergência, rediscagem, retorno de chamada, atendimento automático, Conferências locais de cinco vias, Chamada IP direta sem SIP proxy, seleção, importação e exclusão do toque de chamada, ajuste manual ou automático de data e hora e plano de discagem;</w:t>
      </w:r>
    </w:p>
    <w:p w:rsidR="2BD57448" w:rsidP="2E2EF489" w:rsidRDefault="2BD57448" w14:paraId="3683C1B9" w14:textId="2C05B0AF">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Sua agenda telefônica deve ter a capacidade de armazenar, no mínimo 1.000 entradas, Lista negra, e de integrar a agenda telefônica com agenda externa via protocolos XML/LDAP.</w:t>
      </w:r>
    </w:p>
    <w:p w:rsidR="2BD57448" w:rsidP="2E2EF489" w:rsidRDefault="2BD57448" w14:paraId="64F500C4" w14:textId="04386755">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Como mecanismos de discagem, deve suportar discagem inteligente, Pesquisa, importação e exportação da agenda, Histórico de chamada: discadas/recebidas/não, atendidas/encaminhadas;</w:t>
      </w:r>
    </w:p>
    <w:p w:rsidR="2BD57448" w:rsidP="2E2EF489" w:rsidRDefault="2BD57448" w14:paraId="676A98B8" w14:textId="75E4339F">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Deve suportar os seguintes recursos do PABX Vi</w:t>
      </w:r>
      <w:r w:rsidRPr="2E2EF489" w:rsidR="5F62C587">
        <w:rPr>
          <w:rFonts w:ascii="Calibri" w:hAnsi="Calibri" w:eastAsia="Calibri" w:cs="Calibri" w:asciiTheme="minorAscii" w:hAnsiTheme="minorAscii" w:eastAsiaTheme="minorAscii" w:cstheme="minorAscii"/>
          <w:noProof w:val="0"/>
          <w:sz w:val="22"/>
          <w:szCs w:val="22"/>
          <w:lang w:val="pt-BR"/>
        </w:rPr>
        <w:t>r</w:t>
      </w:r>
      <w:r w:rsidRPr="2E2EF489" w:rsidR="2BD57448">
        <w:rPr>
          <w:rFonts w:ascii="Calibri" w:hAnsi="Calibri" w:eastAsia="Calibri" w:cs="Calibri" w:asciiTheme="minorAscii" w:hAnsiTheme="minorAscii" w:eastAsiaTheme="minorAscii" w:cstheme="minorAscii"/>
          <w:noProof w:val="0"/>
          <w:sz w:val="22"/>
          <w:szCs w:val="22"/>
          <w:lang w:val="pt-BR"/>
        </w:rPr>
        <w:t>tual: chamada anônima, rejeição de chamada anônima, Hot-</w:t>
      </w:r>
      <w:r w:rsidRPr="2E2EF489" w:rsidR="2BD57448">
        <w:rPr>
          <w:rFonts w:ascii="Calibri" w:hAnsi="Calibri" w:eastAsia="Calibri" w:cs="Calibri" w:asciiTheme="minorAscii" w:hAnsiTheme="minorAscii" w:eastAsiaTheme="minorAscii" w:cstheme="minorAscii"/>
          <w:noProof w:val="0"/>
          <w:sz w:val="22"/>
          <w:szCs w:val="22"/>
          <w:lang w:val="pt-BR"/>
        </w:rPr>
        <w:t>desking</w:t>
      </w:r>
      <w:r w:rsidRPr="2E2EF489" w:rsidR="2BD57448">
        <w:rPr>
          <w:rFonts w:ascii="Calibri" w:hAnsi="Calibri" w:eastAsia="Calibri" w:cs="Calibri" w:asciiTheme="minorAscii" w:hAnsiTheme="minorAscii" w:eastAsiaTheme="minorAscii" w:cstheme="minorAscii"/>
          <w:noProof w:val="0"/>
          <w:sz w:val="22"/>
          <w:szCs w:val="22"/>
          <w:lang w:val="pt-BR"/>
        </w:rPr>
        <w:t>, chamada de emergência, estacionamento de chamadas, captura de chamadas, chefe- secretária / Executivo/assistente.</w:t>
      </w:r>
    </w:p>
    <w:p w:rsidR="2BD57448" w:rsidP="2E2EF489" w:rsidRDefault="2BD57448" w14:paraId="3C02F885" w14:textId="5D293385">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suportar gravação de chamadas centralizada, alerta de correio de voz e gravação de chamadas;</w:t>
      </w:r>
    </w:p>
    <w:p w:rsidR="2BD57448" w:rsidP="2E2EF489" w:rsidRDefault="2BD57448" w14:paraId="7FB3D8FA" w14:textId="49D24CCE">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possuir display LCD gráfico de 132×64-pixel com LED para indicação de chamada e mensagem em espera, com interface intuitiva com ícones e teclas programáveis, Interface de usuário Multilíngue, Identificador de chamadas nome e número;</w:t>
      </w:r>
    </w:p>
    <w:p w:rsidR="2BD57448" w:rsidP="2E2EF489" w:rsidRDefault="2BD57448" w14:paraId="06C2A871" w14:textId="2D6F185D">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Deve possuir no mínimo 6 teclas de facilidades, incluindo: transferir, mensagem, headset, </w:t>
      </w:r>
      <w:r w:rsidRPr="2E2EF489" w:rsidR="2BD57448">
        <w:rPr>
          <w:rFonts w:ascii="Calibri" w:hAnsi="Calibri" w:eastAsia="Calibri" w:cs="Calibri" w:asciiTheme="minorAscii" w:hAnsiTheme="minorAscii" w:eastAsiaTheme="minorAscii" w:cstheme="minorAscii"/>
          <w:noProof w:val="0"/>
          <w:sz w:val="22"/>
          <w:szCs w:val="22"/>
          <w:lang w:val="pt-BR"/>
        </w:rPr>
        <w:t>redial</w:t>
      </w:r>
      <w:r w:rsidRPr="2E2EF489" w:rsidR="2BD57448">
        <w:rPr>
          <w:rFonts w:ascii="Calibri" w:hAnsi="Calibri" w:eastAsia="Calibri" w:cs="Calibri" w:asciiTheme="minorAscii" w:hAnsiTheme="minorAscii" w:eastAsiaTheme="minorAscii" w:cstheme="minorAscii"/>
          <w:noProof w:val="0"/>
          <w:sz w:val="22"/>
          <w:szCs w:val="22"/>
          <w:lang w:val="pt-BR"/>
        </w:rPr>
        <w:t>, mute, viva voz.</w:t>
      </w:r>
    </w:p>
    <w:p w:rsidR="2BD57448" w:rsidP="2E2EF489" w:rsidRDefault="2BD57448" w14:paraId="2004E034" w14:textId="48F112A8">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possuir no mínimo 5 teclas de navegação, Teclas de controle de volume;</w:t>
      </w:r>
    </w:p>
    <w:p w:rsidR="2BD57448" w:rsidP="2E2EF489" w:rsidRDefault="2BD57448" w14:paraId="574033A5" w14:textId="7F9AB9D7">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Ter 2 x portas Ethernet RJ45 10/100 M, 1xRJ9 porta para monofone (4P4C), 1xRJ9 porta para fone de cabeça (4P4C);</w:t>
      </w:r>
    </w:p>
    <w:p w:rsidR="2BD57448" w:rsidP="2E2EF489" w:rsidRDefault="2BD57448" w14:paraId="1C5A0103" w14:textId="2F49293D">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suportar Montagem em parede e acompanhar adaptador externo universal AC 100~240V;</w:t>
      </w:r>
    </w:p>
    <w:p w:rsidR="2BD57448" w:rsidP="2E2EF489" w:rsidRDefault="2BD57448" w14:paraId="41BB4F00" w14:textId="48A3BBBF">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Suportar configuração via navegador web browser e auto provisionamento via FTP/TFTP/HTTP e HTTPS para implantação em massa e auto provisionamento com </w:t>
      </w:r>
      <w:r w:rsidRPr="2E2EF489" w:rsidR="2BD57448">
        <w:rPr>
          <w:rFonts w:ascii="Calibri" w:hAnsi="Calibri" w:eastAsia="Calibri" w:cs="Calibri" w:asciiTheme="minorAscii" w:hAnsiTheme="minorAscii" w:eastAsiaTheme="minorAscii" w:cstheme="minorAscii"/>
          <w:noProof w:val="0"/>
          <w:sz w:val="22"/>
          <w:szCs w:val="22"/>
          <w:lang w:val="pt-BR"/>
        </w:rPr>
        <w:t>PnP</w:t>
      </w:r>
      <w:r w:rsidRPr="2E2EF489" w:rsidR="2BD57448">
        <w:rPr>
          <w:rFonts w:ascii="Calibri" w:hAnsi="Calibri" w:eastAsia="Calibri" w:cs="Calibri" w:asciiTheme="minorAscii" w:hAnsiTheme="minorAscii" w:eastAsiaTheme="minorAscii" w:cstheme="minorAscii"/>
          <w:noProof w:val="0"/>
          <w:sz w:val="22"/>
          <w:szCs w:val="22"/>
          <w:lang w:val="pt-BR"/>
        </w:rPr>
        <w:t>;</w:t>
      </w:r>
    </w:p>
    <w:p w:rsidR="2BD57448" w:rsidP="2E2EF489" w:rsidRDefault="2BD57448" w14:paraId="0DFE881D" w14:textId="2FE394A0">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Suportar bloqueio do telefone para proteção de privacidade pessoal, possibilidade de resete de fábrica, reinicialização, exportação do pacote de rastreamento, log do sistema;</w:t>
      </w:r>
    </w:p>
    <w:p w:rsidR="2BD57448" w:rsidP="2E2EF489" w:rsidRDefault="2BD57448" w14:paraId="64810CAC" w14:textId="6E7E2A34">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O licitante deve incluir junto com o aparelho todos os componentes necessários à sua instalação, incluindo, no mínimo, 1 patch </w:t>
      </w:r>
      <w:r w:rsidRPr="2E2EF489" w:rsidR="2BD57448">
        <w:rPr>
          <w:rFonts w:ascii="Calibri" w:hAnsi="Calibri" w:eastAsia="Calibri" w:cs="Calibri" w:asciiTheme="minorAscii" w:hAnsiTheme="minorAscii" w:eastAsiaTheme="minorAscii" w:cstheme="minorAscii"/>
          <w:noProof w:val="0"/>
          <w:sz w:val="22"/>
          <w:szCs w:val="22"/>
          <w:lang w:val="pt-BR"/>
        </w:rPr>
        <w:t>cord</w:t>
      </w:r>
      <w:r w:rsidRPr="2E2EF489" w:rsidR="2BD57448">
        <w:rPr>
          <w:rFonts w:ascii="Calibri" w:hAnsi="Calibri" w:eastAsia="Calibri" w:cs="Calibri" w:asciiTheme="minorAscii" w:hAnsiTheme="minorAscii" w:eastAsiaTheme="minorAscii" w:cstheme="minorAscii"/>
          <w:noProof w:val="0"/>
          <w:sz w:val="22"/>
          <w:szCs w:val="22"/>
          <w:lang w:val="pt-BR"/>
        </w:rPr>
        <w:t xml:space="preserve"> de rede de 1,5 m CAT5E para sua instalação e fonte de energia elétrica com eliminador de pilhas;</w:t>
      </w:r>
    </w:p>
    <w:p w:rsidR="2BD57448" w:rsidP="2E2EF489" w:rsidRDefault="2BD57448" w14:paraId="57453C99" w14:textId="4E54065A">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O aparelho deve suportar o monitoramento através de software de gestão com o no mínimo os recursos: provisionamento e ações corretivas como capturas de log e programação de alarmes;</w:t>
      </w:r>
    </w:p>
    <w:p w:rsidR="2BD57448" w:rsidP="2E2EF489" w:rsidRDefault="2BD57448" w14:paraId="2091F25F" w14:textId="0875770C">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Os aparelhos devem ser instalados no local, os usuários devem ser treinados e deve ser prestados serviços de atualização, suporte técnico e manutenção durante todo o contrato;</w:t>
      </w:r>
    </w:p>
    <w:p w:rsidR="2BD57448" w:rsidP="2E2EF489" w:rsidRDefault="2BD57448" w14:paraId="4754040C" w14:textId="007520F6">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possuir certificado de homologação da ANATEL, dentro da validade disponível no site da ANATEL, que deverá ser entregue até a assinatura do contrato.</w:t>
      </w:r>
    </w:p>
    <w:p w:rsidR="2BD57448" w:rsidP="2E2EF489" w:rsidRDefault="2BD57448" w14:paraId="74A21D1A" w14:textId="5B4E6815">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APARELHO IP TIPO 2</w:t>
      </w:r>
    </w:p>
    <w:p w:rsidR="2BD57448" w:rsidP="2E2EF489" w:rsidRDefault="2BD57448" w14:paraId="2B1CBBAA" w14:textId="09D6907F">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Devem ser fornecidos telefones IP para usuários da sede administrativa do ÓRGÃO, com as seguintes características ou superiores:</w:t>
      </w:r>
    </w:p>
    <w:p w:rsidR="2BD57448" w:rsidP="2E2EF489" w:rsidRDefault="2BD57448" w14:paraId="47366D26" w14:textId="3CD9F9C0">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Os aparelhos devem ter ótimo desempenho de áudio HD, função de conferência telefônica local de 5 vias, devem suportar fone de ouvido sem fio e integração comprovada com a plataforma de gerenciamento de dispositivos e telefonia;</w:t>
      </w:r>
    </w:p>
    <w:p w:rsidR="2BD57448" w:rsidP="2E2EF489" w:rsidRDefault="2BD57448" w14:paraId="2E144BFB" w14:textId="552C2B96">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possuir recursos de voz HD para o aparelho e alto-falante, com filtragem Inteligente de Ruído, viva-voz full-duplex com AEC, VAD, GNV, AEC, PLC, AJB e AGC.</w:t>
      </w:r>
    </w:p>
    <w:p w:rsidR="2BD57448" w:rsidP="2E2EF489" w:rsidRDefault="2BD57448" w14:paraId="21EDC626" w14:textId="1F1B269A">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suportar discagem rápida com um toque, linha direta, encaminhamento de chamada, chamada em espera, transferência de chamada, escuta em grupo, SMS, chamada de emergência, rediscagem, retorno de chamada e atendimento automático.</w:t>
      </w:r>
    </w:p>
    <w:p w:rsidR="2BD57448" w:rsidP="2E2EF489" w:rsidRDefault="2BD57448" w14:paraId="3CC3A7FF" w14:textId="55C70FC9">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Deve possuir recursos de lista negra, agenda telefónica remota XML/LDAP, discagem inteligente, pesquisa, importação exportação da lista telefónica, histórico de chamadas discadas, recebidas, perdidas e encaminhadas, (BLF), (BLA), chamada anônima, rejeição de chamada anônima, hot-</w:t>
      </w:r>
      <w:r w:rsidRPr="2E2EF489" w:rsidR="2BD57448">
        <w:rPr>
          <w:rFonts w:ascii="Calibri" w:hAnsi="Calibri" w:eastAsia="Calibri" w:cs="Calibri" w:asciiTheme="minorAscii" w:hAnsiTheme="minorAscii" w:eastAsiaTheme="minorAscii" w:cstheme="minorAscii"/>
          <w:noProof w:val="0"/>
          <w:sz w:val="22"/>
          <w:szCs w:val="22"/>
          <w:lang w:val="pt-BR"/>
        </w:rPr>
        <w:t>desking</w:t>
      </w:r>
      <w:r w:rsidRPr="2E2EF489" w:rsidR="2BD57448">
        <w:rPr>
          <w:rFonts w:ascii="Calibri" w:hAnsi="Calibri" w:eastAsia="Calibri" w:cs="Calibri" w:asciiTheme="minorAscii" w:hAnsiTheme="minorAscii" w:eastAsiaTheme="minorAscii" w:cstheme="minorAscii"/>
          <w:noProof w:val="0"/>
          <w:sz w:val="22"/>
          <w:szCs w:val="22"/>
          <w:lang w:val="pt-BR"/>
        </w:rPr>
        <w:t>, correio de voz, recurso de assentos flexíveis para trabalho hibrido, estacionamento de chamadas, captura de chamadas, chefe-secretaria, suporte à gravação de chamadas centralizada, correio de voz visual e gravação de chamadas.</w:t>
      </w:r>
    </w:p>
    <w:p w:rsidR="2BD57448" w:rsidP="2E2EF489" w:rsidRDefault="2BD57448" w14:paraId="446D43FC" w14:textId="2B925F40">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suportar chamada IP direta sem proxy SIP, seleção, importação e exclusão do toque, definir data e hora manualmente ou automaticamente, plano de discagem, navegador XML, URL/URI e capturas de tela integradas.</w:t>
      </w:r>
    </w:p>
    <w:p w:rsidR="2BD57448" w:rsidP="2E2EF489" w:rsidRDefault="2BD57448" w14:paraId="5A694086" w14:textId="31650BAD">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Os aparelhos deverão possuir duas interfaces Gigabit Ethernet, suporte a </w:t>
      </w:r>
      <w:r w:rsidRPr="2E2EF489" w:rsidR="2BD57448">
        <w:rPr>
          <w:rFonts w:ascii="Calibri" w:hAnsi="Calibri" w:eastAsia="Calibri" w:cs="Calibri" w:asciiTheme="minorAscii" w:hAnsiTheme="minorAscii" w:eastAsiaTheme="minorAscii" w:cstheme="minorAscii"/>
          <w:noProof w:val="0"/>
          <w:sz w:val="22"/>
          <w:szCs w:val="22"/>
          <w:lang w:val="pt-BR"/>
        </w:rPr>
        <w:t>PoE</w:t>
      </w:r>
      <w:r w:rsidRPr="2E2EF489" w:rsidR="2BD57448">
        <w:rPr>
          <w:rFonts w:ascii="Calibri" w:hAnsi="Calibri" w:eastAsia="Calibri" w:cs="Calibri" w:asciiTheme="minorAscii" w:hAnsiTheme="minorAscii" w:eastAsiaTheme="minorAscii" w:cstheme="minorAscii"/>
          <w:noProof w:val="0"/>
          <w:sz w:val="22"/>
          <w:szCs w:val="22"/>
          <w:lang w:val="pt-BR"/>
        </w:rPr>
        <w:t xml:space="preserve"> – Power over Ethernet (IEEE 802.3af), com consumo de </w:t>
      </w:r>
      <w:r w:rsidRPr="2E2EF489" w:rsidR="2BD57448">
        <w:rPr>
          <w:rFonts w:ascii="Calibri" w:hAnsi="Calibri" w:eastAsia="Calibri" w:cs="Calibri" w:asciiTheme="minorAscii" w:hAnsiTheme="minorAscii" w:eastAsiaTheme="minorAscii" w:cstheme="minorAscii"/>
          <w:noProof w:val="0"/>
          <w:sz w:val="22"/>
          <w:szCs w:val="22"/>
          <w:lang w:val="pt-BR"/>
        </w:rPr>
        <w:t>PoE</w:t>
      </w:r>
      <w:r w:rsidRPr="2E2EF489" w:rsidR="2BD57448">
        <w:rPr>
          <w:rFonts w:ascii="Calibri" w:hAnsi="Calibri" w:eastAsia="Calibri" w:cs="Calibri" w:asciiTheme="minorAscii" w:hAnsiTheme="minorAscii" w:eastAsiaTheme="minorAscii" w:cstheme="minorAscii"/>
          <w:noProof w:val="0"/>
          <w:sz w:val="22"/>
          <w:szCs w:val="22"/>
          <w:lang w:val="pt-BR"/>
        </w:rPr>
        <w:t xml:space="preserve"> máximo: 5W para poderem ser alimentados pela rede de dados;</w:t>
      </w:r>
    </w:p>
    <w:p w:rsidR="2BD57448" w:rsidP="2E2EF489" w:rsidRDefault="2BD57448" w14:paraId="0E107218" w14:textId="7BB60EDF">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Suportar quatro contas VoIP e conferências de cinco vias com áudio HD, visando poder ativar mais de um ramal IP no mesmo aparelho, sempre que se fizer necessário, para atender as demandas do usuário;</w:t>
      </w:r>
    </w:p>
    <w:p w:rsidR="2BD57448" w:rsidP="2E2EF489" w:rsidRDefault="2BD57448" w14:paraId="799DCFE0" w14:textId="3762CE3F">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O aparelho deve possuir tela LCD gráfica de no mínimo 2,4", Display colorido com resolução mínima de 320 x 240-pixels com luz de fundo e suporte ajustável para vários ângulos, visando melhorar a ergonomia do usuário.</w:t>
      </w:r>
    </w:p>
    <w:p w:rsidR="2BD57448" w:rsidP="2E2EF489" w:rsidRDefault="2BD57448" w14:paraId="53A82961" w14:textId="5F870909">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possuir LED para indicação de chamada e mensagem em espera, LEDs iluminados de duas cores para informações de status da linha, papel de parede, interface de usuário multilíngue, identificador de chamadas com nome e número, e protetor de tela.</w:t>
      </w:r>
    </w:p>
    <w:p w:rsidR="2BD57448" w:rsidP="2E2EF489" w:rsidRDefault="2BD57448" w14:paraId="7A13EEA3" w14:textId="5EEA2806">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Deve possuir 4 teclas de linha, 5 teclas de recursos (mensagem, fone de ouvido, rediscagem, mudo, viva-voz </w:t>
      </w:r>
      <w:r w:rsidRPr="2E2EF489" w:rsidR="6232D060">
        <w:rPr>
          <w:rFonts w:ascii="Calibri" w:hAnsi="Calibri" w:eastAsia="Calibri" w:cs="Calibri" w:asciiTheme="minorAscii" w:hAnsiTheme="minorAscii" w:eastAsiaTheme="minorAscii" w:cstheme="minorAscii"/>
          <w:noProof w:val="0"/>
          <w:sz w:val="22"/>
          <w:szCs w:val="22"/>
          <w:lang w:val="pt-BR"/>
        </w:rPr>
        <w:t>mãos livres</w:t>
      </w:r>
      <w:r w:rsidRPr="2E2EF489" w:rsidR="2BD57448">
        <w:rPr>
          <w:rFonts w:ascii="Calibri" w:hAnsi="Calibri" w:eastAsia="Calibri" w:cs="Calibri" w:asciiTheme="minorAscii" w:hAnsiTheme="minorAscii" w:eastAsiaTheme="minorAscii" w:cstheme="minorAscii"/>
          <w:noProof w:val="0"/>
          <w:sz w:val="22"/>
          <w:szCs w:val="22"/>
          <w:lang w:val="pt-BR"/>
        </w:rPr>
        <w:t>), 6 teclas de navegação, teclas de controle de volume.</w:t>
      </w:r>
    </w:p>
    <w:p w:rsidR="2BD57448" w:rsidP="2E2EF489" w:rsidRDefault="2BD57448" w14:paraId="677E5C7D" w14:textId="625765A2">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Além das portas de rede, deve possuir 1 porta de monofone RJ9 (4P4C) e 1 porta de fone de ouvido RJ9 (4P4C).</w:t>
      </w:r>
    </w:p>
    <w:p w:rsidR="2BD57448" w:rsidP="2E2EF489" w:rsidRDefault="2BD57448" w14:paraId="54C4A4AD" w14:textId="583F0285">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O telefone deve suportar o protocolo SIPv1 (RFC 2543) e SIPv2, (RFC 3261);</w:t>
      </w:r>
    </w:p>
    <w:p w:rsidR="2BD57448" w:rsidP="2E2EF489" w:rsidRDefault="2BD57448" w14:paraId="7918CB04" w14:textId="74BD6527">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Suportar as seguintes facilidades telefônicas: Função de “</w:t>
      </w:r>
      <w:r w:rsidRPr="2E2EF489" w:rsidR="2BD57448">
        <w:rPr>
          <w:rFonts w:ascii="Calibri" w:hAnsi="Calibri" w:eastAsia="Calibri" w:cs="Calibri" w:asciiTheme="minorAscii" w:hAnsiTheme="minorAscii" w:eastAsiaTheme="minorAscii" w:cstheme="minorAscii"/>
          <w:noProof w:val="0"/>
          <w:sz w:val="22"/>
          <w:szCs w:val="22"/>
          <w:lang w:val="pt-BR"/>
        </w:rPr>
        <w:t>Hold</w:t>
      </w:r>
      <w:r w:rsidRPr="2E2EF489" w:rsidR="2BD57448">
        <w:rPr>
          <w:rFonts w:ascii="Calibri" w:hAnsi="Calibri" w:eastAsia="Calibri" w:cs="Calibri" w:asciiTheme="minorAscii" w:hAnsiTheme="minorAscii" w:eastAsiaTheme="minorAscii" w:cstheme="minorAscii"/>
          <w:noProof w:val="0"/>
          <w:sz w:val="22"/>
          <w:szCs w:val="22"/>
          <w:lang w:val="pt-BR"/>
        </w:rPr>
        <w:t xml:space="preserve">”, Função de “Mute”, Função de “Não Perturbe”, </w:t>
      </w:r>
      <w:r w:rsidRPr="2E2EF489" w:rsidR="2BD57448">
        <w:rPr>
          <w:rFonts w:ascii="Calibri" w:hAnsi="Calibri" w:eastAsia="Calibri" w:cs="Calibri" w:asciiTheme="minorAscii" w:hAnsiTheme="minorAscii" w:eastAsiaTheme="minorAscii" w:cstheme="minorAscii"/>
          <w:noProof w:val="0"/>
          <w:sz w:val="22"/>
          <w:szCs w:val="22"/>
          <w:lang w:val="pt-BR"/>
        </w:rPr>
        <w:t>Viva</w:t>
      </w:r>
      <w:r w:rsidRPr="2E2EF489" w:rsidR="2BD57448">
        <w:rPr>
          <w:rFonts w:ascii="Calibri" w:hAnsi="Calibri" w:eastAsia="Calibri" w:cs="Calibri" w:asciiTheme="minorAscii" w:hAnsiTheme="minorAscii" w:eastAsiaTheme="minorAscii" w:cstheme="minorAscii"/>
          <w:noProof w:val="0"/>
          <w:sz w:val="22"/>
          <w:szCs w:val="22"/>
          <w:lang w:val="pt-BR"/>
        </w:rPr>
        <w:t xml:space="preserve"> voz Full duplex;</w:t>
      </w:r>
    </w:p>
    <w:p w:rsidR="2BD57448" w:rsidP="2E2EF489" w:rsidRDefault="2BD57448" w14:paraId="3B1F9E94" w14:textId="033D67E7">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Suportar o envio de dígitos por DTMF pela rede: suportar o envio de dígitos por DTMF out-band (RFC 2833);</w:t>
      </w:r>
    </w:p>
    <w:p w:rsidR="2BD57448" w:rsidP="2E2EF489" w:rsidRDefault="2BD57448" w14:paraId="7BEAD6A5" w14:textId="03C1E397">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Visando ampliar a produtividade dos usuários, o aparelho deve suportar agenda telefônica com suporte a 1000 registros e no mínimo de 4 teclas sensíveis ao contexto, para fácil e ágil localização das facilidades telefônicas e lista de contatos;</w:t>
      </w:r>
    </w:p>
    <w:p w:rsidR="2BD57448" w:rsidP="2E2EF489" w:rsidRDefault="2BD57448" w14:paraId="5AE4DDE1" w14:textId="0D80947C">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Suportar protocolo de transporte UDP e Protocolo TCP, Protocolo IP padrões IPv4 e Ipv6;</w:t>
      </w:r>
    </w:p>
    <w:p w:rsidR="2BD57448" w:rsidP="2E2EF489" w:rsidRDefault="2BD57448" w14:paraId="3DE1CEE1" w14:textId="53B99E3B">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Suportar ruído de conforto: deverá apresentar um gerador de ruído de conforto (CNG –Comfort Noise </w:t>
      </w:r>
      <w:r w:rsidRPr="2E2EF489" w:rsidR="2BD57448">
        <w:rPr>
          <w:rFonts w:ascii="Calibri" w:hAnsi="Calibri" w:eastAsia="Calibri" w:cs="Calibri" w:asciiTheme="minorAscii" w:hAnsiTheme="minorAscii" w:eastAsiaTheme="minorAscii" w:cstheme="minorAscii"/>
          <w:noProof w:val="0"/>
          <w:sz w:val="22"/>
          <w:szCs w:val="22"/>
          <w:lang w:val="pt-BR"/>
        </w:rPr>
        <w:t>Generator</w:t>
      </w:r>
      <w:r w:rsidRPr="2E2EF489" w:rsidR="2BD57448">
        <w:rPr>
          <w:rFonts w:ascii="Calibri" w:hAnsi="Calibri" w:eastAsia="Calibri" w:cs="Calibri" w:asciiTheme="minorAscii" w:hAnsiTheme="minorAscii" w:eastAsiaTheme="minorAscii" w:cstheme="minorAscii"/>
          <w:noProof w:val="0"/>
          <w:sz w:val="22"/>
          <w:szCs w:val="22"/>
          <w:lang w:val="pt-BR"/>
        </w:rPr>
        <w:t>);</w:t>
      </w:r>
    </w:p>
    <w:p w:rsidR="2BD57448" w:rsidP="2E2EF489" w:rsidRDefault="2BD57448" w14:paraId="5BEAD808" w14:textId="4C968D89">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Para fácil administração, deve possuir interface WEB amigável de provisionamento e gerência, acessível mediante Suporte a FTP/TFTP/HTTP/HTTPS com autenticação por senha e configurável para exibição no idioma português;</w:t>
      </w:r>
    </w:p>
    <w:p w:rsidR="2BD57448" w:rsidP="2E2EF489" w:rsidRDefault="2BD57448" w14:paraId="72DC217C" w14:textId="07676ED8">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Visando à total segurança da informação, deve suportar Criptografia SRTP, recursos de NAT </w:t>
      </w:r>
      <w:r w:rsidRPr="2E2EF489" w:rsidR="2BD57448">
        <w:rPr>
          <w:rFonts w:ascii="Calibri" w:hAnsi="Calibri" w:eastAsia="Calibri" w:cs="Calibri" w:asciiTheme="minorAscii" w:hAnsiTheme="minorAscii" w:eastAsiaTheme="minorAscii" w:cstheme="minorAscii"/>
          <w:noProof w:val="0"/>
          <w:sz w:val="22"/>
          <w:szCs w:val="22"/>
          <w:lang w:val="pt-BR"/>
        </w:rPr>
        <w:t>Traversal</w:t>
      </w:r>
      <w:r w:rsidRPr="2E2EF489" w:rsidR="2BD57448">
        <w:rPr>
          <w:rFonts w:ascii="Calibri" w:hAnsi="Calibri" w:eastAsia="Calibri" w:cs="Calibri" w:asciiTheme="minorAscii" w:hAnsiTheme="minorAscii" w:eastAsiaTheme="minorAscii" w:cstheme="minorAscii"/>
          <w:noProof w:val="0"/>
          <w:sz w:val="22"/>
          <w:szCs w:val="22"/>
          <w:lang w:val="pt-BR"/>
        </w:rPr>
        <w:t xml:space="preserve">, segurança TLS – </w:t>
      </w:r>
      <w:r w:rsidRPr="2E2EF489" w:rsidR="2BD57448">
        <w:rPr>
          <w:rFonts w:ascii="Calibri" w:hAnsi="Calibri" w:eastAsia="Calibri" w:cs="Calibri" w:asciiTheme="minorAscii" w:hAnsiTheme="minorAscii" w:eastAsiaTheme="minorAscii" w:cstheme="minorAscii"/>
          <w:noProof w:val="0"/>
          <w:sz w:val="22"/>
          <w:szCs w:val="22"/>
          <w:lang w:val="pt-BR"/>
        </w:rPr>
        <w:t>Transport</w:t>
      </w:r>
      <w:r w:rsidRPr="2E2EF489" w:rsidR="2BD57448">
        <w:rPr>
          <w:rFonts w:ascii="Calibri" w:hAnsi="Calibri" w:eastAsia="Calibri" w:cs="Calibri" w:asciiTheme="minorAscii" w:hAnsiTheme="minorAscii" w:eastAsiaTheme="minorAscii" w:cstheme="minorAscii"/>
          <w:noProof w:val="0"/>
          <w:sz w:val="22"/>
          <w:szCs w:val="22"/>
          <w:lang w:val="pt-BR"/>
        </w:rPr>
        <w:t xml:space="preserve"> </w:t>
      </w:r>
      <w:r w:rsidRPr="2E2EF489" w:rsidR="2BD57448">
        <w:rPr>
          <w:rFonts w:ascii="Calibri" w:hAnsi="Calibri" w:eastAsia="Calibri" w:cs="Calibri" w:asciiTheme="minorAscii" w:hAnsiTheme="minorAscii" w:eastAsiaTheme="minorAscii" w:cstheme="minorAscii"/>
          <w:noProof w:val="0"/>
          <w:sz w:val="22"/>
          <w:szCs w:val="22"/>
          <w:lang w:val="pt-BR"/>
        </w:rPr>
        <w:t>Layer</w:t>
      </w:r>
      <w:r w:rsidRPr="2E2EF489" w:rsidR="2BD57448">
        <w:rPr>
          <w:rFonts w:ascii="Calibri" w:hAnsi="Calibri" w:eastAsia="Calibri" w:cs="Calibri" w:asciiTheme="minorAscii" w:hAnsiTheme="minorAscii" w:eastAsiaTheme="minorAscii" w:cstheme="minorAscii"/>
          <w:noProof w:val="0"/>
          <w:sz w:val="22"/>
          <w:szCs w:val="22"/>
          <w:lang w:val="pt-BR"/>
        </w:rPr>
        <w:t xml:space="preserve"> Security, </w:t>
      </w:r>
      <w:r w:rsidRPr="2E2EF489" w:rsidR="2BD57448">
        <w:rPr>
          <w:rFonts w:ascii="Calibri" w:hAnsi="Calibri" w:eastAsia="Calibri" w:cs="Calibri" w:asciiTheme="minorAscii" w:hAnsiTheme="minorAscii" w:eastAsiaTheme="minorAscii" w:cstheme="minorAscii"/>
          <w:noProof w:val="0"/>
          <w:sz w:val="22"/>
          <w:szCs w:val="22"/>
          <w:lang w:val="pt-BR"/>
        </w:rPr>
        <w:t>digest</w:t>
      </w:r>
      <w:r w:rsidRPr="2E2EF489" w:rsidR="2BD57448">
        <w:rPr>
          <w:rFonts w:ascii="Calibri" w:hAnsi="Calibri" w:eastAsia="Calibri" w:cs="Calibri" w:asciiTheme="minorAscii" w:hAnsiTheme="minorAscii" w:eastAsiaTheme="minorAscii" w:cstheme="minorAscii"/>
          <w:noProof w:val="0"/>
          <w:sz w:val="22"/>
          <w:szCs w:val="22"/>
          <w:lang w:val="pt-BR"/>
        </w:rPr>
        <w:t xml:space="preserve"> </w:t>
      </w:r>
      <w:r w:rsidRPr="2E2EF489" w:rsidR="2BD57448">
        <w:rPr>
          <w:rFonts w:ascii="Calibri" w:hAnsi="Calibri" w:eastAsia="Calibri" w:cs="Calibri" w:asciiTheme="minorAscii" w:hAnsiTheme="minorAscii" w:eastAsiaTheme="minorAscii" w:cstheme="minorAscii"/>
          <w:noProof w:val="0"/>
          <w:sz w:val="22"/>
          <w:szCs w:val="22"/>
          <w:lang w:val="pt-BR"/>
        </w:rPr>
        <w:t>authentication</w:t>
      </w:r>
      <w:r w:rsidRPr="2E2EF489" w:rsidR="2BD57448">
        <w:rPr>
          <w:rFonts w:ascii="Calibri" w:hAnsi="Calibri" w:eastAsia="Calibri" w:cs="Calibri" w:asciiTheme="minorAscii" w:hAnsiTheme="minorAscii" w:eastAsiaTheme="minorAscii" w:cstheme="minorAscii"/>
          <w:noProof w:val="0"/>
          <w:sz w:val="22"/>
          <w:szCs w:val="22"/>
          <w:lang w:val="pt-BR"/>
        </w:rPr>
        <w:t>, IP estático e dinâmico DHCP, LLDP;</w:t>
      </w:r>
    </w:p>
    <w:p w:rsidR="2BD57448" w:rsidP="2E2EF489" w:rsidRDefault="2BD57448" w14:paraId="76A07C6C" w14:textId="0F08F765">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Suportar adaptador de fone de ouvido sem fio EHS;</w:t>
      </w:r>
    </w:p>
    <w:p w:rsidR="2BD57448" w:rsidP="2E2EF489" w:rsidRDefault="2BD57448" w14:paraId="3B0229C0" w14:textId="5F920C0A">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Suportar os </w:t>
      </w:r>
      <w:r w:rsidRPr="2E2EF489" w:rsidR="2BD57448">
        <w:rPr>
          <w:rFonts w:ascii="Calibri" w:hAnsi="Calibri" w:eastAsia="Calibri" w:cs="Calibri" w:asciiTheme="minorAscii" w:hAnsiTheme="minorAscii" w:eastAsiaTheme="minorAscii" w:cstheme="minorAscii"/>
          <w:noProof w:val="0"/>
          <w:sz w:val="22"/>
          <w:szCs w:val="22"/>
          <w:lang w:val="pt-BR"/>
        </w:rPr>
        <w:t>Codecs</w:t>
      </w:r>
      <w:r w:rsidRPr="2E2EF489" w:rsidR="2BD57448">
        <w:rPr>
          <w:rFonts w:ascii="Calibri" w:hAnsi="Calibri" w:eastAsia="Calibri" w:cs="Calibri" w:asciiTheme="minorAscii" w:hAnsiTheme="minorAscii" w:eastAsiaTheme="minorAscii" w:cstheme="minorAscii"/>
          <w:noProof w:val="0"/>
          <w:sz w:val="22"/>
          <w:szCs w:val="22"/>
          <w:lang w:val="pt-BR"/>
        </w:rPr>
        <w:t xml:space="preserve"> de banda larga e estreita G.722, Opus, G.711 (A/μ), G.729AB, G.726, </w:t>
      </w:r>
      <w:r w:rsidRPr="2E2EF489" w:rsidR="2BD57448">
        <w:rPr>
          <w:rFonts w:ascii="Calibri" w:hAnsi="Calibri" w:eastAsia="Calibri" w:cs="Calibri" w:asciiTheme="minorAscii" w:hAnsiTheme="minorAscii" w:eastAsiaTheme="minorAscii" w:cstheme="minorAscii"/>
          <w:noProof w:val="0"/>
          <w:sz w:val="22"/>
          <w:szCs w:val="22"/>
          <w:lang w:val="pt-BR"/>
        </w:rPr>
        <w:t>iLBC</w:t>
      </w:r>
      <w:r w:rsidRPr="2E2EF489" w:rsidR="2BD57448">
        <w:rPr>
          <w:rFonts w:ascii="Calibri" w:hAnsi="Calibri" w:eastAsia="Calibri" w:cs="Calibri" w:asciiTheme="minorAscii" w:hAnsiTheme="minorAscii" w:eastAsiaTheme="minorAscii" w:cstheme="minorAscii"/>
          <w:noProof w:val="0"/>
          <w:sz w:val="22"/>
          <w:szCs w:val="22"/>
          <w:lang w:val="pt-BR"/>
        </w:rPr>
        <w:t xml:space="preserve"> e G.723.1 e Opus;</w:t>
      </w:r>
    </w:p>
    <w:p w:rsidR="2BD57448" w:rsidP="2E2EF489" w:rsidRDefault="2BD57448" w14:paraId="3A5CAA71" w14:textId="25CFC5D2">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Visando atender aos requisitos de redundância, deve suportar redundância de servidor de chamada.</w:t>
      </w:r>
    </w:p>
    <w:p w:rsidR="2BD57448" w:rsidP="2E2EF489" w:rsidRDefault="2BD57448" w14:paraId="444FA541" w14:textId="07EC343A">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suportar modo proxy e modo de link SIP ponto a ponto, atribuição de IP estático/DHCP, servidor web HTTP/HTTPS, sincronização de hora e data usando SNTP, UDP/TCP/DNS-SRV (RFC 3263).</w:t>
      </w:r>
    </w:p>
    <w:p w:rsidR="2BD57448" w:rsidP="2E2EF489" w:rsidRDefault="2BD57448" w14:paraId="11A36160" w14:textId="258F5778">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Visando suportar os padrões de qualidade e segurança estabelecidos, deve suportar </w:t>
      </w:r>
      <w:r w:rsidRPr="2E2EF489" w:rsidR="2BD57448">
        <w:rPr>
          <w:rFonts w:ascii="Calibri" w:hAnsi="Calibri" w:eastAsia="Calibri" w:cs="Calibri" w:asciiTheme="minorAscii" w:hAnsiTheme="minorAscii" w:eastAsiaTheme="minorAscii" w:cstheme="minorAscii"/>
          <w:noProof w:val="0"/>
          <w:sz w:val="22"/>
          <w:szCs w:val="22"/>
          <w:lang w:val="pt-BR"/>
        </w:rPr>
        <w:t>QoS</w:t>
      </w:r>
      <w:r w:rsidRPr="2E2EF489" w:rsidR="2BD57448">
        <w:rPr>
          <w:rFonts w:ascii="Calibri" w:hAnsi="Calibri" w:eastAsia="Calibri" w:cs="Calibri" w:asciiTheme="minorAscii" w:hAnsiTheme="minorAscii" w:eastAsiaTheme="minorAscii" w:cstheme="minorAscii"/>
          <w:noProof w:val="0"/>
          <w:sz w:val="22"/>
          <w:szCs w:val="22"/>
          <w:lang w:val="pt-BR"/>
        </w:rPr>
        <w:t xml:space="preserve"> marcação 802.1p/Q (VLAN), Camada 3 </w:t>
      </w:r>
      <w:r w:rsidRPr="2E2EF489" w:rsidR="2BD57448">
        <w:rPr>
          <w:rFonts w:ascii="Calibri" w:hAnsi="Calibri" w:eastAsia="Calibri" w:cs="Calibri" w:asciiTheme="minorAscii" w:hAnsiTheme="minorAscii" w:eastAsiaTheme="minorAscii" w:cstheme="minorAscii"/>
          <w:noProof w:val="0"/>
          <w:sz w:val="22"/>
          <w:szCs w:val="22"/>
          <w:lang w:val="pt-BR"/>
        </w:rPr>
        <w:t>ToS</w:t>
      </w:r>
      <w:r w:rsidRPr="2E2EF489" w:rsidR="2BD57448">
        <w:rPr>
          <w:rFonts w:ascii="Calibri" w:hAnsi="Calibri" w:eastAsia="Calibri" w:cs="Calibri" w:asciiTheme="minorAscii" w:hAnsiTheme="minorAscii" w:eastAsiaTheme="minorAscii" w:cstheme="minorAscii"/>
          <w:noProof w:val="0"/>
          <w:sz w:val="22"/>
          <w:szCs w:val="22"/>
          <w:lang w:val="pt-BR"/>
        </w:rPr>
        <w:t xml:space="preserve"> e DSCP, gerenciador de certificados HTTPS, criptografia AES para arquivo de configuração, autenticação, </w:t>
      </w:r>
      <w:r w:rsidRPr="2E2EF489" w:rsidR="2BD57448">
        <w:rPr>
          <w:rFonts w:ascii="Calibri" w:hAnsi="Calibri" w:eastAsia="Calibri" w:cs="Calibri" w:asciiTheme="minorAscii" w:hAnsiTheme="minorAscii" w:eastAsiaTheme="minorAscii" w:cstheme="minorAscii"/>
          <w:noProof w:val="0"/>
          <w:sz w:val="22"/>
          <w:szCs w:val="22"/>
          <w:lang w:val="pt-BR"/>
        </w:rPr>
        <w:t>openVPN</w:t>
      </w:r>
      <w:r w:rsidRPr="2E2EF489" w:rsidR="2BD57448">
        <w:rPr>
          <w:rFonts w:ascii="Calibri" w:hAnsi="Calibri" w:eastAsia="Calibri" w:cs="Calibri" w:asciiTheme="minorAscii" w:hAnsiTheme="minorAscii" w:eastAsiaTheme="minorAscii" w:cstheme="minorAscii"/>
          <w:noProof w:val="0"/>
          <w:sz w:val="22"/>
          <w:szCs w:val="22"/>
          <w:lang w:val="pt-BR"/>
        </w:rPr>
        <w:t xml:space="preserve"> e IEEE802.1X.</w:t>
      </w:r>
    </w:p>
    <w:p w:rsidR="2BD57448" w:rsidP="2E2EF489" w:rsidRDefault="2BD57448" w14:paraId="155087A5" w14:textId="213DE3B1">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Garantir a segurança contra furtos, em diretorias com grande acesso de visitantes, deve possuir proteção baseada em “Security slot”;</w:t>
      </w:r>
    </w:p>
    <w:p w:rsidR="2BD57448" w:rsidP="2E2EF489" w:rsidRDefault="2BD57448" w14:paraId="6C147822" w14:textId="031A9879">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Possuir certificado de homologação da ANATEL, dentro da validade disponível no site da ANATEL, que deverá ser entregue junto a proposta comercial;</w:t>
      </w:r>
    </w:p>
    <w:p w:rsidR="2BD57448" w:rsidP="2E2EF489" w:rsidRDefault="2BD57448" w14:paraId="6E0AF32D" w14:textId="3F618657">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ser fornecido com todos os seus acessórios e em sua caixa original. Deve incluir o aparelho telefônico, monofone com cabo de monofone, cabo Ethernet (cabo UTP CAT5E de 1,5m), suporte para ficar em pé, guia rápido, cabo elétrico, tomada e fonte de energia local adaptador externo AC entrada AC 100~240V e saída DC, bem como garantia integral;</w:t>
      </w:r>
    </w:p>
    <w:p w:rsidR="2BD57448" w:rsidP="2E2EF489" w:rsidRDefault="2BD57448" w14:paraId="21942AE7" w14:textId="4F6D11D5">
      <w:pPr>
        <w:pStyle w:val="ListParagraph"/>
        <w:numPr>
          <w:ilvl w:val="3"/>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Permitir monitoramento através de software de gestão com no mínimo os recursos: provisionamento e ações corretivas como capturas de log e programação de alarmes.</w:t>
      </w:r>
    </w:p>
    <w:p w:rsidR="2E2EF489" w:rsidP="2E2EF489" w:rsidRDefault="2E2EF489" w14:paraId="4C6C8F61" w14:textId="7B7E2B68">
      <w:pPr>
        <w:pStyle w:val="ListParagraph"/>
        <w:spacing w:before="0" w:beforeAutospacing="off" w:after="0" w:afterAutospacing="off" w:line="276" w:lineRule="auto"/>
        <w:ind w:left="2880"/>
        <w:jc w:val="both"/>
        <w:rPr>
          <w:rFonts w:ascii="Calibri" w:hAnsi="Calibri" w:eastAsia="Calibri" w:cs="Calibri" w:asciiTheme="minorAscii" w:hAnsiTheme="minorAscii" w:eastAsiaTheme="minorAscii" w:cstheme="minorAscii"/>
          <w:noProof w:val="0"/>
          <w:sz w:val="22"/>
          <w:szCs w:val="22"/>
          <w:lang w:val="pt"/>
        </w:rPr>
      </w:pPr>
    </w:p>
    <w:p w:rsidR="2BD57448" w:rsidP="2E2EF489" w:rsidRDefault="2BD57448" w14:paraId="7B78E632" w14:textId="5C594763">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Headsets:</w:t>
      </w:r>
    </w:p>
    <w:p w:rsidR="2BD57448" w:rsidP="2E2EF489" w:rsidRDefault="2BD57448" w14:paraId="09107C1D" w14:textId="2827E82E">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Os headsets devem ser do tipo QD com conexão USB e P2, permitindo utilizá-los tanto no computador via conexão USB-A quanto no smartphone via conexão P2. Para garantir total compatibilidade entre sistemas, deverão ser homologados pelo fabricante do servidor de telefonia em nuvem e deverão ser do mesmo fabricante dos aparelhos telefônicos.</w:t>
      </w:r>
    </w:p>
    <w:p w:rsidR="2BD57448" w:rsidP="2E2EF489" w:rsidRDefault="2BD57448" w14:paraId="79119E43" w14:textId="64D83C96">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Devem ser fornecidos e instalados headset do mesmo fabricante dos aparelhos telefônicos, garantindo o provisionamento e compatibilidade entre os sistemas e mesma experiência de usuário, que atenda, no mínimo, as características a seguir enumeradas.</w:t>
      </w:r>
    </w:p>
    <w:p w:rsidR="2BD57448" w:rsidP="2E2EF489" w:rsidRDefault="2BD57448" w14:paraId="2905A17C" w14:textId="66790892">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Devem ser fornecidos fones de cabeça profissionais com eliminação do ruído de fundo e tecnologia de áudio de banda larga e voz HD;</w:t>
      </w:r>
    </w:p>
    <w:p w:rsidR="2BD57448" w:rsidP="2E2EF489" w:rsidRDefault="2BD57448" w14:paraId="3E70D49B" w14:textId="49BBA092">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Haste revestida de material atérmico;</w:t>
      </w:r>
    </w:p>
    <w:p w:rsidR="2BD57448" w:rsidP="2E2EF489" w:rsidRDefault="2BD57448" w14:paraId="643AE4B4" w14:textId="7DE7F794">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Fabricado em material antiestático e antialérgico;</w:t>
      </w:r>
    </w:p>
    <w:p w:rsidR="2BD57448" w:rsidP="2E2EF489" w:rsidRDefault="2BD57448" w14:paraId="519B5792" w14:textId="39DC859D">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Comprimento do cabo do fone de ouvido de, no mínimo, 0,9m;</w:t>
      </w:r>
    </w:p>
    <w:p w:rsidR="2BD57448" w:rsidP="2E2EF489" w:rsidRDefault="2BD57448" w14:paraId="49A6B8D2" w14:textId="441BEC8D">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Comprimento do cabo de, no mínimo, 1,2m;</w:t>
      </w:r>
    </w:p>
    <w:p w:rsidR="2BD57448" w:rsidP="2E2EF489" w:rsidRDefault="2BD57448" w14:paraId="5C6E2905" w14:textId="4494123D">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Conjunto Haste/Microfone, Rígido e Ajustável (click-stop);</w:t>
      </w:r>
    </w:p>
    <w:p w:rsidR="2BD57448" w:rsidP="2E2EF489" w:rsidRDefault="2BD57448" w14:paraId="6A844317" w14:textId="1003AFE1">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Material não oxidável;</w:t>
      </w:r>
    </w:p>
    <w:p w:rsidR="2BD57448" w:rsidP="2E2EF489" w:rsidRDefault="2BD57448" w14:paraId="138B133E" w14:textId="5FDE9839">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Tiara tamanho Regulável;</w:t>
      </w:r>
    </w:p>
    <w:p w:rsidR="2BD57448" w:rsidP="2E2EF489" w:rsidRDefault="2BD57448" w14:paraId="1267AAFD" w14:textId="0875B935">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Microfone com UNC - ultra </w:t>
      </w:r>
      <w:r w:rsidRPr="2E2EF489" w:rsidR="2BD57448">
        <w:rPr>
          <w:rFonts w:ascii="Calibri" w:hAnsi="Calibri" w:eastAsia="Calibri" w:cs="Calibri" w:asciiTheme="minorAscii" w:hAnsiTheme="minorAscii" w:eastAsiaTheme="minorAscii" w:cstheme="minorAscii"/>
          <w:noProof w:val="0"/>
          <w:sz w:val="22"/>
          <w:szCs w:val="22"/>
          <w:lang w:val="pt-BR"/>
        </w:rPr>
        <w:t>noise</w:t>
      </w:r>
      <w:r w:rsidRPr="2E2EF489" w:rsidR="2BD57448">
        <w:rPr>
          <w:rFonts w:ascii="Calibri" w:hAnsi="Calibri" w:eastAsia="Calibri" w:cs="Calibri" w:asciiTheme="minorAscii" w:hAnsiTheme="minorAscii" w:eastAsiaTheme="minorAscii" w:cstheme="minorAscii"/>
          <w:noProof w:val="0"/>
          <w:sz w:val="22"/>
          <w:szCs w:val="22"/>
          <w:lang w:val="pt-BR"/>
        </w:rPr>
        <w:t xml:space="preserve"> </w:t>
      </w:r>
      <w:r w:rsidRPr="2E2EF489" w:rsidR="2BD57448">
        <w:rPr>
          <w:rFonts w:ascii="Calibri" w:hAnsi="Calibri" w:eastAsia="Calibri" w:cs="Calibri" w:asciiTheme="minorAscii" w:hAnsiTheme="minorAscii" w:eastAsiaTheme="minorAscii" w:cstheme="minorAscii"/>
          <w:noProof w:val="0"/>
          <w:sz w:val="22"/>
          <w:szCs w:val="22"/>
          <w:lang w:val="pt-BR"/>
        </w:rPr>
        <w:t>canceling</w:t>
      </w:r>
      <w:r w:rsidRPr="2E2EF489" w:rsidR="2BD57448">
        <w:rPr>
          <w:rFonts w:ascii="Calibri" w:hAnsi="Calibri" w:eastAsia="Calibri" w:cs="Calibri" w:asciiTheme="minorAscii" w:hAnsiTheme="minorAscii" w:eastAsiaTheme="minorAscii" w:cstheme="minorAscii"/>
          <w:noProof w:val="0"/>
          <w:sz w:val="22"/>
          <w:szCs w:val="22"/>
          <w:lang w:val="pt-BR"/>
        </w:rPr>
        <w:t xml:space="preserve"> (extremo cancelamento de ruídos);</w:t>
      </w:r>
    </w:p>
    <w:p w:rsidR="2BD57448" w:rsidP="2E2EF489" w:rsidRDefault="2BD57448" w14:paraId="4A43F689" w14:textId="274E73DD">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Maior faixa de frequências de áudio para utilização em tecnologia IP;</w:t>
      </w:r>
    </w:p>
    <w:p w:rsidR="2BD57448" w:rsidP="2E2EF489" w:rsidRDefault="2BD57448" w14:paraId="5ABA2120" w14:textId="34FBE785">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Microfone: 100 Hz - 8 kHz;</w:t>
      </w:r>
    </w:p>
    <w:p w:rsidR="2BD57448" w:rsidP="2E2EF489" w:rsidRDefault="2BD57448" w14:paraId="57580596" w14:textId="4679D4BA">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Sensibilidade do microfone -44 dB;</w:t>
      </w:r>
    </w:p>
    <w:p w:rsidR="2BD57448" w:rsidP="2E2EF489" w:rsidRDefault="2BD57448" w14:paraId="05B650C7" w14:textId="3DAB1CEA">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Sensibilidade do auto falante 93dB;</w:t>
      </w:r>
    </w:p>
    <w:p w:rsidR="2BD57448" w:rsidP="2E2EF489" w:rsidRDefault="2BD57448" w14:paraId="05A9C7A8" w14:textId="19F2BD51">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Faixa de frequência do auto falante 20Hz - 20 kHz;</w:t>
      </w:r>
    </w:p>
    <w:p w:rsidR="2BD57448" w:rsidP="2E2EF489" w:rsidRDefault="2BD57448" w14:paraId="09077127" w14:textId="2ACC8E80">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Impedância do alto falante 32 Ω;</w:t>
      </w:r>
    </w:p>
    <w:p w:rsidR="2BD57448" w:rsidP="2E2EF489" w:rsidRDefault="2BD57448" w14:paraId="2E9E634B" w14:textId="46442A30">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Nível de resposta banda larga;</w:t>
      </w:r>
    </w:p>
    <w:p w:rsidR="2BD57448" w:rsidP="2E2EF489" w:rsidRDefault="2BD57448" w14:paraId="6AE5397F" w14:textId="28E8C342">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Áudio de banda larga para entrada e saída das ligações;</w:t>
      </w:r>
    </w:p>
    <w:p w:rsidR="2BD57448" w:rsidP="2E2EF489" w:rsidRDefault="2BD57448" w14:paraId="53F0DD68" w14:textId="6AF47593">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Monoauricular</w:t>
      </w:r>
      <w:r w:rsidRPr="2E2EF489" w:rsidR="2BD57448">
        <w:rPr>
          <w:rFonts w:ascii="Calibri" w:hAnsi="Calibri" w:eastAsia="Calibri" w:cs="Calibri" w:asciiTheme="minorAscii" w:hAnsiTheme="minorAscii" w:eastAsiaTheme="minorAscii" w:cstheme="minorAscii"/>
          <w:noProof w:val="0"/>
          <w:sz w:val="22"/>
          <w:szCs w:val="22"/>
          <w:lang w:val="pt-BR"/>
        </w:rPr>
        <w:t>;</w:t>
      </w:r>
    </w:p>
    <w:p w:rsidR="2BD57448" w:rsidP="2E2EF489" w:rsidRDefault="2BD57448" w14:paraId="02347AA5" w14:textId="748FF2CA">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Protetor Auricular com Almofada Removível e Antialérgica;</w:t>
      </w:r>
    </w:p>
    <w:p w:rsidR="2BD57448" w:rsidP="2E2EF489" w:rsidRDefault="2BD57448" w14:paraId="22B8DA81" w14:textId="35B6D9FA">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Giro do microfone em 330 graus ou superior com limitador no próprio eixo;</w:t>
      </w:r>
    </w:p>
    <w:p w:rsidR="2BD57448" w:rsidP="2E2EF489" w:rsidRDefault="2BD57448" w14:paraId="58B22514" w14:textId="6B7CD2C6">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Cor Neutra;</w:t>
      </w:r>
    </w:p>
    <w:p w:rsidR="2BD57448" w:rsidP="2E2EF489" w:rsidRDefault="2BD57448" w14:paraId="16889082" w14:textId="3D93892E">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 incluir a instalação, treinamento e garantia no local de instalação, com suporte técnico e garantia durante todo o contrato;</w:t>
      </w:r>
    </w:p>
    <w:p w:rsidR="2BD57448" w:rsidP="2E2EF489" w:rsidRDefault="2BD57448" w14:paraId="23AFC6E4" w14:textId="5815EAA9">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Para efeito de compatibilidade e interoperabilidade de plataformas, os fones de ouvido "headsets" devem ser do mesmo fabricante dos aparelhos telefônicos, garantindo a total compatibilidade dos itens e o perfeito funcionamento de áudio da solução com todas as licenças de software e serviços incluídos no preço total da solução.</w:t>
      </w:r>
    </w:p>
    <w:p w:rsidR="2E2EF489" w:rsidP="2E2EF489" w:rsidRDefault="2E2EF489" w14:paraId="10A7619C" w14:textId="6ACB43A7">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p>
    <w:p w:rsidR="2BD57448" w:rsidP="2E2EF489" w:rsidRDefault="2BD57448" w14:paraId="04EE8384" w14:textId="247845A0">
      <w:pPr>
        <w:pStyle w:val="ListParagraph"/>
        <w:numPr>
          <w:ilvl w:val="0"/>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Prestação de Serviços:</w:t>
      </w:r>
    </w:p>
    <w:p w:rsidR="2BD57448" w:rsidP="2E2EF489" w:rsidRDefault="2BD57448" w14:paraId="10A4B401" w14:textId="41703890">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A empresa CONTRATADA deverá criar login e senha para o ÓRGÃO LICITANTE ter acesso ao site do fabricante do sistema de telefonia, para acesso à fóruns técnicos, à documentação </w:t>
      </w:r>
      <w:r w:rsidRPr="2E2EF489" w:rsidR="254E3924">
        <w:rPr>
          <w:rFonts w:ascii="Calibri" w:hAnsi="Calibri" w:eastAsia="Calibri" w:cs="Calibri" w:asciiTheme="minorAscii" w:hAnsiTheme="minorAscii" w:eastAsiaTheme="minorAscii" w:cstheme="minorAscii"/>
          <w:noProof w:val="0"/>
          <w:sz w:val="22"/>
          <w:szCs w:val="22"/>
          <w:lang w:val="pt-BR"/>
        </w:rPr>
        <w:t>técnica</w:t>
      </w:r>
      <w:r w:rsidRPr="2E2EF489" w:rsidR="2BD57448">
        <w:rPr>
          <w:rFonts w:ascii="Calibri" w:hAnsi="Calibri" w:eastAsia="Calibri" w:cs="Calibri" w:asciiTheme="minorAscii" w:hAnsiTheme="minorAscii" w:eastAsiaTheme="minorAscii" w:cstheme="minorAscii"/>
          <w:noProof w:val="0"/>
          <w:sz w:val="22"/>
          <w:szCs w:val="22"/>
          <w:lang w:val="pt-BR"/>
        </w:rPr>
        <w:t xml:space="preserve"> dos sistemas contratados,</w:t>
      </w:r>
      <w:r w:rsidRPr="2E2EF489" w:rsidR="2E042C3C">
        <w:rPr>
          <w:rFonts w:ascii="Calibri" w:hAnsi="Calibri" w:eastAsia="Calibri" w:cs="Calibri" w:asciiTheme="minorAscii" w:hAnsiTheme="minorAscii" w:eastAsiaTheme="minorAscii" w:cstheme="minorAscii"/>
          <w:noProof w:val="0"/>
          <w:sz w:val="22"/>
          <w:szCs w:val="22"/>
          <w:lang w:val="pt-BR"/>
        </w:rPr>
        <w:t xml:space="preserve"> </w:t>
      </w:r>
      <w:r w:rsidRPr="2E2EF489" w:rsidR="2BD57448">
        <w:rPr>
          <w:rFonts w:ascii="Calibri" w:hAnsi="Calibri" w:eastAsia="Calibri" w:cs="Calibri" w:asciiTheme="minorAscii" w:hAnsiTheme="minorAscii" w:eastAsiaTheme="minorAscii" w:cstheme="minorAscii"/>
          <w:noProof w:val="0"/>
          <w:sz w:val="22"/>
          <w:szCs w:val="22"/>
          <w:lang w:val="pt-BR"/>
        </w:rPr>
        <w:t xml:space="preserve">a </w:t>
      </w:r>
      <w:r w:rsidRPr="2E2EF489" w:rsidR="66A8661F">
        <w:rPr>
          <w:rFonts w:ascii="Calibri" w:hAnsi="Calibri" w:eastAsia="Calibri" w:cs="Calibri" w:asciiTheme="minorAscii" w:hAnsiTheme="minorAscii" w:eastAsiaTheme="minorAscii" w:cstheme="minorAscii"/>
          <w:noProof w:val="0"/>
          <w:sz w:val="22"/>
          <w:szCs w:val="22"/>
          <w:lang w:val="pt-BR"/>
        </w:rPr>
        <w:t>vídeos</w:t>
      </w:r>
      <w:r w:rsidRPr="2E2EF489" w:rsidR="2BD57448">
        <w:rPr>
          <w:rFonts w:ascii="Calibri" w:hAnsi="Calibri" w:eastAsia="Calibri" w:cs="Calibri" w:asciiTheme="minorAscii" w:hAnsiTheme="minorAscii" w:eastAsiaTheme="minorAscii" w:cstheme="minorAscii"/>
          <w:noProof w:val="0"/>
          <w:sz w:val="22"/>
          <w:szCs w:val="22"/>
          <w:lang w:val="pt-BR"/>
        </w:rPr>
        <w:t xml:space="preserve"> de treinamentos dos sistemas e aparelhos e para fazer download de firmwares e atualizações de software.</w:t>
      </w:r>
    </w:p>
    <w:p w:rsidR="2BD57448" w:rsidP="2E2EF489" w:rsidRDefault="2BD57448" w14:paraId="7EF6DC49" w14:textId="59F98698">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OPERAÇÃO ASSISTIDA: A CONTRATADA deverá manter, no mínimo, um técnico no local na sede do LICITANTE para prestar serviços de Operação Assistida Presencial, durante 5 dias úteis, 6h (seis horas) por dia, em horário a ser definido pela CONTRATANTE. Para que o </w:t>
      </w:r>
      <w:r w:rsidRPr="2E2EF489" w:rsidR="20E480B6">
        <w:rPr>
          <w:rFonts w:ascii="Calibri" w:hAnsi="Calibri" w:eastAsia="Calibri" w:cs="Calibri" w:asciiTheme="minorAscii" w:hAnsiTheme="minorAscii" w:eastAsiaTheme="minorAscii" w:cstheme="minorAscii"/>
          <w:noProof w:val="0"/>
          <w:sz w:val="22"/>
          <w:szCs w:val="22"/>
          <w:lang w:val="pt-BR"/>
        </w:rPr>
        <w:t>profissional</w:t>
      </w:r>
      <w:r w:rsidRPr="2E2EF489" w:rsidR="2BD57448">
        <w:rPr>
          <w:rFonts w:ascii="Calibri" w:hAnsi="Calibri" w:eastAsia="Calibri" w:cs="Calibri" w:asciiTheme="minorAscii" w:hAnsiTheme="minorAscii" w:eastAsiaTheme="minorAscii" w:cstheme="minorAscii"/>
          <w:noProof w:val="0"/>
          <w:sz w:val="22"/>
          <w:szCs w:val="22"/>
          <w:lang w:val="pt-BR"/>
        </w:rPr>
        <w:t xml:space="preserve"> seja aceito, a CONTRATADA deverá apresentar certificado de conclusão e aprovação em curso de técnico de campo, oferecido pela FABRICANTE / DESENVOLVEDORA da solução.</w:t>
      </w:r>
    </w:p>
    <w:p w:rsidR="2BD57448" w:rsidP="2E2EF489" w:rsidRDefault="2BD57448" w14:paraId="34694D0C" w14:textId="0800060D">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ATENDIMENTO PRESENCIAL: a empresa CONTRATADA deverá prestar todos os atendimentos técnicos remotos e/ou presenciais, sem limites e carências e sem ônus adicional para a CONTRATANTE, durante todo o contrato, incluindo visitas técnicas preventivas mensais presenciais. Caso o suporte técnico remoto não seja suficiente para resolver o problema ou tirar as dúvidas dos usuários, deve ser enviado técnico ao local dentro do prazo de SLA, de acordo com a criticidade do atendimento.</w:t>
      </w:r>
    </w:p>
    <w:p w:rsidR="2BD57448" w:rsidP="2E2EF489" w:rsidRDefault="2BD57448" w14:paraId="178039C6" w14:textId="0C57FDC1">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SLA: O prazo máximo de atendimento técnico deverá ser de 2 horas úteis para atendimentos urgentes, 8 horas úteis para atendimentos normais e 24 horas para atendimentos de configuração;</w:t>
      </w:r>
    </w:p>
    <w:p w:rsidR="2BD57448" w:rsidP="2E2EF489" w:rsidRDefault="2BD57448" w14:paraId="19B9BA11" w14:textId="1AE5D93C">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TREINAMENTO: o treinamento técnico deverá ser de, no mínimo, 40 horas/aula, por instrutor oficialmente certificado pelo fabricante dos equipamentos, com material didático individual e impresso, na SEDE do ÓRGÃO LICITANTE, com todos os custos de viagens, deslocamentos e alimentação do instrutor à cargo da CONTRATADA.</w:t>
      </w:r>
    </w:p>
    <w:p w:rsidR="2BD57448" w:rsidP="2E2EF489" w:rsidRDefault="2BD57448" w14:paraId="23819487" w14:textId="7C09D09C">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REGISTRO DE CHAMADOS: deve ser possível abrir um ticket de atendimento técnico por e-mail, telefone e WhatsApp, devendo ser fornecido um número do ticket ao solicitante. A CONTRATADA deverá criar e informar a página do site com login e senha para o FISCAL DO CONTRATO, registrar o incidente ou solicitação, acompanhar a designação do técnico e o tempo de atendimento previsto, bem como rejeitar a conclusão e fechamento do chamado caso não concorde com a </w:t>
      </w:r>
      <w:r w:rsidRPr="2E2EF489" w:rsidR="67FAF5A8">
        <w:rPr>
          <w:rFonts w:ascii="Calibri" w:hAnsi="Calibri" w:eastAsia="Calibri" w:cs="Calibri" w:asciiTheme="minorAscii" w:hAnsiTheme="minorAscii" w:eastAsiaTheme="minorAscii" w:cstheme="minorAscii"/>
          <w:noProof w:val="0"/>
          <w:sz w:val="22"/>
          <w:szCs w:val="22"/>
          <w:lang w:val="pt-BR"/>
        </w:rPr>
        <w:t>resolução</w:t>
      </w:r>
      <w:r w:rsidRPr="2E2EF489" w:rsidR="2BD57448">
        <w:rPr>
          <w:rFonts w:ascii="Calibri" w:hAnsi="Calibri" w:eastAsia="Calibri" w:cs="Calibri" w:asciiTheme="minorAscii" w:hAnsiTheme="minorAscii" w:eastAsiaTheme="minorAscii" w:cstheme="minorAscii"/>
          <w:noProof w:val="0"/>
          <w:sz w:val="22"/>
          <w:szCs w:val="22"/>
          <w:lang w:val="pt-BR"/>
        </w:rPr>
        <w:t xml:space="preserve"> </w:t>
      </w:r>
      <w:r w:rsidRPr="2E2EF489" w:rsidR="532CC807">
        <w:rPr>
          <w:rFonts w:ascii="Calibri" w:hAnsi="Calibri" w:eastAsia="Calibri" w:cs="Calibri" w:asciiTheme="minorAscii" w:hAnsiTheme="minorAscii" w:eastAsiaTheme="minorAscii" w:cstheme="minorAscii"/>
          <w:noProof w:val="0"/>
          <w:sz w:val="22"/>
          <w:szCs w:val="22"/>
          <w:lang w:val="pt-BR"/>
        </w:rPr>
        <w:t>dele</w:t>
      </w:r>
      <w:r w:rsidRPr="2E2EF489" w:rsidR="2BD57448">
        <w:rPr>
          <w:rFonts w:ascii="Calibri" w:hAnsi="Calibri" w:eastAsia="Calibri" w:cs="Calibri" w:asciiTheme="minorAscii" w:hAnsiTheme="minorAscii" w:eastAsiaTheme="minorAscii" w:cstheme="minorAscii"/>
          <w:noProof w:val="0"/>
          <w:sz w:val="22"/>
          <w:szCs w:val="22"/>
          <w:lang w:val="pt-BR"/>
        </w:rPr>
        <w:t>.</w:t>
      </w:r>
    </w:p>
    <w:p w:rsidR="2BD57448" w:rsidP="2E2EF489" w:rsidRDefault="2BD57448" w14:paraId="33DEABC0" w14:textId="1180AC93">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NÚMERO ÚNICO PARA ABERTURA DE CHAMADOS: por se tratar de um serviço de telefonia estadual, a CONTRATADA deve informar o número 0800 de serviço de atendimento telefônico nacional com tarifação reversa, oferecido sem custos, para abertura e acompanhamento dos chamados técnicos.</w:t>
      </w:r>
    </w:p>
    <w:p w:rsidR="2BD57448" w:rsidP="2E2EF489" w:rsidRDefault="2BD57448" w14:paraId="56BE1A56" w14:textId="53C669AA">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SUPORTE CONSULTIVO: a CONTRATADA deverá prestar serviços de suporte consultivo ao ÓRGÃO para solucionar problemas ou dificuldades técnicas com ativos e passivos de infraestrutura de rede da CONTRATANTE, necessários ao pleno funcionamento do sistema de telefonia contratado, incluindo cabeamento estruturado, switches, roteadores, firewall e rede wireless. A substituição de equipamentos e fornecimento desses materiais será responsabilidade da CONTRATANTE, cabendo a CONTRATADA prestar toda a assessoria ao atendimento aos pré-requisitos mínimos e o suporte consultivo para a correção de problemas relacionados à qualidade das ligações, inclusive prestando serviços presenciais de cabeamento estruturado para correção de problemas em ramais nas localidades SEDE, devendo, em todas as localidades, fazer a triagem da solicitações dos usuários, a fim de identificar se os problemas reportados se tratam de atendimento de infraestrutura ou do sistema contratado, previamente a abertura dos chamados técnicos.</w:t>
      </w:r>
    </w:p>
    <w:p w:rsidR="2BD57448" w:rsidP="2E2EF489" w:rsidRDefault="2BD57448" w14:paraId="0F07BC77" w14:textId="51F26D80">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GARANTIA: a garantia deve ser integral, durante todo o contrato de prestação de serviços, incluindo a suporte aos usuários e presencialmente, a gestão proativa e a manutenção e substituição de aparelhos defeituosos, sem ônus ao contratante. Deve incluir o envio e a instalação dos aparelhos e o treinamento de usuários em cada localidade, bem como o recolhimento e a substituição em caso de defeito, de forma ilimitada, sem qualquer limite de atendimentos, carências ou condições não previstas nesse edital.</w:t>
      </w:r>
    </w:p>
    <w:p w:rsidR="2BD57448" w:rsidP="2E2EF489" w:rsidRDefault="2BD57448" w14:paraId="346463DA" w14:textId="63C36B23">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TREINAMENTO: deverá ser prestado serviços de treinamento de todos os usuários em até 10 dias úteis após a instalação no local, com o material de apoio para aprendizado de operação, devendo </w:t>
      </w:r>
      <w:r w:rsidRPr="2E2EF489" w:rsidR="2BD57448">
        <w:rPr>
          <w:rFonts w:ascii="Calibri" w:hAnsi="Calibri" w:eastAsia="Calibri" w:cs="Calibri" w:asciiTheme="minorAscii" w:hAnsiTheme="minorAscii" w:eastAsiaTheme="minorAscii" w:cstheme="minorAscii"/>
          <w:noProof w:val="0"/>
          <w:sz w:val="22"/>
          <w:szCs w:val="22"/>
          <w:lang w:val="pt-BR"/>
        </w:rPr>
        <w:t>fornecer</w:t>
      </w:r>
      <w:r w:rsidRPr="2E2EF489" w:rsidR="2BD57448">
        <w:rPr>
          <w:rFonts w:ascii="Calibri" w:hAnsi="Calibri" w:eastAsia="Calibri" w:cs="Calibri" w:asciiTheme="minorAscii" w:hAnsiTheme="minorAscii" w:eastAsiaTheme="minorAscii" w:cstheme="minorAscii"/>
          <w:noProof w:val="0"/>
          <w:sz w:val="22"/>
          <w:szCs w:val="22"/>
          <w:lang w:val="pt-BR"/>
        </w:rPr>
        <w:t xml:space="preserve"> todo o material didático necessário para os treinamentos.</w:t>
      </w:r>
    </w:p>
    <w:p w:rsidR="2BD57448" w:rsidP="2E2EF489" w:rsidRDefault="2BD57448" w14:paraId="32A89098" w14:textId="360186D6">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SUBCONTRATAÇÃO: a Contratada poderá subcontratar parte do objeto mediante autorização expressa do ÓRGÃO. Em todos os casos, a relação jurídica e contratual será sempre entre o ÓRGÃO e a Contratada não havendo qualquer relação trabalhista, contratual, principal ou acessória com a subcontratada.</w:t>
      </w:r>
    </w:p>
    <w:p w:rsidR="2E2EF489" w:rsidP="2E2EF489" w:rsidRDefault="2E2EF489" w14:paraId="451393DA" w14:textId="133CA393">
      <w:pPr>
        <w:pStyle w:val="ListParagraph"/>
        <w:spacing w:before="0" w:beforeAutospacing="off" w:after="0" w:afterAutospacing="off" w:line="276" w:lineRule="auto"/>
        <w:ind w:left="1440"/>
        <w:jc w:val="both"/>
        <w:rPr>
          <w:rFonts w:ascii="Calibri" w:hAnsi="Calibri" w:eastAsia="Calibri" w:cs="Calibri" w:asciiTheme="minorAscii" w:hAnsiTheme="minorAscii" w:eastAsiaTheme="minorAscii" w:cstheme="minorAscii"/>
          <w:noProof w:val="0"/>
          <w:sz w:val="22"/>
          <w:szCs w:val="22"/>
          <w:lang w:val="pt"/>
        </w:rPr>
      </w:pPr>
    </w:p>
    <w:p w:rsidR="2BD57448" w:rsidP="2E2EF489" w:rsidRDefault="2BD57448" w14:paraId="76FA7396" w14:textId="18979221">
      <w:pPr>
        <w:pStyle w:val="ListParagraph"/>
        <w:numPr>
          <w:ilvl w:val="0"/>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PROVA DE CONCEITO</w:t>
      </w:r>
    </w:p>
    <w:p w:rsidR="2BD57448" w:rsidP="2E2EF489" w:rsidRDefault="2BD57448" w14:paraId="5E973EC1" w14:textId="6223985F">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A LICITANTE, mais bem classificada na etapa de lances, será convocada para apresentação de amostras e procedimento de testes e prova de conceito, de cada um dos equipamentos oferecidos em sua proposta comercial, nos termos do roteiro para prova de conceito sugerido pela resolução 21/2014 do TCU. Devendo apresentar presencialmente e ao vivo, os testes relacionados abaixo, podendo o ÓRGÃO exigir testes complementares, desde que de itens, funcionalidades e facilidades previstas nas exigências do termo de referência.</w:t>
      </w:r>
    </w:p>
    <w:p w:rsidR="2BD57448" w:rsidP="2E2EF489" w:rsidRDefault="2BD57448" w14:paraId="141F9DFB" w14:textId="635C68E8">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DOCUMENTAÇÃO:</w:t>
      </w:r>
    </w:p>
    <w:p w:rsidR="2BD57448" w:rsidP="2E2EF489" w:rsidRDefault="2BD57448" w14:paraId="1380C4BE" w14:textId="2563C86C">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AUTORIZAÇÃO ANATEL: deverá apresentar a comprovação de registro e autorização STFC expedida pela Anatel;</w:t>
      </w:r>
    </w:p>
    <w:p w:rsidR="2BD57448" w:rsidP="2E2EF489" w:rsidRDefault="2BD57448" w14:paraId="5D611DBD" w14:textId="2C1A025C">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REGISTRO NO CREA: Deverá apresentar o registro da empresa no CREA em dia com suas obrigações;</w:t>
      </w:r>
    </w:p>
    <w:p w:rsidR="2BD57448" w:rsidP="2E2EF489" w:rsidRDefault="2BD57448" w14:paraId="1BBD1158" w14:textId="633003EF">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AMOSTRAS:</w:t>
      </w:r>
    </w:p>
    <w:p w:rsidR="2BD57448" w:rsidP="2E2EF489" w:rsidRDefault="2BD57448" w14:paraId="7C818E91" w14:textId="48EAEF50">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Aparelho telefônico tipo 1 e tipo 2, headset e servidores de redundância local. E gateways eventualmente necessários.</w:t>
      </w:r>
    </w:p>
    <w:p w:rsidR="2BD57448" w:rsidP="2E2EF489" w:rsidRDefault="2BD57448" w14:paraId="5304B804" w14:textId="409063A3">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TESTES DE PROVA DE CONCEITO:</w:t>
      </w:r>
    </w:p>
    <w:p w:rsidR="2BD57448" w:rsidP="2E2EF489" w:rsidRDefault="2BD57448" w14:paraId="2655F0C2" w14:textId="7F7B85AB">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GERENCIAMENTO: a LICITANTE </w:t>
      </w:r>
      <w:r w:rsidRPr="2E2EF489" w:rsidR="072FEEA3">
        <w:rPr>
          <w:rFonts w:ascii="Calibri" w:hAnsi="Calibri" w:eastAsia="Calibri" w:cs="Calibri" w:asciiTheme="minorAscii" w:hAnsiTheme="minorAscii" w:eastAsiaTheme="minorAscii" w:cstheme="minorAscii"/>
          <w:noProof w:val="0"/>
          <w:sz w:val="22"/>
          <w:szCs w:val="22"/>
          <w:lang w:val="pt-BR"/>
        </w:rPr>
        <w:t>deverá</w:t>
      </w:r>
      <w:r w:rsidRPr="2E2EF489" w:rsidR="2BD57448">
        <w:rPr>
          <w:rFonts w:ascii="Calibri" w:hAnsi="Calibri" w:eastAsia="Calibri" w:cs="Calibri" w:asciiTheme="minorAscii" w:hAnsiTheme="minorAscii" w:eastAsiaTheme="minorAscii" w:cstheme="minorAscii"/>
          <w:noProof w:val="0"/>
          <w:sz w:val="22"/>
          <w:szCs w:val="22"/>
          <w:lang w:val="pt-BR"/>
        </w:rPr>
        <w:t xml:space="preserve"> demonstrar o sistema de gerenciamento remoto e centralizado, sua capacidade de atualização de firmware, monitoramento, configuração, alarmes e inventário de terminais SIP;</w:t>
      </w:r>
    </w:p>
    <w:p w:rsidR="2BD57448" w:rsidP="2E2EF489" w:rsidRDefault="2BD57448" w14:paraId="61C9CCB7" w14:textId="05995CC5">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CONTROLE DE CHAMADOS: deverá apresentar sistema de abertura de acompanhamento de chamados, com capacidade de o CONTRATANTE, abrir, acompanhar o chamado e rejeitar sua conclusão;</w:t>
      </w:r>
    </w:p>
    <w:p w:rsidR="2BD57448" w:rsidP="2E2EF489" w:rsidRDefault="2BD57448" w14:paraId="5837A88E" w14:textId="61368335">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CENTRAL DE ATENDIMENTO: deverá apresentar, em testes presenciais ao vivo, as principais funcionalidades do software da central de atendimento (Agentes, Supervisores, Formulários, Identificação com CPF, Pesquisa de Satisfação de Atendimento, </w:t>
      </w:r>
      <w:r w:rsidRPr="2E2EF489" w:rsidR="2BD57448">
        <w:rPr>
          <w:rFonts w:ascii="Calibri" w:hAnsi="Calibri" w:eastAsia="Calibri" w:cs="Calibri" w:asciiTheme="minorAscii" w:hAnsiTheme="minorAscii" w:eastAsiaTheme="minorAscii" w:cstheme="minorAscii"/>
          <w:noProof w:val="0"/>
          <w:sz w:val="22"/>
          <w:szCs w:val="22"/>
          <w:lang w:val="pt-BR"/>
        </w:rPr>
        <w:t>Call</w:t>
      </w:r>
      <w:r w:rsidRPr="2E2EF489" w:rsidR="2BD57448">
        <w:rPr>
          <w:rFonts w:ascii="Calibri" w:hAnsi="Calibri" w:eastAsia="Calibri" w:cs="Calibri" w:asciiTheme="minorAscii" w:hAnsiTheme="minorAscii" w:eastAsiaTheme="minorAscii" w:cstheme="minorAscii"/>
          <w:noProof w:val="0"/>
          <w:sz w:val="22"/>
          <w:szCs w:val="22"/>
          <w:lang w:val="pt-BR"/>
        </w:rPr>
        <w:t xml:space="preserve"> Back, Relatório Off </w:t>
      </w:r>
      <w:r w:rsidRPr="2E2EF489" w:rsidR="2BD57448">
        <w:rPr>
          <w:rFonts w:ascii="Calibri" w:hAnsi="Calibri" w:eastAsia="Calibri" w:cs="Calibri" w:asciiTheme="minorAscii" w:hAnsiTheme="minorAscii" w:eastAsiaTheme="minorAscii" w:cstheme="minorAscii"/>
          <w:noProof w:val="0"/>
          <w:sz w:val="22"/>
          <w:szCs w:val="22"/>
          <w:lang w:val="pt-BR"/>
        </w:rPr>
        <w:t>Line</w:t>
      </w:r>
      <w:r w:rsidRPr="2E2EF489" w:rsidR="2BD57448">
        <w:rPr>
          <w:rFonts w:ascii="Calibri" w:hAnsi="Calibri" w:eastAsia="Calibri" w:cs="Calibri" w:asciiTheme="minorAscii" w:hAnsiTheme="minorAscii" w:eastAsiaTheme="minorAscii" w:cstheme="minorAscii"/>
          <w:noProof w:val="0"/>
          <w:sz w:val="22"/>
          <w:szCs w:val="22"/>
          <w:lang w:val="pt-BR"/>
        </w:rPr>
        <w:t xml:space="preserve"> e Relatório em Tempo Real e Relatório de Número Único,</w:t>
      </w:r>
    </w:p>
    <w:p w:rsidR="2BD57448" w:rsidP="2E2EF489" w:rsidRDefault="2BD57448" w14:paraId="4EBFFB84" w14:textId="50F4B47F">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CRIPTOGRAFIA: devem ser feitos testes que demonstrem a criptografia das chamadas telefônicas;</w:t>
      </w:r>
    </w:p>
    <w:p w:rsidR="2BD57448" w:rsidP="2E2EF489" w:rsidRDefault="2BD57448" w14:paraId="2D146E90" w14:textId="492F6377">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REDUNDÂNCIA LOCAL: apresentar o equipamento necessário e o funcionamento da solução e redundância local, devendo demonstrar a possibilidade de fazer e receber chamadas internas por aparelhos e </w:t>
      </w:r>
      <w:r w:rsidRPr="2E2EF489" w:rsidR="2BD57448">
        <w:rPr>
          <w:rFonts w:ascii="Calibri" w:hAnsi="Calibri" w:eastAsia="Calibri" w:cs="Calibri" w:asciiTheme="minorAscii" w:hAnsiTheme="minorAscii" w:eastAsiaTheme="minorAscii" w:cstheme="minorAscii"/>
          <w:noProof w:val="0"/>
          <w:sz w:val="22"/>
          <w:szCs w:val="22"/>
          <w:lang w:val="pt-BR"/>
        </w:rPr>
        <w:t>softphones</w:t>
      </w:r>
      <w:r w:rsidRPr="2E2EF489" w:rsidR="2BD57448">
        <w:rPr>
          <w:rFonts w:ascii="Calibri" w:hAnsi="Calibri" w:eastAsia="Calibri" w:cs="Calibri" w:asciiTheme="minorAscii" w:hAnsiTheme="minorAscii" w:eastAsiaTheme="minorAscii" w:cstheme="minorAscii"/>
          <w:noProof w:val="0"/>
          <w:sz w:val="22"/>
          <w:szCs w:val="22"/>
          <w:lang w:val="pt-BR"/>
        </w:rPr>
        <w:t xml:space="preserve">, a gravação de chamadas, o funcionamento das interfaces de </w:t>
      </w:r>
      <w:r w:rsidRPr="2E2EF489" w:rsidR="2BD57448">
        <w:rPr>
          <w:rFonts w:ascii="Calibri" w:hAnsi="Calibri" w:eastAsia="Calibri" w:cs="Calibri" w:asciiTheme="minorAscii" w:hAnsiTheme="minorAscii" w:eastAsiaTheme="minorAscii" w:cstheme="minorAscii"/>
          <w:noProof w:val="0"/>
          <w:sz w:val="22"/>
          <w:szCs w:val="22"/>
          <w:lang w:val="pt-BR"/>
        </w:rPr>
        <w:t>Agente</w:t>
      </w:r>
      <w:r w:rsidRPr="2E2EF489" w:rsidR="2BD57448">
        <w:rPr>
          <w:rFonts w:ascii="Calibri" w:hAnsi="Calibri" w:eastAsia="Calibri" w:cs="Calibri" w:asciiTheme="minorAscii" w:hAnsiTheme="minorAscii" w:eastAsiaTheme="minorAscii" w:cstheme="minorAscii"/>
          <w:noProof w:val="0"/>
          <w:sz w:val="22"/>
          <w:szCs w:val="22"/>
          <w:lang w:val="pt-BR"/>
        </w:rPr>
        <w:t xml:space="preserve"> e Supervisor da Central de Atendimento.</w:t>
      </w:r>
      <w:r>
        <w:br/>
      </w:r>
    </w:p>
    <w:p w:rsidR="2BD57448" w:rsidP="2E2EF489" w:rsidRDefault="2BD57448" w14:paraId="153D764C" w14:textId="375BEDCA">
      <w:pPr>
        <w:pStyle w:val="ListParagraph"/>
        <w:numPr>
          <w:ilvl w:val="0"/>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DECLARAÇÕES</w:t>
      </w:r>
    </w:p>
    <w:p w:rsidR="2BD57448" w:rsidP="2E2EF489" w:rsidRDefault="2BD57448" w14:paraId="7DCAE2D9" w14:textId="4AC1823B">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 LICITANTE deve apresentar as seguintes declarações assinadas por seu representante legal, juntamente com sua proposta comercial:</w:t>
      </w:r>
    </w:p>
    <w:p w:rsidR="2BD57448" w:rsidP="2E2EF489" w:rsidRDefault="2BD57448" w14:paraId="18A9F47E" w14:textId="12272A24">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Declarar por quais meios de contato a CONTRATANTE poderá fazer a abertura de chamados técnicos, que sempre deverão ser atendidos e registrados por uma pessoa em até 60 minutos, dentro e fora do horário comercial, sendo, no </w:t>
      </w:r>
      <w:r w:rsidRPr="2E2EF489" w:rsidR="787697B2">
        <w:rPr>
          <w:rFonts w:ascii="Calibri" w:hAnsi="Calibri" w:eastAsia="Calibri" w:cs="Calibri" w:asciiTheme="minorAscii" w:hAnsiTheme="minorAscii" w:eastAsiaTheme="minorAscii" w:cstheme="minorAscii"/>
          <w:noProof w:val="0"/>
          <w:sz w:val="22"/>
          <w:szCs w:val="22"/>
          <w:lang w:val="pt-BR"/>
        </w:rPr>
        <w:t>mínimo</w:t>
      </w:r>
      <w:r w:rsidRPr="2E2EF489" w:rsidR="2BD57448">
        <w:rPr>
          <w:rFonts w:ascii="Calibri" w:hAnsi="Calibri" w:eastAsia="Calibri" w:cs="Calibri" w:asciiTheme="minorAscii" w:hAnsiTheme="minorAscii" w:eastAsiaTheme="minorAscii" w:cstheme="minorAscii"/>
          <w:noProof w:val="0"/>
          <w:sz w:val="22"/>
          <w:szCs w:val="22"/>
          <w:lang w:val="pt-BR"/>
        </w:rPr>
        <w:t>, e- mail, site, telefone;</w:t>
      </w:r>
    </w:p>
    <w:p w:rsidR="2BD57448" w:rsidP="2E2EF489" w:rsidRDefault="2BD57448" w14:paraId="4FA4162C" w14:textId="1C4BC2FA">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Declarar que tem condições de prestar os serviços de atendimento técnico remotamente e presencialmente, dentro do tempo máximo previsto e que tem condições técnicas de fazer, no mínimo, uma visita preventiva mensal presencial;</w:t>
      </w:r>
    </w:p>
    <w:p w:rsidR="2BD57448" w:rsidP="2E2EF489" w:rsidRDefault="2BD57448" w14:paraId="70BC2523" w14:textId="7AF706D8">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Declarar que o sistema estará preparado para operar de forma ininterrupta, durante 24 horas por dia em todos os dias da semana, inclusive, finais de semanas e feriados, durante a vigência do contrato, com monitoramento na modalidade 8x5 e atendimento on-site;</w:t>
      </w:r>
    </w:p>
    <w:p w:rsidR="2BD57448" w:rsidP="2E2EF489" w:rsidRDefault="2BD57448" w14:paraId="48E9BC27" w14:textId="0A2B7F24">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Declarar que disponibilizará suporte técnico avançado, compatível com as exigências do SLA, do edital e termo de referência, para o atendimento de solicitações de serviços da </w:t>
      </w:r>
      <w:r w:rsidRPr="2E2EF489" w:rsidR="2BD57448">
        <w:rPr>
          <w:rFonts w:ascii="Calibri" w:hAnsi="Calibri" w:eastAsia="Calibri" w:cs="Calibri" w:asciiTheme="minorAscii" w:hAnsiTheme="minorAscii" w:eastAsiaTheme="minorAscii" w:cstheme="minorAscii"/>
          <w:noProof w:val="0"/>
          <w:sz w:val="22"/>
          <w:szCs w:val="22"/>
          <w:lang w:val="pt-BR"/>
        </w:rPr>
        <w:t>da</w:t>
      </w:r>
      <w:r w:rsidRPr="2E2EF489" w:rsidR="2BD57448">
        <w:rPr>
          <w:rFonts w:ascii="Calibri" w:hAnsi="Calibri" w:eastAsia="Calibri" w:cs="Calibri" w:asciiTheme="minorAscii" w:hAnsiTheme="minorAscii" w:eastAsiaTheme="minorAscii" w:cstheme="minorAscii"/>
          <w:noProof w:val="0"/>
          <w:sz w:val="22"/>
          <w:szCs w:val="22"/>
          <w:lang w:val="pt-BR"/>
        </w:rPr>
        <w:t xml:space="preserve"> CONTRATANTE, independentemente do seu nível de complexidade</w:t>
      </w:r>
    </w:p>
    <w:p w:rsidR="2BD57448" w:rsidP="2E2EF489" w:rsidRDefault="2BD57448" w14:paraId="3FE623FA" w14:textId="58785FD3">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Informar o endereço do centro de manutenção e reparo, tem condições de atendimento técnico, com peças de reposição para o atendimento às exigências deste Edital, informando o endereço dentro da </w:t>
      </w:r>
      <w:r w:rsidRPr="2E2EF489" w:rsidR="588DF42B">
        <w:rPr>
          <w:rFonts w:ascii="Calibri" w:hAnsi="Calibri" w:eastAsia="Calibri" w:cs="Calibri" w:asciiTheme="minorAscii" w:hAnsiTheme="minorAscii" w:eastAsiaTheme="minorAscii" w:cstheme="minorAscii"/>
          <w:noProof w:val="0"/>
          <w:sz w:val="22"/>
          <w:szCs w:val="22"/>
          <w:lang w:val="pt-BR"/>
        </w:rPr>
        <w:t>área</w:t>
      </w:r>
      <w:r w:rsidRPr="2E2EF489" w:rsidR="2BD57448">
        <w:rPr>
          <w:rFonts w:ascii="Calibri" w:hAnsi="Calibri" w:eastAsia="Calibri" w:cs="Calibri" w:asciiTheme="minorAscii" w:hAnsiTheme="minorAscii" w:eastAsiaTheme="minorAscii" w:cstheme="minorAscii"/>
          <w:noProof w:val="0"/>
          <w:sz w:val="22"/>
          <w:szCs w:val="22"/>
          <w:lang w:val="pt-BR"/>
        </w:rPr>
        <w:t xml:space="preserve"> </w:t>
      </w:r>
      <w:r w:rsidRPr="2E2EF489" w:rsidR="136A9DC4">
        <w:rPr>
          <w:rFonts w:ascii="Calibri" w:hAnsi="Calibri" w:eastAsia="Calibri" w:cs="Calibri" w:asciiTheme="minorAscii" w:hAnsiTheme="minorAscii" w:eastAsiaTheme="minorAscii" w:cstheme="minorAscii"/>
          <w:noProof w:val="0"/>
          <w:sz w:val="22"/>
          <w:szCs w:val="22"/>
          <w:lang w:val="pt-BR"/>
        </w:rPr>
        <w:t>limítrofe</w:t>
      </w:r>
      <w:r w:rsidRPr="2E2EF489" w:rsidR="2BD57448">
        <w:rPr>
          <w:rFonts w:ascii="Calibri" w:hAnsi="Calibri" w:eastAsia="Calibri" w:cs="Calibri" w:asciiTheme="minorAscii" w:hAnsiTheme="minorAscii" w:eastAsiaTheme="minorAscii" w:cstheme="minorAscii"/>
          <w:noProof w:val="0"/>
          <w:sz w:val="22"/>
          <w:szCs w:val="22"/>
          <w:lang w:val="pt-BR"/>
        </w:rPr>
        <w:t xml:space="preserve"> de atendimento emergencial de 2 horas, presencial.</w:t>
      </w:r>
    </w:p>
    <w:p w:rsidR="2BD57448" w:rsidP="2E2EF489" w:rsidRDefault="2BD57448" w14:paraId="61316635" w14:textId="26EB2F1E">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Declarar que disponibilizará a reposição imediata de partes/peças dos equipamentos, quando identificados, que possam paralisar, total ou parcialmente, o funcionamento destes, no caso de falha, sem ônus e sem limitação quantitativa.</w:t>
      </w:r>
    </w:p>
    <w:p w:rsidR="2E2EF489" w:rsidP="2E2EF489" w:rsidRDefault="2E2EF489" w14:paraId="5C095FEE" w14:textId="74B72A41">
      <w:pPr>
        <w:pStyle w:val="ListParagraph"/>
        <w:spacing w:before="0" w:beforeAutospacing="off" w:after="0" w:afterAutospacing="off" w:line="276" w:lineRule="auto"/>
        <w:ind w:left="2160"/>
        <w:jc w:val="both"/>
        <w:rPr>
          <w:rFonts w:ascii="Calibri" w:hAnsi="Calibri" w:eastAsia="Calibri" w:cs="Calibri" w:asciiTheme="minorAscii" w:hAnsiTheme="minorAscii" w:eastAsiaTheme="minorAscii" w:cstheme="minorAscii"/>
          <w:noProof w:val="0"/>
          <w:sz w:val="22"/>
          <w:szCs w:val="22"/>
          <w:lang w:val="pt"/>
        </w:rPr>
      </w:pPr>
    </w:p>
    <w:p w:rsidR="2BD57448" w:rsidP="2E2EF489" w:rsidRDefault="2BD57448" w14:paraId="24CFF3A4" w14:textId="15BAF2C7">
      <w:pPr>
        <w:pStyle w:val="ListParagraph"/>
        <w:numPr>
          <w:ilvl w:val="0"/>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ITENS A CONFERIR NA PROPOSTA:</w:t>
      </w:r>
    </w:p>
    <w:p w:rsidR="2BD57448" w:rsidP="2E2EF489" w:rsidRDefault="2BD57448" w14:paraId="0865F888" w14:textId="07D39FCA">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Devem ser entregues junto com a proposta comercial:</w:t>
      </w:r>
    </w:p>
    <w:p w:rsidR="2BD57448" w:rsidP="2E2EF489" w:rsidRDefault="2BD57448" w14:paraId="0557AEDB" w14:textId="5352E253">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 xml:space="preserve">Ato de autorização da Anatel para STFC e SCM. </w:t>
      </w:r>
    </w:p>
    <w:p w:rsidR="2BD57448" w:rsidP="2E2EF489" w:rsidRDefault="2BD57448" w14:paraId="6EFB4BF7" w14:textId="6203A78A">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Atestado de capacidade </w:t>
      </w:r>
      <w:r w:rsidRPr="2E2EF489" w:rsidR="79867F00">
        <w:rPr>
          <w:rFonts w:ascii="Calibri" w:hAnsi="Calibri" w:eastAsia="Calibri" w:cs="Calibri" w:asciiTheme="minorAscii" w:hAnsiTheme="minorAscii" w:eastAsiaTheme="minorAscii" w:cstheme="minorAscii"/>
          <w:noProof w:val="0"/>
          <w:sz w:val="22"/>
          <w:szCs w:val="22"/>
          <w:lang w:val="pt-BR"/>
        </w:rPr>
        <w:t>técnica</w:t>
      </w:r>
      <w:r w:rsidRPr="2E2EF489" w:rsidR="2BD57448">
        <w:rPr>
          <w:rFonts w:ascii="Calibri" w:hAnsi="Calibri" w:eastAsia="Calibri" w:cs="Calibri" w:asciiTheme="minorAscii" w:hAnsiTheme="minorAscii" w:eastAsiaTheme="minorAscii" w:cstheme="minorAscii"/>
          <w:noProof w:val="0"/>
          <w:sz w:val="22"/>
          <w:szCs w:val="22"/>
          <w:lang w:val="pt-BR"/>
        </w:rPr>
        <w:t xml:space="preserve"> de telefonia em nuvem, de aparelhos IP, de serviços STFC e de desenvolvimento de software. </w:t>
      </w:r>
    </w:p>
    <w:p w:rsidR="2BD57448" w:rsidP="2E2EF489" w:rsidRDefault="2BD57448" w14:paraId="0494ECFA" w14:textId="180BB911">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Datasheet/manuais/folders dos seguintes equipamentos:</w:t>
      </w:r>
    </w:p>
    <w:p w:rsidR="2BD57448" w:rsidP="2E2EF489" w:rsidRDefault="2BD57448" w14:paraId="3B153C1A" w14:textId="4EBA3296">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Gateway GSM;</w:t>
      </w:r>
    </w:p>
    <w:p w:rsidR="2BD57448" w:rsidP="2E2EF489" w:rsidRDefault="2BD57448" w14:paraId="0B1902AB" w14:textId="12A0AD3C">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Headset;</w:t>
      </w:r>
    </w:p>
    <w:p w:rsidR="2BD57448" w:rsidP="2E2EF489" w:rsidRDefault="2BD57448" w14:paraId="34F12D34" w14:textId="6EBA537F">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Equipamento de </w:t>
      </w:r>
      <w:r w:rsidRPr="2E2EF489" w:rsidR="1A1EB67C">
        <w:rPr>
          <w:rFonts w:ascii="Calibri" w:hAnsi="Calibri" w:eastAsia="Calibri" w:cs="Calibri" w:asciiTheme="minorAscii" w:hAnsiTheme="minorAscii" w:eastAsiaTheme="minorAscii" w:cstheme="minorAscii"/>
          <w:noProof w:val="0"/>
          <w:sz w:val="22"/>
          <w:szCs w:val="22"/>
          <w:lang w:val="pt-BR"/>
        </w:rPr>
        <w:t>redundância</w:t>
      </w:r>
      <w:r w:rsidRPr="2E2EF489" w:rsidR="2BD57448">
        <w:rPr>
          <w:rFonts w:ascii="Calibri" w:hAnsi="Calibri" w:eastAsia="Calibri" w:cs="Calibri" w:asciiTheme="minorAscii" w:hAnsiTheme="minorAscii" w:eastAsiaTheme="minorAscii" w:cstheme="minorAscii"/>
          <w:noProof w:val="0"/>
          <w:sz w:val="22"/>
          <w:szCs w:val="22"/>
          <w:lang w:val="pt-BR"/>
        </w:rPr>
        <w:t xml:space="preserve"> local</w:t>
      </w:r>
    </w:p>
    <w:p w:rsidR="2BD57448" w:rsidP="2E2EF489" w:rsidRDefault="2BD57448" w14:paraId="61399C94" w14:textId="6184DCD0">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Aparelho IP tipo 1</w:t>
      </w:r>
    </w:p>
    <w:p w:rsidR="2BD57448" w:rsidP="2E2EF489" w:rsidRDefault="2BD57448" w14:paraId="0E2F5EF4" w14:textId="1962032D">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Aparelho IP tipo 2</w:t>
      </w:r>
    </w:p>
    <w:p w:rsidR="2BD57448" w:rsidP="2E2EF489" w:rsidRDefault="2BD57448" w14:paraId="68AB1BEE" w14:textId="2AEEC251">
      <w:pPr>
        <w:pStyle w:val="ListParagraph"/>
        <w:numPr>
          <w:ilvl w:val="0"/>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Proposta comercial.</w:t>
      </w:r>
    </w:p>
    <w:p w:rsidR="2BD57448" w:rsidP="2E2EF489" w:rsidRDefault="2BD57448" w14:paraId="61F92FD2" w14:textId="0D4113E3">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Certificado de homologação Anatel para todos os equipamentos que forem instalados nos endereços da CONTRATANTE.</w:t>
      </w:r>
    </w:p>
    <w:p w:rsidR="2BD57448" w:rsidP="2E2EF489" w:rsidRDefault="2BD57448" w14:paraId="1E7E68C6" w14:textId="448CF0B4">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Declaração de capacidade </w:t>
      </w:r>
      <w:r w:rsidRPr="2E2EF489" w:rsidR="1687F9D1">
        <w:rPr>
          <w:rFonts w:ascii="Calibri" w:hAnsi="Calibri" w:eastAsia="Calibri" w:cs="Calibri" w:asciiTheme="minorAscii" w:hAnsiTheme="minorAscii" w:eastAsiaTheme="minorAscii" w:cstheme="minorAscii"/>
          <w:noProof w:val="0"/>
          <w:sz w:val="22"/>
          <w:szCs w:val="22"/>
          <w:lang w:val="pt-BR"/>
        </w:rPr>
        <w:t>técnica</w:t>
      </w:r>
      <w:r w:rsidRPr="2E2EF489" w:rsidR="2BD57448">
        <w:rPr>
          <w:rFonts w:ascii="Calibri" w:hAnsi="Calibri" w:eastAsia="Calibri" w:cs="Calibri" w:asciiTheme="minorAscii" w:hAnsiTheme="minorAscii" w:eastAsiaTheme="minorAscii" w:cstheme="minorAscii"/>
          <w:noProof w:val="0"/>
          <w:sz w:val="22"/>
          <w:szCs w:val="22"/>
          <w:lang w:val="pt-BR"/>
        </w:rPr>
        <w:t xml:space="preserve"> e de que possui profissionais capacitados;</w:t>
      </w:r>
    </w:p>
    <w:p w:rsidR="2BD57448" w:rsidP="2E2EF489" w:rsidRDefault="2BD57448" w14:paraId="49D70BA4" w14:textId="2A9C758B">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 xml:space="preserve">Declaração os endereços, </w:t>
      </w:r>
      <w:r w:rsidRPr="2E2EF489" w:rsidR="5E6344D8">
        <w:rPr>
          <w:rFonts w:ascii="Calibri" w:hAnsi="Calibri" w:eastAsia="Calibri" w:cs="Calibri" w:asciiTheme="minorAscii" w:hAnsiTheme="minorAscii" w:eastAsiaTheme="minorAscii" w:cstheme="minorAscii"/>
          <w:noProof w:val="0"/>
          <w:sz w:val="22"/>
          <w:szCs w:val="22"/>
          <w:lang w:val="pt-BR"/>
        </w:rPr>
        <w:t>e-mail</w:t>
      </w:r>
      <w:r w:rsidRPr="2E2EF489" w:rsidR="2BD57448">
        <w:rPr>
          <w:rFonts w:ascii="Calibri" w:hAnsi="Calibri" w:eastAsia="Calibri" w:cs="Calibri" w:asciiTheme="minorAscii" w:hAnsiTheme="minorAscii" w:eastAsiaTheme="minorAscii" w:cstheme="minorAscii"/>
          <w:noProof w:val="0"/>
          <w:sz w:val="22"/>
          <w:szCs w:val="22"/>
          <w:lang w:val="pt-BR"/>
        </w:rPr>
        <w:t>, telefones para forma de contato de abertura de chamados.</w:t>
      </w:r>
    </w:p>
    <w:p w:rsidR="2BD57448" w:rsidP="2E2EF489" w:rsidRDefault="2BD57448" w14:paraId="0E75FFBE" w14:textId="130758FF">
      <w:pPr>
        <w:pStyle w:val="ListParagraph"/>
        <w:numPr>
          <w:ilvl w:val="1"/>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Certificados de homologação Anatel dos seguintes equipamentos:</w:t>
      </w:r>
    </w:p>
    <w:p w:rsidR="2BD57448" w:rsidP="2E2EF489" w:rsidRDefault="2BD57448" w14:paraId="38E7746E" w14:textId="1AC1557B">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servidores;</w:t>
      </w:r>
    </w:p>
    <w:p w:rsidR="2BD57448" w:rsidP="2E2EF489" w:rsidRDefault="2BD57448" w14:paraId="1CD1B172" w14:textId="62E59C01">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BR"/>
        </w:rPr>
      </w:pPr>
      <w:r w:rsidRPr="2E2EF489" w:rsidR="2BD57448">
        <w:rPr>
          <w:rFonts w:ascii="Calibri" w:hAnsi="Calibri" w:eastAsia="Calibri" w:cs="Calibri" w:asciiTheme="minorAscii" w:hAnsiTheme="minorAscii" w:eastAsiaTheme="minorAscii" w:cstheme="minorAscii"/>
          <w:noProof w:val="0"/>
          <w:sz w:val="22"/>
          <w:szCs w:val="22"/>
          <w:lang w:val="pt-BR"/>
        </w:rPr>
        <w:t>gateway de telefonia;</w:t>
      </w:r>
    </w:p>
    <w:p w:rsidR="2BD57448" w:rsidP="2E2EF489" w:rsidRDefault="2BD57448" w14:paraId="0E57ED43" w14:textId="7EEA12BB">
      <w:pPr>
        <w:pStyle w:val="ListParagraph"/>
        <w:numPr>
          <w:ilvl w:val="2"/>
          <w:numId w:val="9"/>
        </w:num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pt"/>
        </w:rPr>
      </w:pPr>
      <w:r w:rsidRPr="2E2EF489" w:rsidR="2BD57448">
        <w:rPr>
          <w:rFonts w:ascii="Calibri" w:hAnsi="Calibri" w:eastAsia="Calibri" w:cs="Calibri" w:asciiTheme="minorAscii" w:hAnsiTheme="minorAscii" w:eastAsiaTheme="minorAscii" w:cstheme="minorAscii"/>
          <w:noProof w:val="0"/>
          <w:sz w:val="22"/>
          <w:szCs w:val="22"/>
          <w:lang w:val="pt"/>
        </w:rPr>
        <w:t>aparelhos.</w:t>
      </w:r>
    </w:p>
    <w:sectPr w:rsidRPr="000664D6" w:rsidR="000664D6" w:rsidSect="00C2451E">
      <w:pgSz w:w="11906" w:h="16838" w:orient="portrait"/>
      <w:pgMar w:top="1440" w:right="1080" w:bottom="851" w:left="1080" w:header="708" w:footer="708" w:gutter="0"/>
      <w:cols w:space="708"/>
      <w:docGrid w:linePitch="360"/>
      <w:headerReference w:type="default" r:id="Rdfc51b4ab8d74893"/>
      <w:footerReference w:type="default" r:id="R0e2f973f2e1d4b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451E" w:rsidP="000664D6" w:rsidRDefault="00C2451E" w14:paraId="5023141B" wp14:textId="77777777">
      <w:pPr>
        <w:spacing w:after="0" w:line="240" w:lineRule="auto"/>
      </w:pPr>
      <w:r>
        <w:separator/>
      </w:r>
    </w:p>
  </w:endnote>
  <w:endnote w:type="continuationSeparator" w:id="0">
    <w:p xmlns:wp14="http://schemas.microsoft.com/office/word/2010/wordml" w:rsidR="00C2451E" w:rsidP="000664D6" w:rsidRDefault="00C2451E" w14:paraId="1F3B14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648520BB" w:rsidP="648520BB" w:rsidRDefault="648520BB" w14:paraId="3DAEBC90" w14:textId="4B20CC8B">
    <w:pPr>
      <w:pStyle w:val="Footer"/>
    </w:pPr>
  </w:p>
  <w:p w:rsidR="648520BB" w:rsidP="648520BB" w:rsidRDefault="648520BB" w14:paraId="05349C65" w14:textId="74CA19CD">
    <w:pPr>
      <w:pStyle w:val="Footer"/>
    </w:pPr>
  </w:p>
  <w:p w:rsidR="648520BB" w:rsidP="648520BB" w:rsidRDefault="648520BB" w14:paraId="784A32BF" w14:textId="1D68442E">
    <w:pPr>
      <w:pStyle w:val="Footer"/>
    </w:pPr>
  </w:p>
  <w:p w:rsidR="648520BB" w:rsidP="648520BB" w:rsidRDefault="648520BB" w14:paraId="4042D7B9" w14:textId="2A00E12B">
    <w:pPr>
      <w:pStyle w:val="Footer"/>
    </w:pPr>
  </w:p>
  <w:p w:rsidR="648520BB" w:rsidP="648520BB" w:rsidRDefault="648520BB" w14:paraId="4C75ECF8" w14:textId="7EC53DC5">
    <w:pPr>
      <w:pStyle w:val="Footer"/>
    </w:pPr>
    <w:r w:rsidR="648520BB">
      <w:drawing>
        <wp:inline wp14:editId="5681131D" wp14:anchorId="01DA3963">
          <wp:extent cx="6181724" cy="638175"/>
          <wp:effectExtent l="0" t="0" r="0" b="0"/>
          <wp:docPr id="1459837679" name="" title=""/>
          <wp:cNvGraphicFramePr>
            <a:graphicFrameLocks noChangeAspect="1"/>
          </wp:cNvGraphicFramePr>
          <a:graphic>
            <a:graphicData uri="http://schemas.openxmlformats.org/drawingml/2006/picture">
              <pic:pic>
                <pic:nvPicPr>
                  <pic:cNvPr id="0" name=""/>
                  <pic:cNvPicPr/>
                </pic:nvPicPr>
                <pic:blipFill>
                  <a:blip r:embed="Ref47d0bbdd8046ce">
                    <a:extLst>
                      <a:ext xmlns:a="http://schemas.openxmlformats.org/drawingml/2006/main" uri="{28A0092B-C50C-407E-A947-70E740481C1C}">
                        <a14:useLocalDpi val="0"/>
                      </a:ext>
                    </a:extLst>
                  </a:blip>
                  <a:stretch>
                    <a:fillRect/>
                  </a:stretch>
                </pic:blipFill>
                <pic:spPr>
                  <a:xfrm>
                    <a:off x="0" y="0"/>
                    <a:ext cx="6181724" cy="638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451E" w:rsidP="000664D6" w:rsidRDefault="00C2451E" w14:paraId="562C75D1" wp14:textId="77777777">
      <w:pPr>
        <w:spacing w:after="0" w:line="240" w:lineRule="auto"/>
      </w:pPr>
      <w:r>
        <w:separator/>
      </w:r>
    </w:p>
  </w:footnote>
  <w:footnote w:type="continuationSeparator" w:id="0">
    <w:p xmlns:wp14="http://schemas.microsoft.com/office/word/2010/wordml" w:rsidR="00C2451E" w:rsidP="000664D6" w:rsidRDefault="00C2451E" w14:paraId="664355AD" wp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648520BB" w:rsidP="648520BB" w:rsidRDefault="648520BB" w14:paraId="373CC4CF" w14:textId="2D2F8415">
    <w:pPr>
      <w:pStyle w:val="Header"/>
    </w:pPr>
    <w:r w:rsidR="648520BB">
      <w:drawing>
        <wp:inline wp14:editId="052B3058" wp14:anchorId="6F155A38">
          <wp:extent cx="6181724" cy="876300"/>
          <wp:effectExtent l="0" t="0" r="0" b="0"/>
          <wp:docPr id="603204381" name="" title=""/>
          <wp:cNvGraphicFramePr>
            <a:graphicFrameLocks noChangeAspect="1"/>
          </wp:cNvGraphicFramePr>
          <a:graphic>
            <a:graphicData uri="http://schemas.openxmlformats.org/drawingml/2006/picture">
              <pic:pic>
                <pic:nvPicPr>
                  <pic:cNvPr id="0" name=""/>
                  <pic:cNvPicPr/>
                </pic:nvPicPr>
                <pic:blipFill>
                  <a:blip r:embed="Rdfde880942ab4b45">
                    <a:extLst>
                      <a:ext xmlns:a="http://schemas.openxmlformats.org/drawingml/2006/main" uri="{28A0092B-C50C-407E-A947-70E740481C1C}">
                        <a14:useLocalDpi val="0"/>
                      </a:ext>
                    </a:extLst>
                  </a:blip>
                  <a:stretch>
                    <a:fillRect/>
                  </a:stretch>
                </pic:blipFill>
                <pic:spPr>
                  <a:xfrm>
                    <a:off x="0" y="0"/>
                    <a:ext cx="6181724"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2899a58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
    <w:nsid w:val="15c2c5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41e56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dd48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36a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f51c6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4d3e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552EF6"/>
    <w:multiLevelType w:val="hybridMultilevel"/>
    <w:tmpl w:val="79DA1F46"/>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332225355">
    <w:abstractNumId w:val="0"/>
  </w:num>
  <w:num w:numId="2" w16cid:durableId="13155754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D6"/>
    <w:rsid w:val="00047885"/>
    <w:rsid w:val="000664D6"/>
    <w:rsid w:val="000F8842"/>
    <w:rsid w:val="002E889D"/>
    <w:rsid w:val="0033600D"/>
    <w:rsid w:val="00342C16"/>
    <w:rsid w:val="0035517D"/>
    <w:rsid w:val="00397ED8"/>
    <w:rsid w:val="004D3F13"/>
    <w:rsid w:val="0059228A"/>
    <w:rsid w:val="006442F7"/>
    <w:rsid w:val="00697B6E"/>
    <w:rsid w:val="0071EC3C"/>
    <w:rsid w:val="007871C9"/>
    <w:rsid w:val="0098572F"/>
    <w:rsid w:val="00A104D3"/>
    <w:rsid w:val="00BD3BAC"/>
    <w:rsid w:val="00C2451E"/>
    <w:rsid w:val="00D1C7B4"/>
    <w:rsid w:val="00E45F67"/>
    <w:rsid w:val="00E47AB8"/>
    <w:rsid w:val="00F225D2"/>
    <w:rsid w:val="0119122B"/>
    <w:rsid w:val="0132D048"/>
    <w:rsid w:val="01D1BF97"/>
    <w:rsid w:val="02139625"/>
    <w:rsid w:val="021C650C"/>
    <w:rsid w:val="027423C6"/>
    <w:rsid w:val="02CC94AB"/>
    <w:rsid w:val="032F007E"/>
    <w:rsid w:val="03947B86"/>
    <w:rsid w:val="03D695A6"/>
    <w:rsid w:val="04383304"/>
    <w:rsid w:val="043B33D6"/>
    <w:rsid w:val="046C2730"/>
    <w:rsid w:val="0509AA30"/>
    <w:rsid w:val="0511A5E3"/>
    <w:rsid w:val="052D4A01"/>
    <w:rsid w:val="053AFDAB"/>
    <w:rsid w:val="053AFDAB"/>
    <w:rsid w:val="053FC96C"/>
    <w:rsid w:val="055F5326"/>
    <w:rsid w:val="0562F856"/>
    <w:rsid w:val="05A72103"/>
    <w:rsid w:val="05B8B9BE"/>
    <w:rsid w:val="05B8B9BE"/>
    <w:rsid w:val="05C1023D"/>
    <w:rsid w:val="06DC5F0E"/>
    <w:rsid w:val="072FEEA3"/>
    <w:rsid w:val="07D9F421"/>
    <w:rsid w:val="07F94D38"/>
    <w:rsid w:val="08247D94"/>
    <w:rsid w:val="086877E1"/>
    <w:rsid w:val="08797A58"/>
    <w:rsid w:val="091B7780"/>
    <w:rsid w:val="09CC0229"/>
    <w:rsid w:val="09E8FD96"/>
    <w:rsid w:val="09FB9389"/>
    <w:rsid w:val="0AFAACA5"/>
    <w:rsid w:val="0B198ACE"/>
    <w:rsid w:val="0B55CFD7"/>
    <w:rsid w:val="0B742653"/>
    <w:rsid w:val="0BAF2A15"/>
    <w:rsid w:val="0BD9705B"/>
    <w:rsid w:val="0C9B1371"/>
    <w:rsid w:val="0CB0450C"/>
    <w:rsid w:val="0CCCC11A"/>
    <w:rsid w:val="0D1B0558"/>
    <w:rsid w:val="0D1E7D35"/>
    <w:rsid w:val="0D3BE38B"/>
    <w:rsid w:val="0D95992E"/>
    <w:rsid w:val="0DC779CC"/>
    <w:rsid w:val="0E139E90"/>
    <w:rsid w:val="0E97B611"/>
    <w:rsid w:val="0EACF4BE"/>
    <w:rsid w:val="100E0BD7"/>
    <w:rsid w:val="10E6DFCD"/>
    <w:rsid w:val="10FE3C3F"/>
    <w:rsid w:val="10FF7EB9"/>
    <w:rsid w:val="115984D9"/>
    <w:rsid w:val="1191ADDF"/>
    <w:rsid w:val="11A4C526"/>
    <w:rsid w:val="11FFBAC4"/>
    <w:rsid w:val="122F1C81"/>
    <w:rsid w:val="1234F41D"/>
    <w:rsid w:val="123BCEB6"/>
    <w:rsid w:val="125259CF"/>
    <w:rsid w:val="127EC752"/>
    <w:rsid w:val="1295852F"/>
    <w:rsid w:val="12D9620F"/>
    <w:rsid w:val="1342217D"/>
    <w:rsid w:val="13618BA6"/>
    <w:rsid w:val="1364309D"/>
    <w:rsid w:val="136A9DC4"/>
    <w:rsid w:val="13C77853"/>
    <w:rsid w:val="144812F1"/>
    <w:rsid w:val="14F49450"/>
    <w:rsid w:val="14FB53E7"/>
    <w:rsid w:val="152F3E21"/>
    <w:rsid w:val="1530668E"/>
    <w:rsid w:val="1530668E"/>
    <w:rsid w:val="15320504"/>
    <w:rsid w:val="15821416"/>
    <w:rsid w:val="15896D92"/>
    <w:rsid w:val="15896D92"/>
    <w:rsid w:val="1687F9D1"/>
    <w:rsid w:val="16EB82DC"/>
    <w:rsid w:val="1762CF12"/>
    <w:rsid w:val="17F013BC"/>
    <w:rsid w:val="17F19606"/>
    <w:rsid w:val="17F19606"/>
    <w:rsid w:val="18021F9D"/>
    <w:rsid w:val="185F73B8"/>
    <w:rsid w:val="185F73B8"/>
    <w:rsid w:val="18A394D0"/>
    <w:rsid w:val="18C78200"/>
    <w:rsid w:val="18D06987"/>
    <w:rsid w:val="18E50465"/>
    <w:rsid w:val="19BC71BE"/>
    <w:rsid w:val="19D12E17"/>
    <w:rsid w:val="19E2E368"/>
    <w:rsid w:val="1A1EB67C"/>
    <w:rsid w:val="1A222609"/>
    <w:rsid w:val="1ADF4C07"/>
    <w:rsid w:val="1B637B5C"/>
    <w:rsid w:val="1B6D94D9"/>
    <w:rsid w:val="1B9A43B4"/>
    <w:rsid w:val="1BDA3CB2"/>
    <w:rsid w:val="1BDC58D6"/>
    <w:rsid w:val="1C3AFE80"/>
    <w:rsid w:val="1C86A959"/>
    <w:rsid w:val="1CA17A83"/>
    <w:rsid w:val="1CA620FD"/>
    <w:rsid w:val="1CB9C0E2"/>
    <w:rsid w:val="1CF5A8A1"/>
    <w:rsid w:val="1D9B4332"/>
    <w:rsid w:val="1DFAF561"/>
    <w:rsid w:val="1E3F729C"/>
    <w:rsid w:val="1E8891C6"/>
    <w:rsid w:val="1F53E5B3"/>
    <w:rsid w:val="2006120D"/>
    <w:rsid w:val="20AA7745"/>
    <w:rsid w:val="20E480B6"/>
    <w:rsid w:val="20F666DF"/>
    <w:rsid w:val="215A73E6"/>
    <w:rsid w:val="2180414F"/>
    <w:rsid w:val="224F0C57"/>
    <w:rsid w:val="2263DA5C"/>
    <w:rsid w:val="2303073A"/>
    <w:rsid w:val="2327ADEB"/>
    <w:rsid w:val="238081FA"/>
    <w:rsid w:val="23B337B7"/>
    <w:rsid w:val="241555DE"/>
    <w:rsid w:val="24E0114C"/>
    <w:rsid w:val="253D515A"/>
    <w:rsid w:val="254E3924"/>
    <w:rsid w:val="2588AEF0"/>
    <w:rsid w:val="25BEA260"/>
    <w:rsid w:val="25E91429"/>
    <w:rsid w:val="262E487A"/>
    <w:rsid w:val="264FCAE3"/>
    <w:rsid w:val="26543E14"/>
    <w:rsid w:val="2667CBA5"/>
    <w:rsid w:val="26D1908B"/>
    <w:rsid w:val="272119C7"/>
    <w:rsid w:val="27683154"/>
    <w:rsid w:val="277248E6"/>
    <w:rsid w:val="2786E646"/>
    <w:rsid w:val="2794548B"/>
    <w:rsid w:val="27B61DDB"/>
    <w:rsid w:val="28121972"/>
    <w:rsid w:val="288272F2"/>
    <w:rsid w:val="28E71E58"/>
    <w:rsid w:val="28E8CC36"/>
    <w:rsid w:val="28E8CC36"/>
    <w:rsid w:val="28ED9D8B"/>
    <w:rsid w:val="2951EE3C"/>
    <w:rsid w:val="2965E93C"/>
    <w:rsid w:val="299A354A"/>
    <w:rsid w:val="2A09314D"/>
    <w:rsid w:val="2A3404BB"/>
    <w:rsid w:val="2A8307CF"/>
    <w:rsid w:val="2AAB6975"/>
    <w:rsid w:val="2ACECB32"/>
    <w:rsid w:val="2B37FA78"/>
    <w:rsid w:val="2B7955C6"/>
    <w:rsid w:val="2B98F57F"/>
    <w:rsid w:val="2BD57448"/>
    <w:rsid w:val="2BF892BF"/>
    <w:rsid w:val="2C05FB0F"/>
    <w:rsid w:val="2C200DCD"/>
    <w:rsid w:val="2CD801E1"/>
    <w:rsid w:val="2CDB61B6"/>
    <w:rsid w:val="2D114DAE"/>
    <w:rsid w:val="2D2D3247"/>
    <w:rsid w:val="2D467AF4"/>
    <w:rsid w:val="2D48A0D8"/>
    <w:rsid w:val="2D65F77B"/>
    <w:rsid w:val="2D76F842"/>
    <w:rsid w:val="2D92173A"/>
    <w:rsid w:val="2D93255D"/>
    <w:rsid w:val="2DDC02EB"/>
    <w:rsid w:val="2E042C3C"/>
    <w:rsid w:val="2E13089F"/>
    <w:rsid w:val="2E16AE62"/>
    <w:rsid w:val="2E2EF489"/>
    <w:rsid w:val="2E4BF956"/>
    <w:rsid w:val="2F14B633"/>
    <w:rsid w:val="2F2DE79B"/>
    <w:rsid w:val="2FA134E6"/>
    <w:rsid w:val="2FCE69A4"/>
    <w:rsid w:val="2FD1800A"/>
    <w:rsid w:val="3002F28B"/>
    <w:rsid w:val="30155375"/>
    <w:rsid w:val="30577292"/>
    <w:rsid w:val="307C0DCB"/>
    <w:rsid w:val="3087C742"/>
    <w:rsid w:val="308EAD57"/>
    <w:rsid w:val="30A66B5C"/>
    <w:rsid w:val="31031BE6"/>
    <w:rsid w:val="314B25E9"/>
    <w:rsid w:val="3166BB35"/>
    <w:rsid w:val="317312AB"/>
    <w:rsid w:val="319D9ADC"/>
    <w:rsid w:val="319EC2EC"/>
    <w:rsid w:val="320A008A"/>
    <w:rsid w:val="3210657D"/>
    <w:rsid w:val="3273164F"/>
    <w:rsid w:val="328A684D"/>
    <w:rsid w:val="32A1040E"/>
    <w:rsid w:val="32CAB4A3"/>
    <w:rsid w:val="32D3CF2E"/>
    <w:rsid w:val="3324868D"/>
    <w:rsid w:val="332B051A"/>
    <w:rsid w:val="3394E596"/>
    <w:rsid w:val="3398CEAC"/>
    <w:rsid w:val="3398CEAC"/>
    <w:rsid w:val="33AA40C2"/>
    <w:rsid w:val="33F0B2E3"/>
    <w:rsid w:val="33F36B5A"/>
    <w:rsid w:val="34F5B8B5"/>
    <w:rsid w:val="35821FA0"/>
    <w:rsid w:val="35821FA0"/>
    <w:rsid w:val="35A1807F"/>
    <w:rsid w:val="35A791D1"/>
    <w:rsid w:val="35A90D69"/>
    <w:rsid w:val="3709B007"/>
    <w:rsid w:val="370FFD54"/>
    <w:rsid w:val="378D4947"/>
    <w:rsid w:val="37A4AD3F"/>
    <w:rsid w:val="37C66855"/>
    <w:rsid w:val="37CC5D3C"/>
    <w:rsid w:val="37FCA01B"/>
    <w:rsid w:val="38C83F91"/>
    <w:rsid w:val="38C83F91"/>
    <w:rsid w:val="39118764"/>
    <w:rsid w:val="39118764"/>
    <w:rsid w:val="39FBB7EE"/>
    <w:rsid w:val="3A6520E7"/>
    <w:rsid w:val="3B20EF7D"/>
    <w:rsid w:val="3B35D2CB"/>
    <w:rsid w:val="3B70F60C"/>
    <w:rsid w:val="3BCFB028"/>
    <w:rsid w:val="3BE139A8"/>
    <w:rsid w:val="3BEE7CE9"/>
    <w:rsid w:val="3BF93F8E"/>
    <w:rsid w:val="3BF93F8E"/>
    <w:rsid w:val="3C60BA6A"/>
    <w:rsid w:val="3C7350C0"/>
    <w:rsid w:val="3C7BBA82"/>
    <w:rsid w:val="3C7BBA82"/>
    <w:rsid w:val="3D31DDA6"/>
    <w:rsid w:val="3D7A1CAE"/>
    <w:rsid w:val="3DCC65A7"/>
    <w:rsid w:val="3E178AE3"/>
    <w:rsid w:val="3E7F100E"/>
    <w:rsid w:val="3E7F100E"/>
    <w:rsid w:val="3E89D94E"/>
    <w:rsid w:val="3EF1C5A7"/>
    <w:rsid w:val="3F57DDD8"/>
    <w:rsid w:val="3F828A2A"/>
    <w:rsid w:val="3FB35B44"/>
    <w:rsid w:val="3FC81DF6"/>
    <w:rsid w:val="3FDDB6E6"/>
    <w:rsid w:val="3FDF4110"/>
    <w:rsid w:val="3FE88CFE"/>
    <w:rsid w:val="4053D790"/>
    <w:rsid w:val="4111EF6B"/>
    <w:rsid w:val="414076EB"/>
    <w:rsid w:val="418F0C71"/>
    <w:rsid w:val="41AA1A04"/>
    <w:rsid w:val="420BFE98"/>
    <w:rsid w:val="425C968D"/>
    <w:rsid w:val="42ADBFCC"/>
    <w:rsid w:val="42D4797A"/>
    <w:rsid w:val="432ADCD2"/>
    <w:rsid w:val="4335291C"/>
    <w:rsid w:val="4335291C"/>
    <w:rsid w:val="436DE8AF"/>
    <w:rsid w:val="437E9521"/>
    <w:rsid w:val="43D65135"/>
    <w:rsid w:val="43ED78E2"/>
    <w:rsid w:val="44480CB9"/>
    <w:rsid w:val="44E4B398"/>
    <w:rsid w:val="44F2A20A"/>
    <w:rsid w:val="453B6B4D"/>
    <w:rsid w:val="4568CF21"/>
    <w:rsid w:val="457E8E20"/>
    <w:rsid w:val="45BC77A9"/>
    <w:rsid w:val="45EBDAF8"/>
    <w:rsid w:val="4646744D"/>
    <w:rsid w:val="46946EA5"/>
    <w:rsid w:val="47EB421E"/>
    <w:rsid w:val="48820FA2"/>
    <w:rsid w:val="4890FE1D"/>
    <w:rsid w:val="48A31DC0"/>
    <w:rsid w:val="48D0B025"/>
    <w:rsid w:val="491F9585"/>
    <w:rsid w:val="4A2632CB"/>
    <w:rsid w:val="4A617199"/>
    <w:rsid w:val="4AA4D20B"/>
    <w:rsid w:val="4AC98F9A"/>
    <w:rsid w:val="4B657BEF"/>
    <w:rsid w:val="4B8A317D"/>
    <w:rsid w:val="4BD5EC1A"/>
    <w:rsid w:val="4C0C6775"/>
    <w:rsid w:val="4C26FCDD"/>
    <w:rsid w:val="4C7AB074"/>
    <w:rsid w:val="4C8C0037"/>
    <w:rsid w:val="4CF8FAE5"/>
    <w:rsid w:val="4D014C50"/>
    <w:rsid w:val="4D210458"/>
    <w:rsid w:val="4D4A15C1"/>
    <w:rsid w:val="4DA761D6"/>
    <w:rsid w:val="4DBC2733"/>
    <w:rsid w:val="4DE1221D"/>
    <w:rsid w:val="4E784937"/>
    <w:rsid w:val="4E86F054"/>
    <w:rsid w:val="4E9A716D"/>
    <w:rsid w:val="4EB0E37F"/>
    <w:rsid w:val="4EFDB1EB"/>
    <w:rsid w:val="4F487E53"/>
    <w:rsid w:val="4F77F77D"/>
    <w:rsid w:val="4FF52FAB"/>
    <w:rsid w:val="504AAF23"/>
    <w:rsid w:val="504D32FD"/>
    <w:rsid w:val="5053BCCD"/>
    <w:rsid w:val="50814108"/>
    <w:rsid w:val="50A17ED6"/>
    <w:rsid w:val="50C80AE9"/>
    <w:rsid w:val="512E8363"/>
    <w:rsid w:val="513D7E28"/>
    <w:rsid w:val="51A4112B"/>
    <w:rsid w:val="51A5707E"/>
    <w:rsid w:val="51A5707E"/>
    <w:rsid w:val="51AE3D7B"/>
    <w:rsid w:val="52CB9ABB"/>
    <w:rsid w:val="52F8992E"/>
    <w:rsid w:val="52F8992E"/>
    <w:rsid w:val="532CC807"/>
    <w:rsid w:val="53778FC7"/>
    <w:rsid w:val="53778FC7"/>
    <w:rsid w:val="53DE69E5"/>
    <w:rsid w:val="54820F2A"/>
    <w:rsid w:val="55147496"/>
    <w:rsid w:val="551BF59E"/>
    <w:rsid w:val="551BF59E"/>
    <w:rsid w:val="55B76B93"/>
    <w:rsid w:val="55D070A8"/>
    <w:rsid w:val="565AB3A4"/>
    <w:rsid w:val="567BEC23"/>
    <w:rsid w:val="568BFD6D"/>
    <w:rsid w:val="569D09EC"/>
    <w:rsid w:val="56A50F38"/>
    <w:rsid w:val="56F5E612"/>
    <w:rsid w:val="576DD2D3"/>
    <w:rsid w:val="57D05733"/>
    <w:rsid w:val="584BD558"/>
    <w:rsid w:val="5867A9A9"/>
    <w:rsid w:val="588DF42B"/>
    <w:rsid w:val="58942B71"/>
    <w:rsid w:val="58942B71"/>
    <w:rsid w:val="58C637D0"/>
    <w:rsid w:val="59175D14"/>
    <w:rsid w:val="596C2CB3"/>
    <w:rsid w:val="596C2CB3"/>
    <w:rsid w:val="596ED8C8"/>
    <w:rsid w:val="599F1968"/>
    <w:rsid w:val="59A30662"/>
    <w:rsid w:val="59F1543B"/>
    <w:rsid w:val="5A376B8F"/>
    <w:rsid w:val="5B494A8F"/>
    <w:rsid w:val="5B53AA21"/>
    <w:rsid w:val="5B5F1C68"/>
    <w:rsid w:val="5B8E8FF9"/>
    <w:rsid w:val="5BDCA36B"/>
    <w:rsid w:val="5C4B028C"/>
    <w:rsid w:val="5C5474E2"/>
    <w:rsid w:val="5CFCCA4A"/>
    <w:rsid w:val="5D52B1DA"/>
    <w:rsid w:val="5DEDE763"/>
    <w:rsid w:val="5E58778A"/>
    <w:rsid w:val="5E6344D8"/>
    <w:rsid w:val="5F62C587"/>
    <w:rsid w:val="5F669B4E"/>
    <w:rsid w:val="5F6CAB75"/>
    <w:rsid w:val="5FFD7F93"/>
    <w:rsid w:val="60906819"/>
    <w:rsid w:val="61015505"/>
    <w:rsid w:val="61240DEB"/>
    <w:rsid w:val="62327C55"/>
    <w:rsid w:val="6232D060"/>
    <w:rsid w:val="631D63CB"/>
    <w:rsid w:val="635BF4E6"/>
    <w:rsid w:val="63B20928"/>
    <w:rsid w:val="6417C889"/>
    <w:rsid w:val="645B0813"/>
    <w:rsid w:val="648520BB"/>
    <w:rsid w:val="649428ED"/>
    <w:rsid w:val="6516899D"/>
    <w:rsid w:val="661BD7FB"/>
    <w:rsid w:val="6682827F"/>
    <w:rsid w:val="66A60F53"/>
    <w:rsid w:val="66A8661F"/>
    <w:rsid w:val="66C120DB"/>
    <w:rsid w:val="673CA43A"/>
    <w:rsid w:val="67B21FEB"/>
    <w:rsid w:val="67EA1049"/>
    <w:rsid w:val="67FAF5A8"/>
    <w:rsid w:val="68424EA9"/>
    <w:rsid w:val="684E4DC7"/>
    <w:rsid w:val="68A7E800"/>
    <w:rsid w:val="69726341"/>
    <w:rsid w:val="69726341"/>
    <w:rsid w:val="6A2569EA"/>
    <w:rsid w:val="6B28F80C"/>
    <w:rsid w:val="6B303AB6"/>
    <w:rsid w:val="6B888961"/>
    <w:rsid w:val="6BE9DD83"/>
    <w:rsid w:val="6BEBB53E"/>
    <w:rsid w:val="6C026082"/>
    <w:rsid w:val="6C90AA68"/>
    <w:rsid w:val="6CC2C9D2"/>
    <w:rsid w:val="6D57DF50"/>
    <w:rsid w:val="6D815A40"/>
    <w:rsid w:val="6DB7D24A"/>
    <w:rsid w:val="6DD43D44"/>
    <w:rsid w:val="6DD5D3A1"/>
    <w:rsid w:val="6E00C0E6"/>
    <w:rsid w:val="6E6BA466"/>
    <w:rsid w:val="6F7B8C0D"/>
    <w:rsid w:val="6F97C30A"/>
    <w:rsid w:val="709F9197"/>
    <w:rsid w:val="70F2F80B"/>
    <w:rsid w:val="7108638E"/>
    <w:rsid w:val="71168F67"/>
    <w:rsid w:val="7130BF74"/>
    <w:rsid w:val="713709BB"/>
    <w:rsid w:val="720DD30F"/>
    <w:rsid w:val="728E24AB"/>
    <w:rsid w:val="72C632A7"/>
    <w:rsid w:val="72E0BF36"/>
    <w:rsid w:val="72F5180E"/>
    <w:rsid w:val="74181F2A"/>
    <w:rsid w:val="7431CFE2"/>
    <w:rsid w:val="752B8163"/>
    <w:rsid w:val="75486B24"/>
    <w:rsid w:val="7602A01F"/>
    <w:rsid w:val="76EA3171"/>
    <w:rsid w:val="773A7624"/>
    <w:rsid w:val="77722FE4"/>
    <w:rsid w:val="77EB8454"/>
    <w:rsid w:val="784782FA"/>
    <w:rsid w:val="787697B2"/>
    <w:rsid w:val="78B7676D"/>
    <w:rsid w:val="797FDEE8"/>
    <w:rsid w:val="79867F00"/>
    <w:rsid w:val="7A4B6145"/>
    <w:rsid w:val="7AD1C3C1"/>
    <w:rsid w:val="7AD90F9D"/>
    <w:rsid w:val="7ADE6D46"/>
    <w:rsid w:val="7AF663C4"/>
    <w:rsid w:val="7AF9A1C2"/>
    <w:rsid w:val="7B02DAB3"/>
    <w:rsid w:val="7BA1BD68"/>
    <w:rsid w:val="7BC38649"/>
    <w:rsid w:val="7BD33B19"/>
    <w:rsid w:val="7BD99CAC"/>
    <w:rsid w:val="7C1C8844"/>
    <w:rsid w:val="7C1C8844"/>
    <w:rsid w:val="7C428724"/>
    <w:rsid w:val="7C5F794C"/>
    <w:rsid w:val="7C6D23BF"/>
    <w:rsid w:val="7C6DAEAB"/>
    <w:rsid w:val="7C75C1E0"/>
    <w:rsid w:val="7C8296EB"/>
    <w:rsid w:val="7CCE2F36"/>
    <w:rsid w:val="7CDF83AE"/>
    <w:rsid w:val="7CECE515"/>
    <w:rsid w:val="7CF88FF3"/>
    <w:rsid w:val="7D4DA750"/>
    <w:rsid w:val="7D923491"/>
    <w:rsid w:val="7D9A3CCC"/>
    <w:rsid w:val="7DD835D8"/>
    <w:rsid w:val="7DDD8CDB"/>
    <w:rsid w:val="7E0A0BA0"/>
    <w:rsid w:val="7E0A0BA0"/>
    <w:rsid w:val="7E4DDA29"/>
    <w:rsid w:val="7EDB302D"/>
    <w:rsid w:val="7EE34602"/>
    <w:rsid w:val="7EF19365"/>
    <w:rsid w:val="7F44BE73"/>
    <w:rsid w:val="7F4AD049"/>
    <w:rsid w:val="7F5B0804"/>
    <w:rsid w:val="7F749539"/>
    <w:rsid w:val="7FEA792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11DF0C"/>
  <w15:chartTrackingRefBased/>
  <w15:docId w15:val="{4ABB851F-F999-41C5-A2E0-471297182B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kern w:val="2"/>
      <w:sz w:val="22"/>
      <w:szCs w:val="22"/>
      <w:lang w:eastAsia="en-US"/>
    </w:rPr>
  </w:style>
  <w:style w:type="paragraph" w:styleId="Ttulo3">
    <w:name w:val="heading 3"/>
    <w:basedOn w:val="Normal"/>
    <w:next w:val="Normal"/>
    <w:link w:val="Ttulo3Char"/>
    <w:qFormat/>
    <w:rsid w:val="0098572F"/>
    <w:pPr>
      <w:keepNext/>
      <w:keepLines/>
      <w:spacing w:before="200" w:after="0" w:line="360" w:lineRule="auto"/>
      <w:jc w:val="both"/>
      <w:outlineLvl w:val="2"/>
    </w:pPr>
    <w:rPr>
      <w:rFonts w:ascii="Cambria" w:hAnsi="Cambria" w:eastAsia="Times New Roman"/>
      <w:b/>
      <w:bCs/>
      <w:color w:val="4F81BD"/>
      <w:kern w:val="0"/>
      <w:sz w:val="24"/>
      <w:szCs w:val="20"/>
      <w:lang w:val="x-none" w:eastAsia="pt-BR"/>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extodenotaderodap">
    <w:name w:val="footnote text"/>
    <w:basedOn w:val="Normal"/>
    <w:link w:val="TextodenotaderodapChar"/>
    <w:uiPriority w:val="99"/>
    <w:unhideWhenUsed/>
    <w:qFormat/>
    <w:rsid w:val="000664D6"/>
    <w:pPr>
      <w:spacing w:after="0" w:line="240" w:lineRule="auto"/>
    </w:pPr>
    <w:rPr>
      <w:sz w:val="20"/>
      <w:szCs w:val="20"/>
    </w:rPr>
  </w:style>
  <w:style w:type="character" w:styleId="TextodenotaderodapChar" w:customStyle="1">
    <w:name w:val="Texto de nota de rodapé Char"/>
    <w:link w:val="Textodenotaderodap"/>
    <w:uiPriority w:val="99"/>
    <w:rsid w:val="000664D6"/>
    <w:rPr>
      <w:sz w:val="20"/>
      <w:szCs w:val="20"/>
    </w:rPr>
  </w:style>
  <w:style w:type="character" w:styleId="Refdenotaderodap">
    <w:name w:val="footnote reference"/>
    <w:uiPriority w:val="99"/>
    <w:unhideWhenUsed/>
    <w:qFormat/>
    <w:rsid w:val="000664D6"/>
    <w:rPr>
      <w:vertAlign w:val="superscript"/>
    </w:rPr>
  </w:style>
  <w:style w:type="character" w:styleId="Hyperlink">
    <w:name w:val="Hyperlink"/>
    <w:uiPriority w:val="99"/>
    <w:unhideWhenUsed/>
    <w:rsid w:val="000664D6"/>
    <w:rPr>
      <w:color w:val="0563C1"/>
      <w:u w:val="single"/>
    </w:rPr>
  </w:style>
  <w:style w:type="character" w:styleId="MenoPendente">
    <w:name w:val="Unresolved Mention"/>
    <w:uiPriority w:val="99"/>
    <w:semiHidden/>
    <w:unhideWhenUsed/>
    <w:rsid w:val="000664D6"/>
    <w:rPr>
      <w:color w:val="605E5C"/>
      <w:shd w:val="clear" w:color="auto" w:fill="E1DFDD"/>
    </w:rPr>
  </w:style>
  <w:style w:type="paragraph" w:styleId="Corpodetexto2">
    <w:name w:val="Body Text 2"/>
    <w:basedOn w:val="Normal"/>
    <w:link w:val="Corpodetexto2Char"/>
    <w:uiPriority w:val="99"/>
    <w:semiHidden/>
    <w:unhideWhenUsed/>
    <w:rsid w:val="0098572F"/>
    <w:pPr>
      <w:spacing w:after="120" w:line="480" w:lineRule="auto"/>
    </w:pPr>
    <w:rPr>
      <w:kern w:val="0"/>
      <w:lang w:val="x-none"/>
    </w:rPr>
  </w:style>
  <w:style w:type="character" w:styleId="Corpodetexto2Char" w:customStyle="1">
    <w:name w:val="Corpo de texto 2 Char"/>
    <w:link w:val="Corpodetexto2"/>
    <w:uiPriority w:val="99"/>
    <w:semiHidden/>
    <w:rsid w:val="0098572F"/>
    <w:rPr>
      <w:sz w:val="22"/>
      <w:szCs w:val="22"/>
      <w:lang w:val="x-none" w:eastAsia="en-US"/>
    </w:rPr>
  </w:style>
  <w:style w:type="character" w:styleId="Ttulo3Char" w:customStyle="1">
    <w:name w:val="Título 3 Char"/>
    <w:link w:val="Ttulo3"/>
    <w:rsid w:val="0098572F"/>
    <w:rPr>
      <w:rFonts w:ascii="Cambria" w:hAnsi="Cambria" w:eastAsia="Times New Roman"/>
      <w:b/>
      <w:bCs/>
      <w:color w:val="4F81BD"/>
      <w:sz w:val="24"/>
      <w:lang w:val="x-none"/>
    </w:rPr>
  </w:style>
  <w:style w:type="paragraph" w:styleId="Resumo" w:customStyle="1">
    <w:name w:val="Resumo"/>
    <w:basedOn w:val="Normal"/>
    <w:rsid w:val="00E45F67"/>
    <w:pPr>
      <w:tabs>
        <w:tab w:val="left" w:pos="1270"/>
      </w:tabs>
      <w:suppressAutoHyphens/>
      <w:autoSpaceDE w:val="0"/>
      <w:spacing w:after="120" w:line="240" w:lineRule="auto"/>
      <w:ind w:firstLine="567"/>
    </w:pPr>
    <w:rPr>
      <w:rFonts w:ascii="Arial" w:hAnsi="Arial" w:eastAsia="Times New Roman" w:cs="Arial"/>
      <w:color w:val="000000"/>
      <w:kern w:val="0"/>
      <w:sz w:val="24"/>
      <w:szCs w:val="24"/>
      <w:lang w:eastAsia="zh-CN"/>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ontepargpadro"/>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ontepargpadro"/>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portaldoempreendedor.gov.br" TargetMode="External" Id="R80f1e58080c04024" /><Relationship Type="http://schemas.openxmlformats.org/officeDocument/2006/relationships/hyperlink" Target="https://www.planalto.gov.br/ccivil_03/_Ato2011-2014/2013/Lei/L12846.htm" TargetMode="External" Id="Rcb73de23f1514f24" /><Relationship Type="http://schemas.openxmlformats.org/officeDocument/2006/relationships/header" Target="header.xml" Id="Rdfc51b4ab8d74893" /><Relationship Type="http://schemas.openxmlformats.org/officeDocument/2006/relationships/footer" Target="footer.xml" Id="R0e2f973f2e1d4b23" /><Relationship Type="http://schemas.openxmlformats.org/officeDocument/2006/relationships/hyperlink" Target="https://www.planalto.gov.br/ccivil_03/_ato2019-2022/2021/lei/l14133.htm" TargetMode="External" Id="R87a13ecfa2954e10" /></Relationships>
</file>

<file path=word/_rels/footer.xml.rels>&#65279;<?xml version="1.0" encoding="utf-8"?><Relationships xmlns="http://schemas.openxmlformats.org/package/2006/relationships"><Relationship Type="http://schemas.openxmlformats.org/officeDocument/2006/relationships/image" Target="/media/image2.jpg" Id="Ref47d0bbdd8046ce" /></Relationships>
</file>

<file path=word/_rels/header.xml.rels>&#65279;<?xml version="1.0" encoding="utf-8"?><Relationships xmlns="http://schemas.openxmlformats.org/package/2006/relationships"><Relationship Type="http://schemas.openxmlformats.org/officeDocument/2006/relationships/image" Target="/media/image.jpg" Id="Rdfde880942ab4b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DA1CE-2525-486F-A48D-B1CFB66122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Wanderson Oliveira</dc:creator>
  <keywords/>
  <dc:description/>
  <lastModifiedBy>Fabio Pereira</lastModifiedBy>
  <revision>16</revision>
  <dcterms:created xsi:type="dcterms:W3CDTF">2024-04-19T16:41:00.0000000Z</dcterms:created>
  <dcterms:modified xsi:type="dcterms:W3CDTF">2024-09-03T18:11:37.0136330Z</dcterms:modified>
</coreProperties>
</file>