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8A52D1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>
        <w:rPr>
          <w:rFonts w:ascii="Verdana" w:hAnsi="Verdana"/>
          <w:b/>
          <w:bCs/>
          <w:sz w:val="24"/>
          <w:szCs w:val="24"/>
        </w:rPr>
        <w:t>.........</w:t>
      </w:r>
      <w:proofErr w:type="gramEnd"/>
      <w:r>
        <w:rPr>
          <w:rFonts w:ascii="Verdana" w:hAnsi="Verdana"/>
          <w:b/>
          <w:bCs/>
          <w:sz w:val="24"/>
          <w:szCs w:val="24"/>
        </w:rPr>
        <w:t>:  010</w:t>
      </w:r>
      <w:r w:rsidR="00ED1CA8" w:rsidRPr="00ED1CA8">
        <w:rPr>
          <w:rFonts w:ascii="Verdana" w:hAnsi="Verdana"/>
          <w:b/>
          <w:bCs/>
          <w:sz w:val="24"/>
          <w:szCs w:val="24"/>
        </w:rPr>
        <w:t>/201</w:t>
      </w:r>
      <w:r w:rsidR="00ED1CA8">
        <w:rPr>
          <w:rFonts w:ascii="Verdana" w:hAnsi="Verdana"/>
          <w:b/>
          <w:bCs/>
          <w:sz w:val="24"/>
          <w:szCs w:val="24"/>
        </w:rPr>
        <w:t>9</w:t>
      </w:r>
      <w:r w:rsidR="00ED1CA8"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4A1EA0">
        <w:rPr>
          <w:rFonts w:ascii="Verdana" w:hAnsi="Verdana"/>
          <w:sz w:val="24"/>
          <w:szCs w:val="24"/>
        </w:rPr>
        <w:t>o</w:t>
      </w:r>
      <w:r w:rsidR="004A4C66">
        <w:rPr>
          <w:rFonts w:ascii="Verdana" w:hAnsi="Verdana"/>
          <w:sz w:val="24"/>
          <w:szCs w:val="24"/>
        </w:rPr>
        <w:t xml:space="preserve"> Gerente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2191" w:rsidRPr="00D32191" w:rsidRDefault="008A52D1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proofErr w:type="gramStart"/>
      <w:r>
        <w:rPr>
          <w:rFonts w:ascii="Verdana" w:hAnsi="Verdana" w:cs="Tahoma"/>
          <w:b/>
          <w:bCs/>
          <w:sz w:val="24"/>
          <w:szCs w:val="24"/>
        </w:rPr>
        <w:t>À</w:t>
      </w:r>
      <w:proofErr w:type="gramEnd"/>
      <w:r>
        <w:rPr>
          <w:rFonts w:ascii="Verdana" w:hAnsi="Verdana" w:cs="Tahoma"/>
          <w:b/>
          <w:bCs/>
          <w:sz w:val="24"/>
          <w:szCs w:val="24"/>
        </w:rPr>
        <w:t xml:space="preserve"> Srª</w:t>
      </w:r>
      <w:r w:rsidR="004A1EA0">
        <w:rPr>
          <w:rFonts w:ascii="Verdana" w:hAnsi="Verdana" w:cs="Tahoma"/>
          <w:b/>
          <w:bCs/>
          <w:sz w:val="24"/>
          <w:szCs w:val="24"/>
        </w:rPr>
        <w:t>.</w:t>
      </w:r>
    </w:p>
    <w:p w:rsidR="00D32191" w:rsidRPr="00D32191" w:rsidRDefault="008A52D1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Ângela Maria Gontijo</w:t>
      </w:r>
    </w:p>
    <w:p w:rsidR="00D32191" w:rsidRPr="00D32191" w:rsidRDefault="004A4C66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Gerente </w:t>
      </w:r>
      <w:r w:rsidR="008A52D1">
        <w:rPr>
          <w:rFonts w:ascii="Verdana" w:hAnsi="Verdana" w:cs="Tahoma"/>
          <w:b/>
          <w:bCs/>
          <w:sz w:val="24"/>
          <w:szCs w:val="24"/>
        </w:rPr>
        <w:t xml:space="preserve">Geral </w:t>
      </w:r>
      <w:bookmarkStart w:id="0" w:name="_GoBack"/>
      <w:bookmarkEnd w:id="0"/>
      <w:r w:rsidR="008A52D1">
        <w:rPr>
          <w:rFonts w:ascii="Verdana" w:hAnsi="Verdana" w:cs="Tahoma"/>
          <w:b/>
          <w:bCs/>
          <w:sz w:val="24"/>
          <w:szCs w:val="24"/>
        </w:rPr>
        <w:t>da Caixa Econômica Federal</w:t>
      </w:r>
    </w:p>
    <w:p w:rsidR="00F3769C" w:rsidRPr="00050364" w:rsidRDefault="00D32191" w:rsidP="00D32191">
      <w:pPr>
        <w:spacing w:after="0" w:line="240" w:lineRule="auto"/>
        <w:jc w:val="both"/>
      </w:pPr>
      <w:r w:rsidRPr="00D32191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4A1EA0"/>
    <w:rsid w:val="004A4C66"/>
    <w:rsid w:val="00521C9B"/>
    <w:rsid w:val="00724934"/>
    <w:rsid w:val="00803E28"/>
    <w:rsid w:val="008A52D1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2019-01-03T15:54:00Z</cp:lastPrinted>
  <dcterms:created xsi:type="dcterms:W3CDTF">2019-01-03T15:55:00Z</dcterms:created>
  <dcterms:modified xsi:type="dcterms:W3CDTF">2019-01-03T15:55:00Z</dcterms:modified>
</cp:coreProperties>
</file>