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B6F4" w14:textId="77777777" w:rsidR="00A7291A" w:rsidRPr="003D6CF4" w:rsidRDefault="00A7291A" w:rsidP="00614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PROPOSTA DE </w:t>
      </w:r>
      <w:r w:rsidRPr="003D6CF4">
        <w:rPr>
          <w:rFonts w:ascii="Verdana" w:hAnsi="Verdana"/>
          <w:b/>
          <w:sz w:val="28"/>
          <w:szCs w:val="28"/>
        </w:rPr>
        <w:t xml:space="preserve">EMENDA À LEI ORGÂNICA Nº </w:t>
      </w:r>
      <w:r>
        <w:rPr>
          <w:rFonts w:ascii="Verdana" w:hAnsi="Verdana"/>
          <w:b/>
          <w:sz w:val="28"/>
          <w:szCs w:val="28"/>
        </w:rPr>
        <w:t>00</w:t>
      </w:r>
      <w:r w:rsidR="00E006E1">
        <w:rPr>
          <w:rFonts w:ascii="Verdana" w:hAnsi="Verdana"/>
          <w:b/>
          <w:sz w:val="28"/>
          <w:szCs w:val="28"/>
        </w:rPr>
        <w:t>1</w:t>
      </w:r>
      <w:r w:rsidRPr="003D6CF4">
        <w:rPr>
          <w:rFonts w:ascii="Verdana" w:hAnsi="Verdana"/>
          <w:b/>
          <w:sz w:val="28"/>
          <w:szCs w:val="28"/>
        </w:rPr>
        <w:t>/20</w:t>
      </w:r>
      <w:r w:rsidR="009C1EFF">
        <w:rPr>
          <w:rFonts w:ascii="Verdana" w:hAnsi="Verdana"/>
          <w:b/>
          <w:sz w:val="28"/>
          <w:szCs w:val="28"/>
        </w:rPr>
        <w:t>2</w:t>
      </w:r>
      <w:r w:rsidR="00E006E1">
        <w:rPr>
          <w:rFonts w:ascii="Verdana" w:hAnsi="Verdana"/>
          <w:b/>
          <w:sz w:val="28"/>
          <w:szCs w:val="28"/>
        </w:rPr>
        <w:t>1</w:t>
      </w:r>
    </w:p>
    <w:p w14:paraId="612E9FDB" w14:textId="77777777" w:rsidR="00A76673" w:rsidRDefault="00A76673" w:rsidP="00614BA0">
      <w:pPr>
        <w:spacing w:after="0" w:line="240" w:lineRule="auto"/>
        <w:ind w:left="5520"/>
        <w:jc w:val="both"/>
        <w:rPr>
          <w:rFonts w:ascii="Verdana" w:hAnsi="Verdana"/>
          <w:b/>
          <w:i/>
          <w:sz w:val="20"/>
          <w:szCs w:val="20"/>
        </w:rPr>
      </w:pPr>
    </w:p>
    <w:p w14:paraId="54B78001" w14:textId="77777777" w:rsidR="00A7291A" w:rsidRPr="003D6CF4" w:rsidRDefault="00A76673" w:rsidP="00614BA0">
      <w:pPr>
        <w:spacing w:after="0" w:line="240" w:lineRule="auto"/>
        <w:ind w:left="4536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“</w:t>
      </w:r>
      <w:r w:rsidR="00E006E1">
        <w:rPr>
          <w:rFonts w:ascii="Verdana" w:hAnsi="Verdana" w:cs="Arial"/>
          <w:b/>
          <w:i/>
          <w:color w:val="000000"/>
          <w:sz w:val="20"/>
          <w:szCs w:val="20"/>
        </w:rPr>
        <w:t>A</w:t>
      </w:r>
      <w:r w:rsidR="00E006E1" w:rsidRPr="00E006E1">
        <w:rPr>
          <w:rFonts w:ascii="Verdana" w:hAnsi="Verdana" w:cs="Arial"/>
          <w:b/>
          <w:i/>
          <w:color w:val="000000"/>
          <w:sz w:val="20"/>
          <w:szCs w:val="20"/>
        </w:rPr>
        <w:t>crescenta parágrafos aos artigos 12</w:t>
      </w:r>
      <w:r w:rsidR="00E006E1">
        <w:rPr>
          <w:rFonts w:ascii="Verdana" w:hAnsi="Verdana" w:cs="Arial"/>
          <w:b/>
          <w:i/>
          <w:color w:val="000000"/>
          <w:sz w:val="20"/>
          <w:szCs w:val="20"/>
        </w:rPr>
        <w:t>4</w:t>
      </w:r>
      <w:r w:rsidR="00E006E1" w:rsidRPr="00E006E1">
        <w:rPr>
          <w:rFonts w:ascii="Verdana" w:hAnsi="Verdana" w:cs="Arial"/>
          <w:b/>
          <w:i/>
          <w:color w:val="000000"/>
          <w:sz w:val="20"/>
          <w:szCs w:val="20"/>
        </w:rPr>
        <w:t xml:space="preserve"> e 1</w:t>
      </w:r>
      <w:r w:rsidR="00E006E1">
        <w:rPr>
          <w:rFonts w:ascii="Verdana" w:hAnsi="Verdana" w:cs="Arial"/>
          <w:b/>
          <w:i/>
          <w:color w:val="000000"/>
          <w:sz w:val="20"/>
          <w:szCs w:val="20"/>
        </w:rPr>
        <w:t>28</w:t>
      </w:r>
      <w:r w:rsidR="00E006E1" w:rsidRPr="00E006E1">
        <w:rPr>
          <w:rFonts w:ascii="Verdana" w:hAnsi="Verdana" w:cs="Arial"/>
          <w:b/>
          <w:i/>
          <w:color w:val="000000"/>
          <w:sz w:val="20"/>
          <w:szCs w:val="20"/>
        </w:rPr>
        <w:t>, da Lei Orgânica do Município, na forma que especifica</w:t>
      </w:r>
      <w:r w:rsidR="00A7291A" w:rsidRPr="003D6CF4">
        <w:rPr>
          <w:rFonts w:ascii="Verdana" w:hAnsi="Verdana"/>
          <w:b/>
          <w:i/>
          <w:sz w:val="20"/>
          <w:szCs w:val="20"/>
        </w:rPr>
        <w:t>”.</w:t>
      </w:r>
    </w:p>
    <w:p w14:paraId="1EB69256" w14:textId="77777777" w:rsidR="00A7291A" w:rsidRPr="00B6143C" w:rsidRDefault="00A7291A" w:rsidP="00614BA0">
      <w:pPr>
        <w:spacing w:after="0" w:line="360" w:lineRule="auto"/>
        <w:jc w:val="both"/>
        <w:rPr>
          <w:rFonts w:ascii="Verdana" w:hAnsi="Verdana"/>
          <w:i/>
        </w:rPr>
      </w:pPr>
    </w:p>
    <w:p w14:paraId="5D18BD44" w14:textId="77777777" w:rsidR="00A7291A" w:rsidRPr="00B6143C" w:rsidRDefault="006921B1" w:rsidP="00614BA0">
      <w:pPr>
        <w:spacing w:after="0" w:line="360" w:lineRule="auto"/>
        <w:ind w:firstLine="1080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t xml:space="preserve">Os Vereadores abaixo assinados </w:t>
      </w:r>
      <w:r w:rsidR="00B6143C" w:rsidRPr="00B6143C">
        <w:rPr>
          <w:rFonts w:ascii="Verdana" w:hAnsi="Verdana"/>
          <w:i/>
          <w:iCs/>
        </w:rPr>
        <w:t>da Câmara Municipal de Carmo do Cajuru,</w:t>
      </w:r>
      <w:r w:rsidR="00B6143C" w:rsidRPr="00B6143C">
        <w:rPr>
          <w:rFonts w:ascii="Verdana" w:hAnsi="Verdana"/>
          <w:bCs/>
          <w:i/>
          <w:iCs/>
        </w:rPr>
        <w:t xml:space="preserve"> Estado de Minas Gerais,</w:t>
      </w:r>
      <w:r w:rsidR="00A7291A" w:rsidRPr="00B6143C">
        <w:rPr>
          <w:rFonts w:ascii="Verdana" w:hAnsi="Verdana"/>
          <w:i/>
        </w:rPr>
        <w:t xml:space="preserve"> no uso das atribuições que lhe confere o art. 35, inciso II da Lei Orgânica Municipal, apresenta</w:t>
      </w:r>
      <w:r>
        <w:rPr>
          <w:rFonts w:ascii="Verdana" w:hAnsi="Verdana"/>
          <w:i/>
        </w:rPr>
        <w:t>m</w:t>
      </w:r>
      <w:r w:rsidR="00A7291A" w:rsidRPr="00B6143C">
        <w:rPr>
          <w:rFonts w:ascii="Verdana" w:hAnsi="Verdana"/>
          <w:i/>
        </w:rPr>
        <w:t xml:space="preserve"> a seguinte </w:t>
      </w:r>
      <w:r w:rsidR="00B6143C">
        <w:rPr>
          <w:rFonts w:ascii="Verdana" w:hAnsi="Verdana"/>
          <w:i/>
        </w:rPr>
        <w:t>P</w:t>
      </w:r>
      <w:r w:rsidR="00A7291A" w:rsidRPr="00B6143C">
        <w:rPr>
          <w:rFonts w:ascii="Verdana" w:hAnsi="Verdana"/>
          <w:i/>
        </w:rPr>
        <w:t xml:space="preserve">roposta de </w:t>
      </w:r>
      <w:r w:rsidR="00B6143C">
        <w:rPr>
          <w:rFonts w:ascii="Verdana" w:hAnsi="Verdana"/>
          <w:i/>
        </w:rPr>
        <w:t>E</w:t>
      </w:r>
      <w:r w:rsidR="00A7291A" w:rsidRPr="00B6143C">
        <w:rPr>
          <w:rFonts w:ascii="Verdana" w:hAnsi="Verdana"/>
          <w:i/>
        </w:rPr>
        <w:t>menda à Lei Orgânica:</w:t>
      </w:r>
    </w:p>
    <w:p w14:paraId="1921B33F" w14:textId="77777777" w:rsidR="00A7291A" w:rsidRPr="00E006E1" w:rsidRDefault="00A7291A" w:rsidP="00E006E1">
      <w:pPr>
        <w:spacing w:after="0" w:line="360" w:lineRule="auto"/>
        <w:ind w:firstLine="851"/>
        <w:jc w:val="both"/>
        <w:rPr>
          <w:rFonts w:ascii="Verdana" w:hAnsi="Verdana"/>
        </w:rPr>
      </w:pPr>
    </w:p>
    <w:p w14:paraId="3CE62DB0" w14:textId="77777777" w:rsidR="00E006E1" w:rsidRPr="00E006E1" w:rsidRDefault="00E006E1" w:rsidP="00E006E1">
      <w:pPr>
        <w:tabs>
          <w:tab w:val="left" w:pos="567"/>
          <w:tab w:val="left" w:pos="2693"/>
        </w:tabs>
        <w:spacing w:line="360" w:lineRule="auto"/>
        <w:ind w:firstLine="851"/>
        <w:jc w:val="both"/>
        <w:rPr>
          <w:rFonts w:ascii="Verdana" w:hAnsi="Verdana" w:cs="Arial"/>
          <w:color w:val="000000"/>
          <w:szCs w:val="28"/>
        </w:rPr>
      </w:pPr>
      <w:r w:rsidRPr="00E006E1">
        <w:rPr>
          <w:rFonts w:ascii="Verdana" w:hAnsi="Verdana" w:cs="Arial"/>
          <w:b/>
          <w:color w:val="000000"/>
          <w:szCs w:val="28"/>
        </w:rPr>
        <w:t xml:space="preserve">Art. 1º. </w:t>
      </w:r>
      <w:r w:rsidR="00604D3D" w:rsidRPr="00E006E1">
        <w:rPr>
          <w:rFonts w:ascii="Verdana" w:hAnsi="Verdana" w:cs="Arial"/>
          <w:color w:val="000000"/>
          <w:szCs w:val="28"/>
        </w:rPr>
        <w:t xml:space="preserve">São acrescidos os §§ </w:t>
      </w:r>
      <w:r w:rsidR="00604D3D">
        <w:rPr>
          <w:rFonts w:ascii="Verdana" w:hAnsi="Verdana" w:cs="Arial"/>
          <w:color w:val="000000"/>
          <w:szCs w:val="28"/>
        </w:rPr>
        <w:t>3</w:t>
      </w:r>
      <w:r w:rsidR="00604D3D" w:rsidRPr="00E006E1">
        <w:rPr>
          <w:rFonts w:ascii="Verdana" w:hAnsi="Verdana" w:cs="Arial"/>
          <w:color w:val="000000"/>
          <w:szCs w:val="28"/>
        </w:rPr>
        <w:t xml:space="preserve">º, </w:t>
      </w:r>
      <w:r w:rsidR="00604D3D">
        <w:rPr>
          <w:rFonts w:ascii="Verdana" w:hAnsi="Verdana" w:cs="Arial"/>
          <w:color w:val="000000"/>
          <w:szCs w:val="28"/>
        </w:rPr>
        <w:t>4</w:t>
      </w:r>
      <w:r w:rsidR="00604D3D" w:rsidRPr="00E006E1">
        <w:rPr>
          <w:rFonts w:ascii="Verdana" w:hAnsi="Verdana" w:cs="Arial"/>
          <w:color w:val="000000"/>
          <w:szCs w:val="28"/>
        </w:rPr>
        <w:t>º</w:t>
      </w:r>
      <w:r w:rsidR="00604D3D">
        <w:rPr>
          <w:rFonts w:ascii="Verdana" w:hAnsi="Verdana" w:cs="Arial"/>
          <w:color w:val="000000"/>
          <w:szCs w:val="28"/>
        </w:rPr>
        <w:t xml:space="preserve"> e</w:t>
      </w:r>
      <w:r w:rsidR="00604D3D" w:rsidRPr="00E006E1">
        <w:rPr>
          <w:rFonts w:ascii="Verdana" w:hAnsi="Verdana" w:cs="Arial"/>
          <w:color w:val="000000"/>
          <w:szCs w:val="28"/>
        </w:rPr>
        <w:t xml:space="preserve"> </w:t>
      </w:r>
      <w:r w:rsidR="00604D3D">
        <w:rPr>
          <w:rFonts w:ascii="Verdana" w:hAnsi="Verdana" w:cs="Arial"/>
          <w:color w:val="000000"/>
          <w:szCs w:val="28"/>
        </w:rPr>
        <w:t xml:space="preserve">5º </w:t>
      </w:r>
      <w:r w:rsidR="00604D3D" w:rsidRPr="00E006E1">
        <w:rPr>
          <w:rFonts w:ascii="Verdana" w:hAnsi="Verdana" w:cs="Arial"/>
          <w:color w:val="000000"/>
          <w:szCs w:val="28"/>
        </w:rPr>
        <w:t>ao art. 1</w:t>
      </w:r>
      <w:r w:rsidR="00604D3D">
        <w:rPr>
          <w:rFonts w:ascii="Verdana" w:hAnsi="Verdana" w:cs="Arial"/>
          <w:color w:val="000000"/>
          <w:szCs w:val="28"/>
        </w:rPr>
        <w:t>24</w:t>
      </w:r>
      <w:r w:rsidR="00604D3D" w:rsidRPr="00E006E1">
        <w:rPr>
          <w:rFonts w:ascii="Verdana" w:hAnsi="Verdana" w:cs="Arial"/>
          <w:color w:val="000000"/>
          <w:szCs w:val="28"/>
        </w:rPr>
        <w:t xml:space="preserve"> da Lei Orgânica do Município de </w:t>
      </w:r>
      <w:r w:rsidR="00604D3D">
        <w:rPr>
          <w:rFonts w:ascii="Verdana" w:hAnsi="Verdana" w:cs="Arial"/>
          <w:color w:val="000000"/>
          <w:szCs w:val="28"/>
        </w:rPr>
        <w:t>Carmo do Cajuru</w:t>
      </w:r>
      <w:r w:rsidR="00604D3D" w:rsidRPr="00E006E1">
        <w:rPr>
          <w:rFonts w:ascii="Verdana" w:hAnsi="Verdana" w:cs="Arial"/>
          <w:color w:val="000000"/>
          <w:szCs w:val="28"/>
        </w:rPr>
        <w:t>, com a seguinte redação</w:t>
      </w:r>
      <w:r w:rsidRPr="00E006E1">
        <w:rPr>
          <w:rFonts w:ascii="Verdana" w:hAnsi="Verdana" w:cs="Arial"/>
          <w:color w:val="000000"/>
          <w:szCs w:val="28"/>
        </w:rPr>
        <w:t>:</w:t>
      </w:r>
    </w:p>
    <w:p w14:paraId="65737C72" w14:textId="77777777" w:rsidR="00E006E1" w:rsidRPr="00E006E1" w:rsidRDefault="00E006E1" w:rsidP="00E006E1">
      <w:pPr>
        <w:tabs>
          <w:tab w:val="left" w:pos="567"/>
          <w:tab w:val="left" w:pos="1701"/>
        </w:tabs>
        <w:spacing w:line="360" w:lineRule="auto"/>
        <w:ind w:left="567" w:right="566"/>
        <w:jc w:val="both"/>
        <w:rPr>
          <w:rFonts w:ascii="Verdana" w:hAnsi="Verdana" w:cs="Arial"/>
          <w:color w:val="000000"/>
          <w:szCs w:val="28"/>
        </w:rPr>
      </w:pPr>
      <w:r w:rsidRPr="00E006E1">
        <w:rPr>
          <w:rFonts w:ascii="Verdana" w:hAnsi="Verdana" w:cs="Arial"/>
          <w:color w:val="000000"/>
          <w:szCs w:val="28"/>
        </w:rPr>
        <w:t>“</w:t>
      </w:r>
      <w:r w:rsidRPr="00604D3D">
        <w:rPr>
          <w:rFonts w:ascii="Verdana" w:hAnsi="Verdana" w:cs="Arial"/>
          <w:b/>
          <w:color w:val="000000"/>
          <w:szCs w:val="28"/>
        </w:rPr>
        <w:t xml:space="preserve">§ </w:t>
      </w:r>
      <w:r w:rsidR="00604D3D" w:rsidRPr="00604D3D">
        <w:rPr>
          <w:rFonts w:ascii="Verdana" w:hAnsi="Verdana" w:cs="Arial"/>
          <w:b/>
          <w:color w:val="000000"/>
          <w:szCs w:val="28"/>
        </w:rPr>
        <w:t>3</w:t>
      </w:r>
      <w:r w:rsidRPr="00604D3D">
        <w:rPr>
          <w:rFonts w:ascii="Verdana" w:hAnsi="Verdana" w:cs="Arial"/>
          <w:b/>
          <w:color w:val="000000"/>
          <w:szCs w:val="28"/>
        </w:rPr>
        <w:t>º.</w:t>
      </w:r>
      <w:r w:rsidRPr="00E006E1">
        <w:rPr>
          <w:rFonts w:ascii="Verdana" w:hAnsi="Verdana" w:cs="Arial"/>
          <w:color w:val="000000"/>
          <w:szCs w:val="28"/>
        </w:rPr>
        <w:t xml:space="preserve"> A lei de diretrizes orçamentária deverá prever um regime de execução das previsões incluídas ou acrescidas ao projeto de lei orçamentária por emendas individuais, cuja aprovação observará o limite de 1,2% (um inteiro e dois décimos por cento) da receita corrente líquida prevista no projeto encaminhado pelo Poder Executivo.</w:t>
      </w:r>
    </w:p>
    <w:p w14:paraId="1A7A1482" w14:textId="77777777" w:rsidR="00E006E1" w:rsidRPr="00E006E1" w:rsidRDefault="00E006E1" w:rsidP="00E006E1">
      <w:pPr>
        <w:tabs>
          <w:tab w:val="left" w:pos="567"/>
          <w:tab w:val="left" w:pos="1701"/>
        </w:tabs>
        <w:spacing w:line="360" w:lineRule="auto"/>
        <w:ind w:left="567" w:right="566"/>
        <w:jc w:val="both"/>
        <w:rPr>
          <w:rFonts w:ascii="Verdana" w:hAnsi="Verdana" w:cs="Arial"/>
          <w:color w:val="000000"/>
          <w:szCs w:val="28"/>
        </w:rPr>
      </w:pPr>
      <w:r w:rsidRPr="00604D3D">
        <w:rPr>
          <w:rFonts w:ascii="Verdana" w:hAnsi="Verdana" w:cs="Arial"/>
          <w:b/>
          <w:color w:val="000000"/>
          <w:szCs w:val="28"/>
        </w:rPr>
        <w:t xml:space="preserve">§ </w:t>
      </w:r>
      <w:r w:rsidR="00604D3D" w:rsidRPr="00604D3D">
        <w:rPr>
          <w:rFonts w:ascii="Verdana" w:hAnsi="Verdana" w:cs="Arial"/>
          <w:b/>
          <w:color w:val="000000"/>
          <w:szCs w:val="28"/>
        </w:rPr>
        <w:t>4</w:t>
      </w:r>
      <w:r w:rsidRPr="00604D3D">
        <w:rPr>
          <w:rFonts w:ascii="Verdana" w:hAnsi="Verdana" w:cs="Arial"/>
          <w:b/>
          <w:color w:val="000000"/>
          <w:szCs w:val="28"/>
        </w:rPr>
        <w:t>º.</w:t>
      </w:r>
      <w:r w:rsidRPr="00E006E1">
        <w:rPr>
          <w:rFonts w:ascii="Verdana" w:hAnsi="Verdana" w:cs="Arial"/>
          <w:color w:val="000000"/>
          <w:szCs w:val="28"/>
        </w:rPr>
        <w:t xml:space="preserve"> O limite a que se refere o parágrafo anterior será distribuído em partes iguais, por Vereador, sendo que a metade do valor individualmente aprovado será destinada a ações e serviços públicos de saúde.</w:t>
      </w:r>
    </w:p>
    <w:p w14:paraId="587172B3" w14:textId="77777777" w:rsidR="00E006E1" w:rsidRPr="00E006E1" w:rsidRDefault="00E006E1" w:rsidP="00E006E1">
      <w:pPr>
        <w:tabs>
          <w:tab w:val="left" w:pos="567"/>
          <w:tab w:val="left" w:pos="1701"/>
        </w:tabs>
        <w:spacing w:line="360" w:lineRule="auto"/>
        <w:ind w:left="567" w:right="566"/>
        <w:jc w:val="both"/>
        <w:rPr>
          <w:rFonts w:ascii="Verdana" w:hAnsi="Verdana" w:cs="Arial"/>
          <w:color w:val="000000"/>
          <w:szCs w:val="28"/>
        </w:rPr>
      </w:pPr>
      <w:r w:rsidRPr="00604D3D">
        <w:rPr>
          <w:rFonts w:ascii="Verdana" w:hAnsi="Verdana" w:cs="Arial"/>
          <w:b/>
          <w:color w:val="000000"/>
          <w:szCs w:val="28"/>
        </w:rPr>
        <w:t xml:space="preserve">§ </w:t>
      </w:r>
      <w:r w:rsidR="00604D3D" w:rsidRPr="00604D3D">
        <w:rPr>
          <w:rFonts w:ascii="Verdana" w:hAnsi="Verdana" w:cs="Arial"/>
          <w:b/>
          <w:color w:val="000000"/>
          <w:szCs w:val="28"/>
        </w:rPr>
        <w:t>5</w:t>
      </w:r>
      <w:r w:rsidRPr="00604D3D">
        <w:rPr>
          <w:rFonts w:ascii="Verdana" w:hAnsi="Verdana" w:cs="Arial"/>
          <w:b/>
          <w:color w:val="000000"/>
          <w:szCs w:val="28"/>
        </w:rPr>
        <w:t>º.</w:t>
      </w:r>
      <w:r w:rsidRPr="00E006E1">
        <w:rPr>
          <w:rFonts w:ascii="Verdana" w:hAnsi="Verdana" w:cs="Arial"/>
          <w:color w:val="000000"/>
          <w:szCs w:val="28"/>
        </w:rPr>
        <w:t xml:space="preserve"> As previsões aprovadas não poderão ser transferidas ou remanejadas para outra categoria econômica de programação ou de um órgão para outro da Administração Municipal sem prévia autorização legislativa.”</w:t>
      </w:r>
    </w:p>
    <w:p w14:paraId="134A3511" w14:textId="77777777" w:rsidR="00E006E1" w:rsidRPr="00E006E1" w:rsidRDefault="00E006E1" w:rsidP="00E006E1">
      <w:pPr>
        <w:tabs>
          <w:tab w:val="left" w:pos="567"/>
          <w:tab w:val="left" w:pos="2693"/>
        </w:tabs>
        <w:spacing w:line="360" w:lineRule="auto"/>
        <w:ind w:firstLine="851"/>
        <w:jc w:val="both"/>
        <w:rPr>
          <w:rFonts w:ascii="Verdana" w:hAnsi="Verdana" w:cs="Arial"/>
          <w:b/>
          <w:color w:val="000000"/>
          <w:szCs w:val="28"/>
        </w:rPr>
      </w:pPr>
    </w:p>
    <w:p w14:paraId="20E28034" w14:textId="77777777" w:rsidR="00E006E1" w:rsidRPr="00E006E1" w:rsidRDefault="00E006E1" w:rsidP="00E006E1">
      <w:pPr>
        <w:tabs>
          <w:tab w:val="left" w:pos="567"/>
          <w:tab w:val="left" w:pos="2693"/>
        </w:tabs>
        <w:spacing w:line="360" w:lineRule="auto"/>
        <w:ind w:firstLine="851"/>
        <w:jc w:val="both"/>
        <w:rPr>
          <w:rFonts w:ascii="Verdana" w:hAnsi="Verdana" w:cs="Arial"/>
          <w:color w:val="000000"/>
          <w:szCs w:val="28"/>
        </w:rPr>
      </w:pPr>
      <w:r w:rsidRPr="00E006E1">
        <w:rPr>
          <w:rFonts w:ascii="Verdana" w:hAnsi="Verdana" w:cs="Arial"/>
          <w:b/>
          <w:color w:val="000000"/>
          <w:szCs w:val="28"/>
        </w:rPr>
        <w:t xml:space="preserve">Art. 2º. </w:t>
      </w:r>
      <w:r w:rsidRPr="00E006E1">
        <w:rPr>
          <w:rFonts w:ascii="Verdana" w:hAnsi="Verdana" w:cs="Arial"/>
          <w:color w:val="000000"/>
          <w:szCs w:val="28"/>
        </w:rPr>
        <w:t>São acrescidos os §§ 7º, 8º, 9º, 10</w:t>
      </w:r>
      <w:r w:rsidR="00604D3D">
        <w:rPr>
          <w:rFonts w:ascii="Verdana" w:hAnsi="Verdana" w:cs="Arial"/>
          <w:color w:val="000000"/>
          <w:szCs w:val="28"/>
        </w:rPr>
        <w:t>,</w:t>
      </w:r>
      <w:r w:rsidRPr="00E006E1">
        <w:rPr>
          <w:rFonts w:ascii="Verdana" w:hAnsi="Verdana" w:cs="Arial"/>
          <w:color w:val="000000"/>
          <w:szCs w:val="28"/>
        </w:rPr>
        <w:t xml:space="preserve"> 11</w:t>
      </w:r>
      <w:r w:rsidR="00604D3D">
        <w:rPr>
          <w:rFonts w:ascii="Verdana" w:hAnsi="Verdana" w:cs="Arial"/>
          <w:color w:val="000000"/>
          <w:szCs w:val="28"/>
        </w:rPr>
        <w:t xml:space="preserve"> e 12</w:t>
      </w:r>
      <w:r w:rsidRPr="00E006E1">
        <w:rPr>
          <w:rFonts w:ascii="Verdana" w:hAnsi="Verdana" w:cs="Arial"/>
          <w:color w:val="000000"/>
          <w:szCs w:val="28"/>
        </w:rPr>
        <w:t xml:space="preserve"> ao art. 1</w:t>
      </w:r>
      <w:r w:rsidR="00604D3D">
        <w:rPr>
          <w:rFonts w:ascii="Verdana" w:hAnsi="Verdana" w:cs="Arial"/>
          <w:color w:val="000000"/>
          <w:szCs w:val="28"/>
        </w:rPr>
        <w:t>28</w:t>
      </w:r>
      <w:r w:rsidRPr="00E006E1">
        <w:rPr>
          <w:rFonts w:ascii="Verdana" w:hAnsi="Verdana" w:cs="Arial"/>
          <w:color w:val="000000"/>
          <w:szCs w:val="28"/>
        </w:rPr>
        <w:t xml:space="preserve"> da Lei Orgânica do Município de </w:t>
      </w:r>
      <w:r w:rsidR="00604D3D">
        <w:rPr>
          <w:rFonts w:ascii="Verdana" w:hAnsi="Verdana" w:cs="Arial"/>
          <w:color w:val="000000"/>
          <w:szCs w:val="28"/>
        </w:rPr>
        <w:t>Carmo do Cajuru</w:t>
      </w:r>
      <w:r w:rsidRPr="00E006E1">
        <w:rPr>
          <w:rFonts w:ascii="Verdana" w:hAnsi="Verdana" w:cs="Arial"/>
          <w:color w:val="000000"/>
          <w:szCs w:val="28"/>
        </w:rPr>
        <w:t>, com a seguinte redação:</w:t>
      </w:r>
    </w:p>
    <w:p w14:paraId="2C5D191E" w14:textId="77777777" w:rsidR="00E006E1" w:rsidRPr="00E006E1" w:rsidRDefault="00E006E1" w:rsidP="00E006E1">
      <w:pPr>
        <w:tabs>
          <w:tab w:val="left" w:pos="567"/>
          <w:tab w:val="left" w:pos="2693"/>
        </w:tabs>
        <w:ind w:firstLine="851"/>
        <w:jc w:val="both"/>
        <w:rPr>
          <w:rFonts w:ascii="Verdana" w:hAnsi="Verdana" w:cs="Arial"/>
          <w:color w:val="000000"/>
          <w:szCs w:val="28"/>
        </w:rPr>
      </w:pPr>
    </w:p>
    <w:p w14:paraId="0A995FA8" w14:textId="77777777" w:rsidR="00E006E1" w:rsidRPr="00E006E1" w:rsidRDefault="00E006E1" w:rsidP="00E006E1">
      <w:pPr>
        <w:tabs>
          <w:tab w:val="left" w:pos="567"/>
          <w:tab w:val="left" w:pos="1701"/>
        </w:tabs>
        <w:spacing w:line="360" w:lineRule="auto"/>
        <w:ind w:left="567" w:right="566"/>
        <w:jc w:val="both"/>
        <w:rPr>
          <w:rFonts w:ascii="Verdana" w:hAnsi="Verdana" w:cs="Arial"/>
          <w:color w:val="000000"/>
          <w:szCs w:val="28"/>
        </w:rPr>
      </w:pPr>
      <w:r w:rsidRPr="00E006E1">
        <w:rPr>
          <w:rFonts w:ascii="Verdana" w:hAnsi="Verdana" w:cs="Arial"/>
          <w:color w:val="000000"/>
          <w:szCs w:val="28"/>
        </w:rPr>
        <w:t>“</w:t>
      </w:r>
      <w:r w:rsidRPr="007113B4">
        <w:rPr>
          <w:rFonts w:ascii="Verdana" w:hAnsi="Verdana" w:cs="Arial"/>
          <w:b/>
          <w:color w:val="000000"/>
          <w:szCs w:val="28"/>
        </w:rPr>
        <w:t xml:space="preserve">§ </w:t>
      </w:r>
      <w:r w:rsidR="00604D3D" w:rsidRPr="007113B4">
        <w:rPr>
          <w:rFonts w:ascii="Verdana" w:hAnsi="Verdana" w:cs="Arial"/>
          <w:b/>
          <w:color w:val="000000"/>
          <w:szCs w:val="28"/>
        </w:rPr>
        <w:t>7</w:t>
      </w:r>
      <w:r w:rsidRPr="007113B4">
        <w:rPr>
          <w:rFonts w:ascii="Verdana" w:hAnsi="Verdana" w:cs="Arial"/>
          <w:b/>
          <w:color w:val="000000"/>
          <w:szCs w:val="28"/>
        </w:rPr>
        <w:t>º.</w:t>
      </w:r>
      <w:r w:rsidRPr="00E006E1">
        <w:rPr>
          <w:rFonts w:ascii="Verdana" w:hAnsi="Verdana" w:cs="Arial"/>
          <w:color w:val="000000"/>
          <w:szCs w:val="28"/>
        </w:rPr>
        <w:t xml:space="preserve"> É obrigatória a execução orçamentária e financeira das emendas a que se refere o § </w:t>
      </w:r>
      <w:r w:rsidR="00BC1C70">
        <w:rPr>
          <w:rFonts w:ascii="Verdana" w:hAnsi="Verdana" w:cs="Arial"/>
          <w:color w:val="000000"/>
          <w:szCs w:val="28"/>
        </w:rPr>
        <w:t>3</w:t>
      </w:r>
      <w:r w:rsidRPr="00E006E1">
        <w:rPr>
          <w:rFonts w:ascii="Verdana" w:hAnsi="Verdana" w:cs="Arial"/>
          <w:color w:val="000000"/>
          <w:szCs w:val="28"/>
        </w:rPr>
        <w:t>º do art. 12</w:t>
      </w:r>
      <w:r w:rsidR="00BC1C70">
        <w:rPr>
          <w:rFonts w:ascii="Verdana" w:hAnsi="Verdana" w:cs="Arial"/>
          <w:color w:val="000000"/>
          <w:szCs w:val="28"/>
        </w:rPr>
        <w:t>4</w:t>
      </w:r>
      <w:r w:rsidRPr="00E006E1">
        <w:rPr>
          <w:rFonts w:ascii="Verdana" w:hAnsi="Verdana" w:cs="Arial"/>
          <w:color w:val="000000"/>
          <w:szCs w:val="28"/>
        </w:rPr>
        <w:t xml:space="preserve">, em montante </w:t>
      </w:r>
      <w:r w:rsidRPr="00E006E1">
        <w:rPr>
          <w:rFonts w:ascii="Verdana" w:hAnsi="Verdana" w:cs="Arial"/>
          <w:color w:val="000000"/>
          <w:szCs w:val="28"/>
        </w:rPr>
        <w:lastRenderedPageBreak/>
        <w:t>correspondente a 1,2% (um inteiro e dois décimos por cento) da receita corrente líquida realizada no exercício anterior.</w:t>
      </w:r>
    </w:p>
    <w:p w14:paraId="38F755A5" w14:textId="77777777" w:rsidR="00E006E1" w:rsidRPr="00E006E1" w:rsidRDefault="00E006E1" w:rsidP="00E006E1">
      <w:pPr>
        <w:tabs>
          <w:tab w:val="left" w:pos="567"/>
          <w:tab w:val="left" w:pos="1701"/>
        </w:tabs>
        <w:spacing w:line="360" w:lineRule="auto"/>
        <w:ind w:left="567" w:right="566"/>
        <w:jc w:val="both"/>
        <w:rPr>
          <w:rFonts w:ascii="Verdana" w:hAnsi="Verdana" w:cs="Arial"/>
          <w:color w:val="000000"/>
          <w:szCs w:val="28"/>
        </w:rPr>
      </w:pPr>
      <w:r w:rsidRPr="007113B4">
        <w:rPr>
          <w:rFonts w:ascii="Verdana" w:hAnsi="Verdana" w:cs="Arial"/>
          <w:b/>
          <w:color w:val="000000"/>
          <w:szCs w:val="28"/>
        </w:rPr>
        <w:t xml:space="preserve">§ </w:t>
      </w:r>
      <w:r w:rsidR="00604D3D" w:rsidRPr="007113B4">
        <w:rPr>
          <w:rFonts w:ascii="Verdana" w:hAnsi="Verdana" w:cs="Arial"/>
          <w:b/>
          <w:color w:val="000000"/>
          <w:szCs w:val="28"/>
        </w:rPr>
        <w:t>8</w:t>
      </w:r>
      <w:r w:rsidRPr="007113B4">
        <w:rPr>
          <w:rFonts w:ascii="Verdana" w:hAnsi="Verdana" w:cs="Arial"/>
          <w:b/>
          <w:color w:val="000000"/>
          <w:szCs w:val="28"/>
        </w:rPr>
        <w:t>º.</w:t>
      </w:r>
      <w:r w:rsidRPr="00E006E1">
        <w:rPr>
          <w:rFonts w:ascii="Verdana" w:hAnsi="Verdana" w:cs="Arial"/>
          <w:color w:val="000000"/>
          <w:szCs w:val="28"/>
        </w:rPr>
        <w:t xml:space="preserve"> Não serão de execução obrigatória as emendas que apresentem impedimento de ordem técnica justificável, para as quais serão adotadas as seguintes medidas:</w:t>
      </w:r>
    </w:p>
    <w:p w14:paraId="039D7BD4" w14:textId="77777777" w:rsidR="00E006E1" w:rsidRPr="00E006E1" w:rsidRDefault="00E006E1" w:rsidP="00E006E1">
      <w:pPr>
        <w:numPr>
          <w:ilvl w:val="0"/>
          <w:numId w:val="1"/>
        </w:numPr>
        <w:spacing w:after="0" w:line="360" w:lineRule="auto"/>
        <w:ind w:left="567" w:right="566" w:firstLine="851"/>
        <w:jc w:val="both"/>
        <w:rPr>
          <w:rFonts w:ascii="Verdana" w:hAnsi="Verdana" w:cs="Arial"/>
          <w:color w:val="000000"/>
          <w:szCs w:val="28"/>
        </w:rPr>
      </w:pPr>
      <w:r w:rsidRPr="00E006E1">
        <w:rPr>
          <w:rFonts w:ascii="Verdana" w:hAnsi="Verdana" w:cs="Arial"/>
          <w:color w:val="000000"/>
          <w:szCs w:val="28"/>
        </w:rPr>
        <w:t>até 120 (cento e vinte) dias após a publicação da lei orçamentária, o Poder Executivo enviará ao Poder Legislativo as justificativas do impedimento;</w:t>
      </w:r>
    </w:p>
    <w:p w14:paraId="4BA4222C" w14:textId="77777777" w:rsidR="00E006E1" w:rsidRPr="00E006E1" w:rsidRDefault="00E006E1" w:rsidP="00E006E1">
      <w:pPr>
        <w:numPr>
          <w:ilvl w:val="0"/>
          <w:numId w:val="1"/>
        </w:numPr>
        <w:spacing w:after="0" w:line="360" w:lineRule="auto"/>
        <w:ind w:left="567" w:right="566" w:firstLine="851"/>
        <w:jc w:val="both"/>
        <w:rPr>
          <w:rFonts w:ascii="Verdana" w:hAnsi="Verdana" w:cs="Arial"/>
          <w:color w:val="000000"/>
          <w:szCs w:val="28"/>
        </w:rPr>
      </w:pPr>
      <w:r w:rsidRPr="00E006E1">
        <w:rPr>
          <w:rFonts w:ascii="Verdana" w:hAnsi="Verdana" w:cs="Arial"/>
          <w:color w:val="000000"/>
          <w:szCs w:val="28"/>
        </w:rPr>
        <w:t>até 30 (trinta) dias após o término do prazo previsto no inciso I, o Poder Legislativo indicará ao Poder Executivo o remanejamento da previsão cujo impedimento seja insuperável;</w:t>
      </w:r>
    </w:p>
    <w:p w14:paraId="72BFC7A0" w14:textId="77777777" w:rsidR="00E006E1" w:rsidRPr="00E006E1" w:rsidRDefault="00E006E1" w:rsidP="00E006E1">
      <w:pPr>
        <w:numPr>
          <w:ilvl w:val="0"/>
          <w:numId w:val="1"/>
        </w:numPr>
        <w:spacing w:after="0" w:line="360" w:lineRule="auto"/>
        <w:ind w:left="567" w:right="566" w:firstLine="851"/>
        <w:jc w:val="both"/>
        <w:rPr>
          <w:rFonts w:ascii="Verdana" w:hAnsi="Verdana" w:cs="Arial"/>
          <w:color w:val="000000"/>
          <w:szCs w:val="28"/>
        </w:rPr>
      </w:pPr>
      <w:r w:rsidRPr="00E006E1">
        <w:rPr>
          <w:rFonts w:ascii="Verdana" w:hAnsi="Verdana" w:cs="Arial"/>
          <w:color w:val="000000"/>
          <w:szCs w:val="28"/>
        </w:rPr>
        <w:t>até 30 de setembro ou até 30 (trinta) dias após o prazo previsto no inciso II, o Poder Executivo encaminhará projeto de lei sobre o remanejamento da previsão cujo impedimento seja insuperável;</w:t>
      </w:r>
    </w:p>
    <w:p w14:paraId="425A3691" w14:textId="77777777" w:rsidR="00E006E1" w:rsidRDefault="00E006E1" w:rsidP="00E006E1">
      <w:pPr>
        <w:numPr>
          <w:ilvl w:val="0"/>
          <w:numId w:val="1"/>
        </w:numPr>
        <w:spacing w:after="0" w:line="360" w:lineRule="auto"/>
        <w:ind w:left="567" w:right="566" w:firstLine="851"/>
        <w:jc w:val="both"/>
        <w:rPr>
          <w:rFonts w:ascii="Verdana" w:hAnsi="Verdana" w:cs="Arial"/>
          <w:color w:val="000000"/>
          <w:szCs w:val="28"/>
        </w:rPr>
      </w:pPr>
      <w:r w:rsidRPr="00E006E1">
        <w:rPr>
          <w:rFonts w:ascii="Verdana" w:hAnsi="Verdana" w:cs="Arial"/>
          <w:color w:val="000000"/>
          <w:szCs w:val="28"/>
        </w:rPr>
        <w:t>se, até 20 de novembro ou até 30 (trinta) dias após o término do prazo previsto no inciso III, o Poder Legislativo não deliberar sobre o projeto, o remanejamento será implementado por ato do Poder Executivo, nos termos previstos na lei orçamentária.</w:t>
      </w:r>
    </w:p>
    <w:p w14:paraId="19EC32D1" w14:textId="77777777" w:rsidR="00E006E1" w:rsidRPr="00E006E1" w:rsidRDefault="00E006E1" w:rsidP="00E006E1">
      <w:pPr>
        <w:spacing w:after="0" w:line="360" w:lineRule="auto"/>
        <w:ind w:left="1418" w:right="566"/>
        <w:jc w:val="both"/>
        <w:rPr>
          <w:rFonts w:ascii="Verdana" w:hAnsi="Verdana" w:cs="Arial"/>
          <w:color w:val="000000"/>
          <w:szCs w:val="28"/>
        </w:rPr>
      </w:pPr>
    </w:p>
    <w:p w14:paraId="1566431C" w14:textId="77777777" w:rsidR="00E006E1" w:rsidRPr="00E006E1" w:rsidRDefault="00604D3D" w:rsidP="00E006E1">
      <w:pPr>
        <w:tabs>
          <w:tab w:val="left" w:pos="567"/>
          <w:tab w:val="left" w:pos="1701"/>
        </w:tabs>
        <w:spacing w:line="360" w:lineRule="auto"/>
        <w:ind w:left="567" w:right="566"/>
        <w:jc w:val="both"/>
        <w:rPr>
          <w:rFonts w:ascii="Verdana" w:hAnsi="Verdana" w:cs="Arial"/>
          <w:color w:val="000000"/>
          <w:szCs w:val="28"/>
        </w:rPr>
      </w:pPr>
      <w:r w:rsidRPr="007113B4">
        <w:rPr>
          <w:rFonts w:ascii="Verdana" w:hAnsi="Verdana" w:cs="Arial"/>
          <w:b/>
          <w:color w:val="000000"/>
          <w:szCs w:val="28"/>
        </w:rPr>
        <w:t>§ 9</w:t>
      </w:r>
      <w:r w:rsidR="00E006E1" w:rsidRPr="007113B4">
        <w:rPr>
          <w:rFonts w:ascii="Verdana" w:hAnsi="Verdana" w:cs="Arial"/>
          <w:b/>
          <w:color w:val="000000"/>
          <w:szCs w:val="28"/>
        </w:rPr>
        <w:t>º.</w:t>
      </w:r>
      <w:r w:rsidR="00E006E1" w:rsidRPr="00E006E1">
        <w:rPr>
          <w:rFonts w:ascii="Verdana" w:hAnsi="Verdana" w:cs="Arial"/>
          <w:color w:val="000000"/>
          <w:szCs w:val="28"/>
        </w:rPr>
        <w:t xml:space="preserve"> Após o prazo previsto no inciso IV do § </w:t>
      </w:r>
      <w:r>
        <w:rPr>
          <w:rFonts w:ascii="Verdana" w:hAnsi="Verdana" w:cs="Arial"/>
          <w:color w:val="000000"/>
          <w:szCs w:val="28"/>
        </w:rPr>
        <w:t>8</w:t>
      </w:r>
      <w:r w:rsidR="00E006E1" w:rsidRPr="00E006E1">
        <w:rPr>
          <w:rFonts w:ascii="Verdana" w:hAnsi="Verdana" w:cs="Arial"/>
          <w:color w:val="000000"/>
          <w:szCs w:val="28"/>
        </w:rPr>
        <w:t xml:space="preserve">º, as programações orçamentárias previstas no § </w:t>
      </w:r>
      <w:r>
        <w:rPr>
          <w:rFonts w:ascii="Verdana" w:hAnsi="Verdana" w:cs="Arial"/>
          <w:color w:val="000000"/>
          <w:szCs w:val="28"/>
        </w:rPr>
        <w:t>7</w:t>
      </w:r>
      <w:r w:rsidR="00E006E1" w:rsidRPr="00E006E1">
        <w:rPr>
          <w:rFonts w:ascii="Verdana" w:hAnsi="Verdana" w:cs="Arial"/>
          <w:color w:val="000000"/>
          <w:szCs w:val="28"/>
        </w:rPr>
        <w:t xml:space="preserve">º não serão de execução obrigatória nos casos dos impedimentos justificados na notificação prevista no inciso I do § </w:t>
      </w:r>
      <w:r>
        <w:rPr>
          <w:rFonts w:ascii="Verdana" w:hAnsi="Verdana" w:cs="Arial"/>
          <w:color w:val="000000"/>
          <w:szCs w:val="28"/>
        </w:rPr>
        <w:t>8</w:t>
      </w:r>
      <w:r w:rsidR="00E006E1" w:rsidRPr="00E006E1">
        <w:rPr>
          <w:rFonts w:ascii="Verdana" w:hAnsi="Verdana" w:cs="Arial"/>
          <w:color w:val="000000"/>
          <w:szCs w:val="28"/>
        </w:rPr>
        <w:t>º.</w:t>
      </w:r>
    </w:p>
    <w:p w14:paraId="0F295215" w14:textId="77777777" w:rsidR="00E006E1" w:rsidRPr="00E006E1" w:rsidRDefault="00E006E1" w:rsidP="00E006E1">
      <w:pPr>
        <w:tabs>
          <w:tab w:val="left" w:pos="567"/>
          <w:tab w:val="left" w:pos="1701"/>
        </w:tabs>
        <w:spacing w:line="360" w:lineRule="auto"/>
        <w:ind w:left="567" w:right="566"/>
        <w:jc w:val="both"/>
        <w:rPr>
          <w:rFonts w:ascii="Verdana" w:hAnsi="Verdana" w:cs="Arial"/>
          <w:color w:val="000000"/>
          <w:szCs w:val="28"/>
        </w:rPr>
      </w:pPr>
      <w:r w:rsidRPr="007113B4">
        <w:rPr>
          <w:rFonts w:ascii="Verdana" w:hAnsi="Verdana" w:cs="Arial"/>
          <w:b/>
          <w:color w:val="000000"/>
          <w:szCs w:val="28"/>
        </w:rPr>
        <w:t xml:space="preserve">§ </w:t>
      </w:r>
      <w:r w:rsidR="00604D3D" w:rsidRPr="007113B4">
        <w:rPr>
          <w:rFonts w:ascii="Verdana" w:hAnsi="Verdana" w:cs="Arial"/>
          <w:b/>
          <w:color w:val="000000"/>
          <w:szCs w:val="28"/>
        </w:rPr>
        <w:t>10</w:t>
      </w:r>
      <w:r w:rsidRPr="007113B4">
        <w:rPr>
          <w:rFonts w:ascii="Verdana" w:hAnsi="Verdana" w:cs="Arial"/>
          <w:b/>
          <w:color w:val="000000"/>
          <w:szCs w:val="28"/>
        </w:rPr>
        <w:t>.</w:t>
      </w:r>
      <w:r w:rsidRPr="00E006E1">
        <w:rPr>
          <w:rFonts w:ascii="Verdana" w:hAnsi="Verdana" w:cs="Arial"/>
          <w:color w:val="000000"/>
          <w:szCs w:val="28"/>
        </w:rPr>
        <w:t xml:space="preserve"> Os restos a pagar poderão ser considerados para fins de cumprimento da execução financeira prevista no § </w:t>
      </w:r>
      <w:r w:rsidR="00604D3D">
        <w:rPr>
          <w:rFonts w:ascii="Verdana" w:hAnsi="Verdana" w:cs="Arial"/>
          <w:color w:val="000000"/>
          <w:szCs w:val="28"/>
        </w:rPr>
        <w:t>8</w:t>
      </w:r>
      <w:r w:rsidRPr="00E006E1">
        <w:rPr>
          <w:rFonts w:ascii="Verdana" w:hAnsi="Verdana" w:cs="Arial"/>
          <w:color w:val="000000"/>
          <w:szCs w:val="28"/>
        </w:rPr>
        <w:t>º deste artigo, até o limite de 0,6% (seis décimos por cento) da receita corrente líquida realizada no exercício anterior.</w:t>
      </w:r>
    </w:p>
    <w:p w14:paraId="3F3E98FD" w14:textId="77777777" w:rsidR="00E006E1" w:rsidRPr="00E006E1" w:rsidRDefault="00604D3D" w:rsidP="00E006E1">
      <w:pPr>
        <w:tabs>
          <w:tab w:val="left" w:pos="567"/>
          <w:tab w:val="left" w:pos="1701"/>
        </w:tabs>
        <w:spacing w:line="360" w:lineRule="auto"/>
        <w:ind w:left="567" w:right="566"/>
        <w:jc w:val="both"/>
        <w:rPr>
          <w:rFonts w:ascii="Verdana" w:hAnsi="Verdana" w:cs="Arial"/>
          <w:color w:val="000000"/>
          <w:szCs w:val="28"/>
        </w:rPr>
      </w:pPr>
      <w:r w:rsidRPr="007113B4">
        <w:rPr>
          <w:rFonts w:ascii="Verdana" w:hAnsi="Verdana" w:cs="Arial"/>
          <w:b/>
          <w:color w:val="000000"/>
          <w:szCs w:val="28"/>
        </w:rPr>
        <w:t>§ 11</w:t>
      </w:r>
      <w:r w:rsidR="00E006E1" w:rsidRPr="007113B4">
        <w:rPr>
          <w:rFonts w:ascii="Verdana" w:hAnsi="Verdana" w:cs="Arial"/>
          <w:b/>
          <w:color w:val="000000"/>
          <w:szCs w:val="28"/>
        </w:rPr>
        <w:t>.</w:t>
      </w:r>
      <w:r w:rsidR="00E006E1" w:rsidRPr="00E006E1">
        <w:rPr>
          <w:rFonts w:ascii="Verdana" w:hAnsi="Verdana" w:cs="Arial"/>
          <w:color w:val="000000"/>
          <w:szCs w:val="28"/>
        </w:rPr>
        <w:t xml:space="preserve"> Se for verificado que a reestimativa da receita e da despesa poderá resultar no não cumprimento da meta de resultado fiscal estabelecida na lei de diretrizes orçamentárias, o montante previsto no </w:t>
      </w:r>
      <w:r w:rsidR="00E006E1" w:rsidRPr="00E006E1">
        <w:rPr>
          <w:rFonts w:ascii="Verdana" w:hAnsi="Verdana" w:cs="Arial"/>
          <w:color w:val="000000"/>
          <w:szCs w:val="28"/>
        </w:rPr>
        <w:lastRenderedPageBreak/>
        <w:t xml:space="preserve">§ </w:t>
      </w:r>
      <w:r w:rsidR="005244BC">
        <w:rPr>
          <w:rFonts w:ascii="Verdana" w:hAnsi="Verdana" w:cs="Arial"/>
          <w:color w:val="000000"/>
          <w:szCs w:val="28"/>
        </w:rPr>
        <w:t>7</w:t>
      </w:r>
      <w:r w:rsidR="00E006E1" w:rsidRPr="00E006E1">
        <w:rPr>
          <w:rFonts w:ascii="Verdana" w:hAnsi="Verdana" w:cs="Arial"/>
          <w:color w:val="000000"/>
          <w:szCs w:val="28"/>
        </w:rPr>
        <w:t>º deste artigo poderá ser reduzido em até a mesma proporção da limitação incidente sobre o conjunto das despesas discricionárias.</w:t>
      </w:r>
    </w:p>
    <w:p w14:paraId="5F8005F0" w14:textId="77777777" w:rsidR="00E006E1" w:rsidRPr="00E006E1" w:rsidRDefault="00E006E1" w:rsidP="00E006E1">
      <w:pPr>
        <w:tabs>
          <w:tab w:val="left" w:pos="567"/>
          <w:tab w:val="left" w:pos="1701"/>
        </w:tabs>
        <w:spacing w:line="360" w:lineRule="auto"/>
        <w:ind w:left="567" w:right="566"/>
        <w:jc w:val="both"/>
        <w:rPr>
          <w:rFonts w:ascii="Verdana" w:hAnsi="Verdana" w:cs="Arial"/>
          <w:color w:val="000000"/>
          <w:szCs w:val="28"/>
        </w:rPr>
      </w:pPr>
      <w:r w:rsidRPr="007113B4">
        <w:rPr>
          <w:rFonts w:ascii="Verdana" w:hAnsi="Verdana" w:cs="Arial"/>
          <w:b/>
          <w:color w:val="000000"/>
          <w:szCs w:val="28"/>
        </w:rPr>
        <w:t>§ 1</w:t>
      </w:r>
      <w:r w:rsidR="00604D3D" w:rsidRPr="007113B4">
        <w:rPr>
          <w:rFonts w:ascii="Verdana" w:hAnsi="Verdana" w:cs="Arial"/>
          <w:b/>
          <w:color w:val="000000"/>
          <w:szCs w:val="28"/>
        </w:rPr>
        <w:t>2</w:t>
      </w:r>
      <w:r w:rsidRPr="007113B4">
        <w:rPr>
          <w:rFonts w:ascii="Verdana" w:hAnsi="Verdana" w:cs="Arial"/>
          <w:b/>
          <w:color w:val="000000"/>
          <w:szCs w:val="28"/>
        </w:rPr>
        <w:t>.</w:t>
      </w:r>
      <w:r w:rsidRPr="00E006E1">
        <w:rPr>
          <w:rFonts w:ascii="Verdana" w:hAnsi="Verdana" w:cs="Arial"/>
          <w:color w:val="000000"/>
          <w:szCs w:val="28"/>
        </w:rPr>
        <w:t xml:space="preserve"> Considera-se equitativa a execução das programações de caráter obrigatório que atenda de forma igualitária e impessoal às emendas apresentadas, independentemente da autoria.”</w:t>
      </w:r>
    </w:p>
    <w:p w14:paraId="4D70B4D5" w14:textId="77777777" w:rsidR="00E006E1" w:rsidRPr="00E006E1" w:rsidRDefault="00E006E1" w:rsidP="00E006E1">
      <w:pPr>
        <w:tabs>
          <w:tab w:val="left" w:pos="567"/>
          <w:tab w:val="left" w:pos="2693"/>
        </w:tabs>
        <w:ind w:firstLine="851"/>
        <w:jc w:val="both"/>
        <w:rPr>
          <w:rFonts w:ascii="Verdana" w:hAnsi="Verdana" w:cs="Arial"/>
          <w:color w:val="000000"/>
          <w:szCs w:val="28"/>
        </w:rPr>
      </w:pPr>
    </w:p>
    <w:p w14:paraId="77D637C0" w14:textId="77777777" w:rsidR="00E006E1" w:rsidRPr="00E006E1" w:rsidRDefault="00E006E1" w:rsidP="00E006E1">
      <w:pPr>
        <w:tabs>
          <w:tab w:val="left" w:pos="567"/>
          <w:tab w:val="left" w:pos="2693"/>
        </w:tabs>
        <w:spacing w:line="360" w:lineRule="auto"/>
        <w:ind w:firstLine="851"/>
        <w:jc w:val="both"/>
        <w:rPr>
          <w:rFonts w:ascii="Verdana" w:hAnsi="Verdana" w:cs="Arial"/>
          <w:color w:val="000000"/>
          <w:szCs w:val="28"/>
        </w:rPr>
      </w:pPr>
      <w:r w:rsidRPr="00E006E1">
        <w:rPr>
          <w:rFonts w:ascii="Verdana" w:hAnsi="Verdana" w:cs="Arial"/>
          <w:b/>
          <w:color w:val="000000"/>
          <w:szCs w:val="28"/>
        </w:rPr>
        <w:t xml:space="preserve">Art. 3º. </w:t>
      </w:r>
      <w:r w:rsidRPr="00E006E1">
        <w:rPr>
          <w:rFonts w:ascii="Verdana" w:hAnsi="Verdana" w:cs="Arial"/>
          <w:color w:val="000000"/>
          <w:szCs w:val="28"/>
        </w:rPr>
        <w:t xml:space="preserve">Esta Emenda à Lei Orgânica do Município de </w:t>
      </w:r>
      <w:r>
        <w:rPr>
          <w:rFonts w:ascii="Verdana" w:hAnsi="Verdana" w:cs="Arial"/>
          <w:color w:val="000000"/>
          <w:szCs w:val="28"/>
        </w:rPr>
        <w:t>Carmo do Cajuru</w:t>
      </w:r>
      <w:r w:rsidRPr="00E006E1">
        <w:rPr>
          <w:rFonts w:ascii="Verdana" w:hAnsi="Verdana" w:cs="Arial"/>
          <w:color w:val="000000"/>
          <w:szCs w:val="28"/>
        </w:rPr>
        <w:t xml:space="preserve"> entra em vigor na data de sua publicação.</w:t>
      </w:r>
    </w:p>
    <w:p w14:paraId="7025C1EC" w14:textId="3450D5FC" w:rsidR="004625F6" w:rsidRPr="003D6CF4" w:rsidRDefault="004625F6" w:rsidP="004625F6">
      <w:pPr>
        <w:spacing w:after="0" w:line="360" w:lineRule="auto"/>
        <w:ind w:left="372" w:firstLine="336"/>
        <w:jc w:val="center"/>
        <w:rPr>
          <w:rFonts w:ascii="Verdana" w:hAnsi="Verdana"/>
        </w:rPr>
      </w:pPr>
      <w:r>
        <w:rPr>
          <w:rFonts w:ascii="Verdana" w:hAnsi="Verdana"/>
        </w:rPr>
        <w:t xml:space="preserve">Câmara Municipal de </w:t>
      </w:r>
      <w:r w:rsidRPr="003D6CF4">
        <w:rPr>
          <w:rFonts w:ascii="Verdana" w:hAnsi="Verdana"/>
        </w:rPr>
        <w:t>Carmo do Cajuru</w:t>
      </w:r>
      <w:r>
        <w:rPr>
          <w:rFonts w:ascii="Verdana" w:hAnsi="Verdana"/>
        </w:rPr>
        <w:t>/MG</w:t>
      </w:r>
      <w:r w:rsidRPr="003D6CF4">
        <w:rPr>
          <w:rFonts w:ascii="Verdana" w:hAnsi="Verdana"/>
        </w:rPr>
        <w:t xml:space="preserve">, </w:t>
      </w:r>
      <w:r w:rsidR="005719B5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3D6CF4">
        <w:rPr>
          <w:rFonts w:ascii="Verdana" w:hAnsi="Verdana"/>
        </w:rPr>
        <w:t xml:space="preserve">de </w:t>
      </w:r>
      <w:r w:rsidR="005719B5">
        <w:rPr>
          <w:rFonts w:ascii="Verdana" w:hAnsi="Verdana"/>
        </w:rPr>
        <w:t>abril</w:t>
      </w:r>
      <w:r w:rsidRPr="003D6CF4">
        <w:rPr>
          <w:rFonts w:ascii="Verdana" w:hAnsi="Verdana"/>
        </w:rPr>
        <w:t xml:space="preserve"> de </w:t>
      </w:r>
      <w:r>
        <w:rPr>
          <w:rFonts w:ascii="Verdana" w:hAnsi="Verdana"/>
        </w:rPr>
        <w:t>2021</w:t>
      </w:r>
      <w:r w:rsidRPr="003D6CF4">
        <w:rPr>
          <w:rFonts w:ascii="Verdana" w:hAnsi="Verdana"/>
        </w:rPr>
        <w:t>.</w:t>
      </w:r>
    </w:p>
    <w:p w14:paraId="738D80A1" w14:textId="77777777" w:rsidR="00614BA0" w:rsidRDefault="00614BA0" w:rsidP="00614BA0">
      <w:pPr>
        <w:spacing w:after="0" w:line="360" w:lineRule="auto"/>
        <w:jc w:val="both"/>
        <w:rPr>
          <w:rFonts w:ascii="Verdana" w:hAnsi="Verdana"/>
        </w:rPr>
      </w:pPr>
    </w:p>
    <w:p w14:paraId="168C911C" w14:textId="77777777" w:rsidR="004625F6" w:rsidRPr="003D6CF4" w:rsidRDefault="004625F6" w:rsidP="00614BA0">
      <w:pPr>
        <w:spacing w:after="0" w:line="360" w:lineRule="auto"/>
        <w:jc w:val="both"/>
        <w:rPr>
          <w:rFonts w:ascii="Verdana" w:hAnsi="Verdana"/>
        </w:rPr>
      </w:pPr>
    </w:p>
    <w:p w14:paraId="29A792F3" w14:textId="77777777" w:rsidR="00E006E1" w:rsidRPr="007113B4" w:rsidRDefault="000D0E4D" w:rsidP="007113B4">
      <w:pPr>
        <w:spacing w:after="0"/>
        <w:rPr>
          <w:rFonts w:ascii="Verdana" w:hAnsi="Verdana"/>
          <w:b/>
          <w:bCs/>
        </w:rPr>
      </w:pPr>
      <w:r w:rsidRPr="007113B4">
        <w:rPr>
          <w:rFonts w:ascii="Verdana" w:hAnsi="Verdana"/>
          <w:b/>
          <w:bCs/>
        </w:rPr>
        <w:t>Ricardo da Fonseca Nogueira</w:t>
      </w:r>
      <w:r w:rsidR="007113B4" w:rsidRPr="007113B4">
        <w:rPr>
          <w:rFonts w:ascii="Verdana" w:hAnsi="Verdana"/>
          <w:b/>
          <w:bCs/>
        </w:rPr>
        <w:t xml:space="preserve">               </w:t>
      </w:r>
      <w:r w:rsidR="007113B4">
        <w:rPr>
          <w:rFonts w:ascii="Verdana" w:hAnsi="Verdana"/>
          <w:b/>
          <w:bCs/>
        </w:rPr>
        <w:t xml:space="preserve">             </w:t>
      </w:r>
      <w:r w:rsidR="007113B4" w:rsidRPr="007113B4">
        <w:rPr>
          <w:rFonts w:ascii="Verdana" w:hAnsi="Verdana"/>
          <w:b/>
          <w:bCs/>
        </w:rPr>
        <w:t xml:space="preserve">        </w:t>
      </w:r>
      <w:r w:rsidR="007113B4" w:rsidRPr="007113B4">
        <w:rPr>
          <w:rFonts w:ascii="Verdana" w:hAnsi="Verdana"/>
          <w:b/>
        </w:rPr>
        <w:t>Anthony Alves Rabelo</w:t>
      </w:r>
    </w:p>
    <w:p w14:paraId="1CBD3B76" w14:textId="77777777" w:rsidR="009C1EFF" w:rsidRDefault="007113B4" w:rsidP="007113B4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</w:t>
      </w:r>
      <w:r w:rsidR="000D0E4D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 xml:space="preserve">                                                                  Vereador</w:t>
      </w:r>
    </w:p>
    <w:p w14:paraId="229EE6C6" w14:textId="77777777" w:rsidR="007113B4" w:rsidRDefault="007113B4" w:rsidP="007113B4">
      <w:pPr>
        <w:spacing w:after="0"/>
        <w:rPr>
          <w:rFonts w:ascii="Verdana" w:hAnsi="Verdana"/>
          <w:b/>
          <w:bCs/>
        </w:rPr>
      </w:pPr>
    </w:p>
    <w:p w14:paraId="450809A7" w14:textId="77777777" w:rsidR="007113B4" w:rsidRDefault="007113B4" w:rsidP="007113B4">
      <w:pPr>
        <w:spacing w:after="0"/>
        <w:rPr>
          <w:rFonts w:ascii="Verdana" w:hAnsi="Verdana"/>
          <w:b/>
          <w:bCs/>
        </w:rPr>
      </w:pPr>
    </w:p>
    <w:p w14:paraId="60672FB2" w14:textId="77777777" w:rsidR="007113B4" w:rsidRDefault="007113B4" w:rsidP="007113B4">
      <w:pPr>
        <w:spacing w:after="0"/>
        <w:rPr>
          <w:rFonts w:ascii="Verdana" w:hAnsi="Verdana"/>
          <w:b/>
          <w:bCs/>
        </w:rPr>
      </w:pPr>
    </w:p>
    <w:p w14:paraId="719DAC4F" w14:textId="77777777" w:rsidR="007113B4" w:rsidRDefault="007113B4" w:rsidP="007113B4">
      <w:pPr>
        <w:spacing w:after="0"/>
        <w:rPr>
          <w:rFonts w:ascii="Verdana" w:hAnsi="Verdana"/>
          <w:b/>
        </w:rPr>
      </w:pPr>
      <w:r w:rsidRPr="007113B4">
        <w:rPr>
          <w:rFonts w:ascii="Verdana" w:hAnsi="Verdana"/>
          <w:b/>
        </w:rPr>
        <w:t xml:space="preserve">Débora Nogueira da Fonseca Almeida   </w:t>
      </w:r>
      <w:r>
        <w:rPr>
          <w:rFonts w:ascii="Verdana" w:hAnsi="Verdana"/>
          <w:b/>
        </w:rPr>
        <w:t xml:space="preserve">                    </w:t>
      </w:r>
      <w:r w:rsidRPr="007113B4">
        <w:rPr>
          <w:rFonts w:ascii="Verdana" w:hAnsi="Verdana"/>
          <w:b/>
        </w:rPr>
        <w:t xml:space="preserve"> Rafael Alves Conrado</w:t>
      </w:r>
    </w:p>
    <w:p w14:paraId="48E83B13" w14:textId="6A549D3E" w:rsidR="007113B4" w:rsidRDefault="007113B4" w:rsidP="007113B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Vereadora                                                               Vereador</w:t>
      </w:r>
    </w:p>
    <w:p w14:paraId="4B214C88" w14:textId="5781E4A8" w:rsidR="005719B5" w:rsidRDefault="005719B5" w:rsidP="007113B4">
      <w:pPr>
        <w:spacing w:after="0"/>
        <w:rPr>
          <w:rFonts w:ascii="Verdana" w:hAnsi="Verdana"/>
          <w:b/>
        </w:rPr>
      </w:pPr>
    </w:p>
    <w:p w14:paraId="2D2DE669" w14:textId="54ED1AC4" w:rsidR="005719B5" w:rsidRDefault="005719B5" w:rsidP="007113B4">
      <w:pPr>
        <w:spacing w:after="0"/>
        <w:rPr>
          <w:rFonts w:ascii="Verdana" w:hAnsi="Verdana"/>
          <w:b/>
        </w:rPr>
      </w:pPr>
    </w:p>
    <w:p w14:paraId="2728BC21" w14:textId="60C5F92E" w:rsidR="005719B5" w:rsidRDefault="005719B5" w:rsidP="007113B4">
      <w:pPr>
        <w:spacing w:after="0"/>
        <w:rPr>
          <w:rFonts w:ascii="Verdana" w:hAnsi="Verdana"/>
          <w:b/>
        </w:rPr>
      </w:pPr>
    </w:p>
    <w:p w14:paraId="25F54695" w14:textId="18F9C62F" w:rsidR="005719B5" w:rsidRDefault="005719B5" w:rsidP="005719B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</w:p>
    <w:p w14:paraId="042BA230" w14:textId="0B2F5FE1" w:rsidR="005719B5" w:rsidRPr="007113B4" w:rsidRDefault="005719B5" w:rsidP="005719B5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14:paraId="102F22CB" w14:textId="77777777" w:rsidR="00614BA0" w:rsidRDefault="00614BA0" w:rsidP="00614BA0">
      <w:pPr>
        <w:spacing w:after="0"/>
        <w:rPr>
          <w:rFonts w:ascii="Verdana" w:hAnsi="Verdana"/>
          <w:b/>
          <w:bCs/>
        </w:rPr>
      </w:pPr>
    </w:p>
    <w:p w14:paraId="7B5685E2" w14:textId="77777777" w:rsidR="00614BA0" w:rsidRDefault="00614BA0" w:rsidP="00614BA0">
      <w:pPr>
        <w:spacing w:after="0"/>
        <w:rPr>
          <w:rFonts w:ascii="Verdana" w:hAnsi="Verdana"/>
          <w:b/>
          <w:bCs/>
        </w:rPr>
      </w:pPr>
    </w:p>
    <w:p w14:paraId="415B1B86" w14:textId="77777777" w:rsidR="00E006E1" w:rsidRDefault="00E006E1" w:rsidP="00614BA0">
      <w:pPr>
        <w:spacing w:after="0"/>
        <w:rPr>
          <w:rFonts w:ascii="Verdana" w:hAnsi="Verdana"/>
          <w:b/>
          <w:bCs/>
        </w:rPr>
      </w:pPr>
    </w:p>
    <w:p w14:paraId="5F3BB739" w14:textId="77777777" w:rsidR="00E006E1" w:rsidRDefault="00E006E1" w:rsidP="00614BA0">
      <w:pPr>
        <w:spacing w:after="0"/>
        <w:rPr>
          <w:rFonts w:ascii="Verdana" w:hAnsi="Verdana"/>
          <w:b/>
          <w:bCs/>
        </w:rPr>
      </w:pPr>
    </w:p>
    <w:p w14:paraId="10F0F3DB" w14:textId="77777777" w:rsidR="00E006E1" w:rsidRDefault="00E006E1" w:rsidP="00614BA0">
      <w:pPr>
        <w:spacing w:after="0"/>
        <w:rPr>
          <w:rFonts w:ascii="Verdana" w:hAnsi="Verdana"/>
          <w:b/>
          <w:bCs/>
        </w:rPr>
      </w:pPr>
    </w:p>
    <w:p w14:paraId="06C7CC7D" w14:textId="77777777" w:rsidR="00E006E1" w:rsidRDefault="00E006E1" w:rsidP="00614BA0">
      <w:pPr>
        <w:spacing w:after="0"/>
        <w:rPr>
          <w:rFonts w:ascii="Verdana" w:hAnsi="Verdana"/>
          <w:b/>
          <w:bCs/>
        </w:rPr>
      </w:pPr>
    </w:p>
    <w:p w14:paraId="39FC862B" w14:textId="77777777" w:rsidR="00E006E1" w:rsidRDefault="00E006E1" w:rsidP="00614BA0">
      <w:pPr>
        <w:spacing w:after="0"/>
        <w:rPr>
          <w:rFonts w:ascii="Verdana" w:hAnsi="Verdana"/>
          <w:b/>
          <w:bCs/>
        </w:rPr>
      </w:pPr>
    </w:p>
    <w:p w14:paraId="27B3E049" w14:textId="77777777" w:rsidR="00E006E1" w:rsidRDefault="00E006E1" w:rsidP="00614BA0">
      <w:pPr>
        <w:spacing w:after="0"/>
        <w:rPr>
          <w:rFonts w:ascii="Verdana" w:hAnsi="Verdana"/>
          <w:b/>
          <w:bCs/>
        </w:rPr>
      </w:pPr>
    </w:p>
    <w:p w14:paraId="3AB020FE" w14:textId="77777777" w:rsidR="00E006E1" w:rsidRDefault="00E006E1" w:rsidP="00614BA0">
      <w:pPr>
        <w:spacing w:after="0"/>
        <w:rPr>
          <w:rFonts w:ascii="Verdana" w:hAnsi="Verdana"/>
          <w:b/>
          <w:bCs/>
        </w:rPr>
      </w:pPr>
    </w:p>
    <w:p w14:paraId="11EE8D43" w14:textId="77777777" w:rsidR="00E006E1" w:rsidRDefault="00E006E1" w:rsidP="00614BA0">
      <w:pPr>
        <w:spacing w:after="0"/>
        <w:rPr>
          <w:rFonts w:ascii="Verdana" w:hAnsi="Verdana"/>
          <w:b/>
          <w:bCs/>
        </w:rPr>
      </w:pPr>
    </w:p>
    <w:p w14:paraId="07AE06C7" w14:textId="77777777" w:rsidR="00E006E1" w:rsidRDefault="00E006E1" w:rsidP="00614BA0">
      <w:pPr>
        <w:spacing w:after="0"/>
        <w:rPr>
          <w:rFonts w:ascii="Verdana" w:hAnsi="Verdana"/>
          <w:b/>
          <w:bCs/>
        </w:rPr>
      </w:pPr>
    </w:p>
    <w:p w14:paraId="3A46C60D" w14:textId="77777777" w:rsidR="00E006E1" w:rsidRDefault="00E006E1" w:rsidP="00614BA0">
      <w:pPr>
        <w:spacing w:after="0"/>
        <w:rPr>
          <w:rFonts w:ascii="Verdana" w:hAnsi="Verdana"/>
          <w:b/>
          <w:bCs/>
        </w:rPr>
      </w:pPr>
    </w:p>
    <w:p w14:paraId="4828BEAF" w14:textId="77777777" w:rsidR="00E006E1" w:rsidRDefault="00E006E1" w:rsidP="00614BA0">
      <w:pPr>
        <w:spacing w:after="0"/>
        <w:rPr>
          <w:rFonts w:ascii="Verdana" w:hAnsi="Verdana"/>
          <w:b/>
          <w:bCs/>
        </w:rPr>
      </w:pPr>
    </w:p>
    <w:p w14:paraId="5E2810DF" w14:textId="77777777" w:rsidR="00E006E1" w:rsidRDefault="00E006E1" w:rsidP="00614BA0">
      <w:pPr>
        <w:spacing w:after="0"/>
        <w:rPr>
          <w:rFonts w:ascii="Verdana" w:hAnsi="Verdana"/>
          <w:b/>
          <w:bCs/>
        </w:rPr>
      </w:pPr>
    </w:p>
    <w:p w14:paraId="421C17EC" w14:textId="77777777" w:rsidR="00E006E1" w:rsidRDefault="00E006E1" w:rsidP="00614BA0">
      <w:pPr>
        <w:spacing w:after="0"/>
        <w:rPr>
          <w:rFonts w:ascii="Verdana" w:hAnsi="Verdana"/>
          <w:b/>
          <w:bCs/>
        </w:rPr>
      </w:pPr>
    </w:p>
    <w:p w14:paraId="4ACE9B91" w14:textId="77777777" w:rsidR="00E006E1" w:rsidRDefault="00E006E1" w:rsidP="00614BA0">
      <w:pPr>
        <w:spacing w:after="0"/>
        <w:rPr>
          <w:rFonts w:ascii="Verdana" w:hAnsi="Verdana"/>
          <w:b/>
          <w:bCs/>
        </w:rPr>
      </w:pPr>
    </w:p>
    <w:p w14:paraId="382A30B3" w14:textId="77777777" w:rsidR="00614BA0" w:rsidRDefault="00614BA0" w:rsidP="00614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0"/>
        </w:tabs>
        <w:spacing w:line="36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lastRenderedPageBreak/>
        <w:t>DA JUSTIFICATIVA</w:t>
      </w:r>
    </w:p>
    <w:p w14:paraId="459B1D17" w14:textId="77777777" w:rsidR="00614BA0" w:rsidRPr="00B14413" w:rsidRDefault="00614BA0" w:rsidP="00614BA0">
      <w:pPr>
        <w:tabs>
          <w:tab w:val="left" w:pos="540"/>
          <w:tab w:val="left" w:pos="708"/>
          <w:tab w:val="left" w:pos="5760"/>
        </w:tabs>
        <w:spacing w:line="360" w:lineRule="auto"/>
        <w:rPr>
          <w:rFonts w:ascii="Verdana" w:hAnsi="Verdana"/>
        </w:rPr>
      </w:pPr>
      <w:r w:rsidRPr="00B14413">
        <w:rPr>
          <w:rFonts w:ascii="Verdana" w:hAnsi="Verdana"/>
        </w:rPr>
        <w:tab/>
        <w:t>Ilustre Vereadores,</w:t>
      </w:r>
    </w:p>
    <w:p w14:paraId="6AB7E1EE" w14:textId="77777777" w:rsidR="00604D3D" w:rsidRPr="00604D3D" w:rsidRDefault="00604D3D" w:rsidP="00604D3D">
      <w:pPr>
        <w:tabs>
          <w:tab w:val="left" w:pos="2127"/>
        </w:tabs>
        <w:spacing w:after="0" w:line="360" w:lineRule="auto"/>
        <w:ind w:firstLine="567"/>
        <w:jc w:val="both"/>
        <w:rPr>
          <w:rFonts w:ascii="Verdana" w:hAnsi="Verdana" w:cs="Arial"/>
        </w:rPr>
      </w:pPr>
      <w:r w:rsidRPr="00604D3D">
        <w:rPr>
          <w:rFonts w:ascii="Verdana" w:hAnsi="Verdana" w:cs="Arial"/>
        </w:rPr>
        <w:t>Com a presente justificativa, encaminhamos à elevada apreciação dessa Colenda Casa de Leis, o incluso Projeto de Emenda à LOM que “</w:t>
      </w:r>
      <w:r w:rsidR="004625F6" w:rsidRPr="004625F6">
        <w:rPr>
          <w:rFonts w:ascii="Verdana" w:hAnsi="Verdana" w:cs="Arial"/>
          <w:b/>
          <w:i/>
          <w:color w:val="000000"/>
        </w:rPr>
        <w:t>Acrescenta parágrafos aos artigos 124 e 128, da Lei Orgânica do Município, na forma que especifica</w:t>
      </w:r>
      <w:r w:rsidRPr="00604D3D">
        <w:rPr>
          <w:rFonts w:ascii="Verdana" w:hAnsi="Verdana" w:cs="Arial"/>
        </w:rPr>
        <w:t>”, para a finalidade de destinar um percentual da receita corrente líquida prevista na Lei de Orçamento Anual para emendas individuais dos vereadores, cuja execução se torna obrigatória, observados eventuais impedimentos técnicos e o rito para seu remanejamento.</w:t>
      </w:r>
    </w:p>
    <w:p w14:paraId="2B635ADA" w14:textId="77777777" w:rsidR="00604D3D" w:rsidRPr="00604D3D" w:rsidRDefault="00604D3D" w:rsidP="00604D3D">
      <w:pPr>
        <w:tabs>
          <w:tab w:val="left" w:pos="2127"/>
        </w:tabs>
        <w:spacing w:after="0" w:line="360" w:lineRule="auto"/>
        <w:ind w:firstLine="567"/>
        <w:jc w:val="both"/>
        <w:rPr>
          <w:rFonts w:ascii="Verdana" w:hAnsi="Verdana" w:cs="Arial"/>
        </w:rPr>
      </w:pPr>
    </w:p>
    <w:p w14:paraId="1DA12C8C" w14:textId="77777777" w:rsidR="00604D3D" w:rsidRPr="00604D3D" w:rsidRDefault="00604D3D" w:rsidP="00604D3D">
      <w:pPr>
        <w:tabs>
          <w:tab w:val="left" w:pos="2127"/>
        </w:tabs>
        <w:spacing w:after="0" w:line="360" w:lineRule="auto"/>
        <w:ind w:firstLine="567"/>
        <w:jc w:val="both"/>
        <w:rPr>
          <w:rFonts w:ascii="Verdana" w:hAnsi="Verdana" w:cs="Arial"/>
        </w:rPr>
      </w:pPr>
      <w:r w:rsidRPr="00604D3D">
        <w:rPr>
          <w:rFonts w:ascii="Verdana" w:hAnsi="Verdana" w:cs="Arial"/>
        </w:rPr>
        <w:tab/>
        <w:t>Esta proposição se alinha às disposições constitucionais inseridas pela Emenda Constitucional n</w:t>
      </w:r>
      <w:r w:rsidR="004625F6">
        <w:rPr>
          <w:rFonts w:ascii="Verdana" w:hAnsi="Verdana" w:cs="Arial"/>
        </w:rPr>
        <w:t>º</w:t>
      </w:r>
      <w:r w:rsidRPr="00604D3D">
        <w:rPr>
          <w:rFonts w:ascii="Verdana" w:hAnsi="Verdana" w:cs="Arial"/>
        </w:rPr>
        <w:t xml:space="preserve"> 86/2015, a qual buscou oportunizar ao Poder Legislativo maior participação nas destinações da lei orçamentária anual, inaugurando o chamado orçamento impositivo ao tornar obrigatória sua execução pelo Poder Executivo.</w:t>
      </w:r>
    </w:p>
    <w:p w14:paraId="4B36B80C" w14:textId="77777777" w:rsidR="00604D3D" w:rsidRPr="00604D3D" w:rsidRDefault="00604D3D" w:rsidP="00604D3D">
      <w:pPr>
        <w:tabs>
          <w:tab w:val="left" w:pos="2127"/>
        </w:tabs>
        <w:spacing w:after="0" w:line="360" w:lineRule="auto"/>
        <w:ind w:firstLine="567"/>
        <w:jc w:val="both"/>
        <w:rPr>
          <w:rFonts w:ascii="Verdana" w:hAnsi="Verdana" w:cs="Arial"/>
        </w:rPr>
      </w:pPr>
    </w:p>
    <w:p w14:paraId="0D3F7F40" w14:textId="77777777" w:rsidR="00604D3D" w:rsidRPr="00604D3D" w:rsidRDefault="00604D3D" w:rsidP="00604D3D">
      <w:pPr>
        <w:tabs>
          <w:tab w:val="left" w:pos="2127"/>
        </w:tabs>
        <w:spacing w:after="0" w:line="360" w:lineRule="auto"/>
        <w:ind w:firstLine="567"/>
        <w:jc w:val="both"/>
        <w:rPr>
          <w:rFonts w:ascii="Verdana" w:hAnsi="Verdana" w:cs="Arial"/>
        </w:rPr>
      </w:pPr>
      <w:r w:rsidRPr="00604D3D">
        <w:rPr>
          <w:rFonts w:ascii="Verdana" w:hAnsi="Verdana" w:cs="Arial"/>
        </w:rPr>
        <w:tab/>
        <w:t xml:space="preserve">Tais disposições foram o norte para diversas Câmaras Municipais apresentarem projetos de Emenda as suas Leis Orgânicas com o intuito de aplicar as mesmas regras às leis que disciplinam o orçamento local. Sãos os casos das cidades de Santos, Paulínia, Franca, Foz do Iguaçu, </w:t>
      </w:r>
      <w:r w:rsidR="004625F6">
        <w:rPr>
          <w:rFonts w:ascii="Verdana" w:hAnsi="Verdana" w:cs="Arial"/>
        </w:rPr>
        <w:t xml:space="preserve">Valinhos, </w:t>
      </w:r>
      <w:r w:rsidRPr="00604D3D">
        <w:rPr>
          <w:rFonts w:ascii="Verdana" w:hAnsi="Verdana" w:cs="Arial"/>
        </w:rPr>
        <w:t>dentre outras.</w:t>
      </w:r>
    </w:p>
    <w:p w14:paraId="58017A63" w14:textId="77777777" w:rsidR="00604D3D" w:rsidRPr="00604D3D" w:rsidRDefault="00604D3D" w:rsidP="00604D3D">
      <w:pPr>
        <w:tabs>
          <w:tab w:val="left" w:pos="2127"/>
        </w:tabs>
        <w:spacing w:after="0" w:line="360" w:lineRule="auto"/>
        <w:ind w:firstLine="567"/>
        <w:jc w:val="both"/>
        <w:rPr>
          <w:rFonts w:ascii="Verdana" w:hAnsi="Verdana" w:cs="Arial"/>
        </w:rPr>
      </w:pPr>
    </w:p>
    <w:p w14:paraId="4BC11463" w14:textId="77777777" w:rsidR="00604D3D" w:rsidRPr="00604D3D" w:rsidRDefault="00604D3D" w:rsidP="00604D3D">
      <w:pPr>
        <w:tabs>
          <w:tab w:val="left" w:pos="2127"/>
        </w:tabs>
        <w:spacing w:after="0" w:line="360" w:lineRule="auto"/>
        <w:ind w:firstLine="567"/>
        <w:jc w:val="both"/>
        <w:rPr>
          <w:rFonts w:ascii="Verdana" w:hAnsi="Verdana" w:cs="Arial"/>
        </w:rPr>
      </w:pPr>
      <w:r w:rsidRPr="00604D3D">
        <w:rPr>
          <w:rFonts w:ascii="Verdana" w:hAnsi="Verdana" w:cs="Arial"/>
        </w:rPr>
        <w:tab/>
        <w:t>Nos mesmos moldes federais, estabeleceu-se um valor limite que pode ser objeto das emendas individuais apresentadas pelos Vereadores, equivalente a 1,2% das receitas correntes líquidas apresentadas na Lei Orçamentária Anual pelo Poder Executivo.</w:t>
      </w:r>
    </w:p>
    <w:p w14:paraId="4937ED6F" w14:textId="77777777" w:rsidR="00604D3D" w:rsidRPr="00604D3D" w:rsidRDefault="00604D3D" w:rsidP="00604D3D">
      <w:pPr>
        <w:tabs>
          <w:tab w:val="left" w:pos="2127"/>
        </w:tabs>
        <w:spacing w:after="0" w:line="360" w:lineRule="auto"/>
        <w:ind w:firstLine="567"/>
        <w:jc w:val="both"/>
        <w:rPr>
          <w:rFonts w:ascii="Verdana" w:hAnsi="Verdana" w:cs="Arial"/>
        </w:rPr>
      </w:pPr>
    </w:p>
    <w:p w14:paraId="019CA281" w14:textId="77777777" w:rsidR="00604D3D" w:rsidRPr="00604D3D" w:rsidRDefault="00604D3D" w:rsidP="00604D3D">
      <w:pPr>
        <w:tabs>
          <w:tab w:val="left" w:pos="2127"/>
        </w:tabs>
        <w:spacing w:after="0" w:line="360" w:lineRule="auto"/>
        <w:ind w:firstLine="567"/>
        <w:jc w:val="both"/>
        <w:rPr>
          <w:rFonts w:ascii="Verdana" w:hAnsi="Verdana" w:cs="Arial"/>
        </w:rPr>
      </w:pPr>
      <w:r w:rsidRPr="00604D3D">
        <w:rPr>
          <w:rFonts w:ascii="Verdana" w:hAnsi="Verdana" w:cs="Arial"/>
        </w:rPr>
        <w:tab/>
        <w:t>Posteriormente, caso aprovadas as emendas, elas se tornam de execução obrigatória pelo Poder Executivo, estabelecendo-se também um limite para esta obrigatoriedade, equivalente a 1,2% das receitas correntes líquidas do exercício anterior ao da execução.</w:t>
      </w:r>
    </w:p>
    <w:p w14:paraId="7112E6E8" w14:textId="77777777" w:rsidR="00604D3D" w:rsidRPr="00604D3D" w:rsidRDefault="00604D3D" w:rsidP="00604D3D">
      <w:pPr>
        <w:tabs>
          <w:tab w:val="left" w:pos="2127"/>
        </w:tabs>
        <w:spacing w:after="0" w:line="360" w:lineRule="auto"/>
        <w:ind w:firstLine="567"/>
        <w:jc w:val="both"/>
        <w:rPr>
          <w:rFonts w:ascii="Verdana" w:hAnsi="Verdana" w:cs="Arial"/>
        </w:rPr>
      </w:pPr>
    </w:p>
    <w:p w14:paraId="7D314D63" w14:textId="77777777" w:rsidR="00604D3D" w:rsidRPr="00604D3D" w:rsidRDefault="00604D3D" w:rsidP="00604D3D">
      <w:pPr>
        <w:tabs>
          <w:tab w:val="left" w:pos="2127"/>
        </w:tabs>
        <w:spacing w:after="0" w:line="360" w:lineRule="auto"/>
        <w:ind w:firstLine="567"/>
        <w:jc w:val="both"/>
        <w:rPr>
          <w:rFonts w:ascii="Verdana" w:hAnsi="Verdana" w:cs="Arial"/>
        </w:rPr>
      </w:pPr>
      <w:r w:rsidRPr="00604D3D">
        <w:rPr>
          <w:rFonts w:ascii="Verdana" w:hAnsi="Verdana" w:cs="Arial"/>
        </w:rPr>
        <w:lastRenderedPageBreak/>
        <w:tab/>
        <w:t>A obrigatoriedade cessa somente havendo algum impedimento técnico justificável apresentando pelo Poder Executivo, momento em que o teor da emenda deve retornar ao Poder Legislativo para que se defina o remanejamento da previsão orçamentária, cabendo novamente ao Poder Executivo encaminhar Projeto de Lei prevendo este remanejamento para aprovação em Plenário.</w:t>
      </w:r>
    </w:p>
    <w:p w14:paraId="6772C520" w14:textId="77777777" w:rsidR="00604D3D" w:rsidRPr="00604D3D" w:rsidRDefault="00604D3D" w:rsidP="00604D3D">
      <w:pPr>
        <w:spacing w:after="0" w:line="360" w:lineRule="auto"/>
        <w:ind w:firstLine="567"/>
        <w:jc w:val="both"/>
        <w:rPr>
          <w:rFonts w:ascii="Verdana" w:hAnsi="Verdana" w:cs="Arial"/>
        </w:rPr>
      </w:pPr>
      <w:r w:rsidRPr="00604D3D">
        <w:rPr>
          <w:rFonts w:ascii="Verdana" w:hAnsi="Verdana" w:cs="Arial"/>
        </w:rPr>
        <w:tab/>
      </w:r>
      <w:r w:rsidRPr="00604D3D">
        <w:rPr>
          <w:rFonts w:ascii="Verdana" w:hAnsi="Verdana" w:cs="Arial"/>
        </w:rPr>
        <w:tab/>
      </w:r>
    </w:p>
    <w:p w14:paraId="390147B3" w14:textId="77777777" w:rsidR="00604D3D" w:rsidRPr="00604D3D" w:rsidRDefault="00604D3D" w:rsidP="00604D3D">
      <w:pPr>
        <w:tabs>
          <w:tab w:val="left" w:pos="2127"/>
        </w:tabs>
        <w:spacing w:after="0" w:line="360" w:lineRule="auto"/>
        <w:ind w:firstLine="567"/>
        <w:jc w:val="both"/>
        <w:rPr>
          <w:rFonts w:ascii="Verdana" w:hAnsi="Verdana" w:cs="Arial"/>
        </w:rPr>
      </w:pPr>
      <w:r w:rsidRPr="00604D3D">
        <w:rPr>
          <w:rFonts w:ascii="Verdana" w:hAnsi="Verdana" w:cs="Arial"/>
        </w:rPr>
        <w:tab/>
        <w:t>Com essas considerações, aguardamos a elevada apreciação desta Colenda Casa de Leis para análise e aprovação.</w:t>
      </w:r>
    </w:p>
    <w:p w14:paraId="01286729" w14:textId="77777777" w:rsidR="00604D3D" w:rsidRPr="00604D3D" w:rsidRDefault="00604D3D" w:rsidP="00604D3D">
      <w:pPr>
        <w:spacing w:after="0" w:line="360" w:lineRule="auto"/>
        <w:ind w:firstLine="567"/>
        <w:jc w:val="both"/>
        <w:rPr>
          <w:rFonts w:ascii="Verdana" w:hAnsi="Verdana" w:cs="Arial"/>
        </w:rPr>
      </w:pPr>
    </w:p>
    <w:p w14:paraId="060A4E2A" w14:textId="77777777" w:rsidR="00604D3D" w:rsidRPr="00604D3D" w:rsidRDefault="00604D3D" w:rsidP="00604D3D">
      <w:pPr>
        <w:tabs>
          <w:tab w:val="left" w:pos="2127"/>
        </w:tabs>
        <w:spacing w:after="0" w:line="360" w:lineRule="auto"/>
        <w:ind w:firstLine="567"/>
        <w:jc w:val="both"/>
        <w:rPr>
          <w:rFonts w:ascii="Verdana" w:hAnsi="Verdana" w:cs="Arial"/>
        </w:rPr>
      </w:pPr>
      <w:r w:rsidRPr="00604D3D">
        <w:rPr>
          <w:rFonts w:ascii="Verdana" w:hAnsi="Verdana" w:cs="Arial"/>
        </w:rPr>
        <w:tab/>
        <w:t>Certos de contarmos com o apoio de Vossa Excelência e dos demais Vereadores à medida ora comentada, pelos motivos declinados, renovamos, ao ensejo, os protestos de nossa elevada consideração.</w:t>
      </w:r>
    </w:p>
    <w:p w14:paraId="54655290" w14:textId="77777777" w:rsidR="00604D3D" w:rsidRPr="00604D3D" w:rsidRDefault="00604D3D" w:rsidP="00604D3D">
      <w:pPr>
        <w:spacing w:after="0" w:line="360" w:lineRule="auto"/>
        <w:ind w:firstLine="567"/>
        <w:jc w:val="both"/>
        <w:rPr>
          <w:rFonts w:ascii="Verdana" w:hAnsi="Verdana" w:cs="Arial"/>
        </w:rPr>
      </w:pPr>
    </w:p>
    <w:p w14:paraId="4E1D3137" w14:textId="77777777" w:rsidR="00614BA0" w:rsidRPr="00B14413" w:rsidRDefault="00614BA0" w:rsidP="00614BA0">
      <w:pPr>
        <w:tabs>
          <w:tab w:val="left" w:pos="540"/>
          <w:tab w:val="left" w:pos="708"/>
          <w:tab w:val="left" w:pos="5760"/>
        </w:tabs>
        <w:spacing w:line="360" w:lineRule="auto"/>
        <w:jc w:val="both"/>
        <w:rPr>
          <w:rFonts w:ascii="Verdana" w:hAnsi="Verdana"/>
        </w:rPr>
      </w:pPr>
      <w:r w:rsidRPr="00B14413">
        <w:rPr>
          <w:rFonts w:ascii="Verdana" w:hAnsi="Verdana"/>
        </w:rPr>
        <w:t xml:space="preserve"> </w:t>
      </w:r>
    </w:p>
    <w:p w14:paraId="50F5EFD5" w14:textId="57BB6A3F" w:rsidR="00614BA0" w:rsidRPr="003D6CF4" w:rsidRDefault="00614BA0" w:rsidP="00614BA0">
      <w:pPr>
        <w:spacing w:after="0" w:line="360" w:lineRule="auto"/>
        <w:ind w:left="372" w:firstLine="336"/>
        <w:jc w:val="center"/>
        <w:rPr>
          <w:rFonts w:ascii="Verdana" w:hAnsi="Verdana"/>
        </w:rPr>
      </w:pPr>
      <w:r>
        <w:rPr>
          <w:rFonts w:ascii="Verdana" w:hAnsi="Verdana"/>
        </w:rPr>
        <w:t xml:space="preserve">Câmara Municipal de </w:t>
      </w:r>
      <w:r w:rsidRPr="003D6CF4">
        <w:rPr>
          <w:rFonts w:ascii="Verdana" w:hAnsi="Verdana"/>
        </w:rPr>
        <w:t>Carmo do Cajuru</w:t>
      </w:r>
      <w:r>
        <w:rPr>
          <w:rFonts w:ascii="Verdana" w:hAnsi="Verdana"/>
        </w:rPr>
        <w:t>/MG</w:t>
      </w:r>
      <w:r w:rsidRPr="003D6CF4">
        <w:rPr>
          <w:rFonts w:ascii="Verdana" w:hAnsi="Verdana"/>
        </w:rPr>
        <w:t xml:space="preserve">, </w:t>
      </w:r>
      <w:r w:rsidR="005719B5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Pr="003D6CF4">
        <w:rPr>
          <w:rFonts w:ascii="Verdana" w:hAnsi="Verdana"/>
        </w:rPr>
        <w:t xml:space="preserve">de </w:t>
      </w:r>
      <w:r w:rsidR="005719B5">
        <w:rPr>
          <w:rFonts w:ascii="Verdana" w:hAnsi="Verdana"/>
        </w:rPr>
        <w:t>abril</w:t>
      </w:r>
      <w:r w:rsidRPr="003D6CF4">
        <w:rPr>
          <w:rFonts w:ascii="Verdana" w:hAnsi="Verdana"/>
        </w:rPr>
        <w:t xml:space="preserve"> de </w:t>
      </w:r>
      <w:r>
        <w:rPr>
          <w:rFonts w:ascii="Verdana" w:hAnsi="Verdana"/>
        </w:rPr>
        <w:t>202</w:t>
      </w:r>
      <w:r w:rsidR="004625F6">
        <w:rPr>
          <w:rFonts w:ascii="Verdana" w:hAnsi="Verdana"/>
        </w:rPr>
        <w:t>1</w:t>
      </w:r>
      <w:r w:rsidRPr="003D6CF4">
        <w:rPr>
          <w:rFonts w:ascii="Verdana" w:hAnsi="Verdana"/>
        </w:rPr>
        <w:t>.</w:t>
      </w:r>
    </w:p>
    <w:p w14:paraId="05FEAAF4" w14:textId="77777777" w:rsidR="00614BA0" w:rsidRDefault="00614BA0" w:rsidP="00614BA0">
      <w:pPr>
        <w:spacing w:after="0" w:line="360" w:lineRule="auto"/>
        <w:jc w:val="both"/>
        <w:rPr>
          <w:rFonts w:ascii="Verdana" w:hAnsi="Verdana"/>
        </w:rPr>
      </w:pPr>
    </w:p>
    <w:p w14:paraId="15F10DB0" w14:textId="77777777" w:rsidR="007113B4" w:rsidRDefault="007113B4" w:rsidP="007113B4">
      <w:pPr>
        <w:spacing w:after="0"/>
        <w:rPr>
          <w:rFonts w:ascii="Verdana" w:hAnsi="Verdana"/>
          <w:b/>
          <w:bCs/>
        </w:rPr>
      </w:pPr>
    </w:p>
    <w:p w14:paraId="5BA6D182" w14:textId="77777777" w:rsidR="007113B4" w:rsidRDefault="007113B4" w:rsidP="007113B4">
      <w:pPr>
        <w:spacing w:after="0"/>
        <w:rPr>
          <w:rFonts w:ascii="Verdana" w:hAnsi="Verdana"/>
          <w:b/>
          <w:bCs/>
        </w:rPr>
      </w:pPr>
    </w:p>
    <w:p w14:paraId="29C04763" w14:textId="77777777" w:rsidR="007113B4" w:rsidRDefault="007113B4" w:rsidP="007113B4">
      <w:pPr>
        <w:spacing w:after="0"/>
        <w:rPr>
          <w:rFonts w:ascii="Verdana" w:hAnsi="Verdana"/>
          <w:b/>
          <w:bCs/>
        </w:rPr>
      </w:pPr>
    </w:p>
    <w:p w14:paraId="507F6EAA" w14:textId="77777777" w:rsidR="007113B4" w:rsidRPr="007113B4" w:rsidRDefault="007113B4" w:rsidP="007113B4">
      <w:pPr>
        <w:spacing w:after="0"/>
        <w:rPr>
          <w:rFonts w:ascii="Verdana" w:hAnsi="Verdana"/>
          <w:b/>
          <w:bCs/>
        </w:rPr>
      </w:pPr>
      <w:r w:rsidRPr="007113B4">
        <w:rPr>
          <w:rFonts w:ascii="Verdana" w:hAnsi="Verdana"/>
          <w:b/>
          <w:bCs/>
        </w:rPr>
        <w:t xml:space="preserve">Ricardo da Fonseca Nogueira               </w:t>
      </w:r>
      <w:r>
        <w:rPr>
          <w:rFonts w:ascii="Verdana" w:hAnsi="Verdana"/>
          <w:b/>
          <w:bCs/>
        </w:rPr>
        <w:t xml:space="preserve">             </w:t>
      </w:r>
      <w:r w:rsidRPr="007113B4">
        <w:rPr>
          <w:rFonts w:ascii="Verdana" w:hAnsi="Verdana"/>
          <w:b/>
          <w:bCs/>
        </w:rPr>
        <w:t xml:space="preserve">        </w:t>
      </w:r>
      <w:r w:rsidRPr="007113B4">
        <w:rPr>
          <w:rFonts w:ascii="Verdana" w:hAnsi="Verdana"/>
          <w:b/>
        </w:rPr>
        <w:t>Anthony Alves Rabelo</w:t>
      </w:r>
    </w:p>
    <w:p w14:paraId="43C55775" w14:textId="77777777" w:rsidR="007113B4" w:rsidRDefault="007113B4" w:rsidP="007113B4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Vereador                                                                  Vereador</w:t>
      </w:r>
    </w:p>
    <w:p w14:paraId="04B90C55" w14:textId="77777777" w:rsidR="007113B4" w:rsidRDefault="007113B4" w:rsidP="007113B4">
      <w:pPr>
        <w:spacing w:after="0"/>
        <w:rPr>
          <w:rFonts w:ascii="Verdana" w:hAnsi="Verdana"/>
          <w:b/>
          <w:bCs/>
        </w:rPr>
      </w:pPr>
    </w:p>
    <w:p w14:paraId="4A1AD0C6" w14:textId="77777777" w:rsidR="007113B4" w:rsidRDefault="007113B4" w:rsidP="007113B4">
      <w:pPr>
        <w:spacing w:after="0"/>
        <w:rPr>
          <w:rFonts w:ascii="Verdana" w:hAnsi="Verdana"/>
          <w:b/>
          <w:bCs/>
        </w:rPr>
      </w:pPr>
    </w:p>
    <w:p w14:paraId="01C8291B" w14:textId="77777777" w:rsidR="007113B4" w:rsidRDefault="007113B4" w:rsidP="007113B4">
      <w:pPr>
        <w:spacing w:after="0"/>
        <w:rPr>
          <w:rFonts w:ascii="Verdana" w:hAnsi="Verdana"/>
          <w:b/>
          <w:bCs/>
        </w:rPr>
      </w:pPr>
    </w:p>
    <w:p w14:paraId="76DD96DF" w14:textId="77777777" w:rsidR="007113B4" w:rsidRDefault="007113B4" w:rsidP="007113B4">
      <w:pPr>
        <w:spacing w:after="0"/>
        <w:rPr>
          <w:rFonts w:ascii="Verdana" w:hAnsi="Verdana"/>
          <w:b/>
        </w:rPr>
      </w:pPr>
      <w:r w:rsidRPr="007113B4">
        <w:rPr>
          <w:rFonts w:ascii="Verdana" w:hAnsi="Verdana"/>
          <w:b/>
        </w:rPr>
        <w:t xml:space="preserve">Débora Nogueira da Fonseca Almeida   </w:t>
      </w:r>
      <w:r>
        <w:rPr>
          <w:rFonts w:ascii="Verdana" w:hAnsi="Verdana"/>
          <w:b/>
        </w:rPr>
        <w:t xml:space="preserve">                    </w:t>
      </w:r>
      <w:r w:rsidRPr="007113B4">
        <w:rPr>
          <w:rFonts w:ascii="Verdana" w:hAnsi="Verdana"/>
          <w:b/>
        </w:rPr>
        <w:t xml:space="preserve"> Rafael Alves Conrado</w:t>
      </w:r>
    </w:p>
    <w:p w14:paraId="2DF1CD58" w14:textId="0300FA61" w:rsidR="007113B4" w:rsidRDefault="007113B4" w:rsidP="007113B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Vereadora                                                               Vereador</w:t>
      </w:r>
    </w:p>
    <w:p w14:paraId="57920DE4" w14:textId="192BB594" w:rsidR="005719B5" w:rsidRDefault="005719B5" w:rsidP="007113B4">
      <w:pPr>
        <w:spacing w:after="0"/>
        <w:rPr>
          <w:rFonts w:ascii="Verdana" w:hAnsi="Verdana"/>
          <w:b/>
        </w:rPr>
      </w:pPr>
    </w:p>
    <w:p w14:paraId="3CE1BFC3" w14:textId="5EEBA98B" w:rsidR="005719B5" w:rsidRDefault="005719B5" w:rsidP="007113B4">
      <w:pPr>
        <w:spacing w:after="0"/>
        <w:rPr>
          <w:rFonts w:ascii="Verdana" w:hAnsi="Verdana"/>
          <w:b/>
        </w:rPr>
      </w:pPr>
    </w:p>
    <w:p w14:paraId="11D41427" w14:textId="77777777" w:rsidR="005719B5" w:rsidRDefault="005719B5" w:rsidP="007113B4">
      <w:pPr>
        <w:spacing w:after="0"/>
        <w:rPr>
          <w:rFonts w:ascii="Verdana" w:hAnsi="Verdana"/>
          <w:b/>
        </w:rPr>
      </w:pPr>
    </w:p>
    <w:p w14:paraId="01E346B5" w14:textId="77777777" w:rsidR="005719B5" w:rsidRDefault="005719B5" w:rsidP="005719B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</w:p>
    <w:p w14:paraId="071C2CB4" w14:textId="77777777" w:rsidR="005719B5" w:rsidRPr="007113B4" w:rsidRDefault="005719B5" w:rsidP="005719B5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14:paraId="3265AE7A" w14:textId="77777777" w:rsidR="005719B5" w:rsidRPr="007113B4" w:rsidRDefault="005719B5" w:rsidP="007113B4">
      <w:pPr>
        <w:spacing w:after="0"/>
        <w:rPr>
          <w:rFonts w:ascii="Verdana" w:hAnsi="Verdana"/>
          <w:b/>
          <w:bCs/>
        </w:rPr>
      </w:pPr>
    </w:p>
    <w:p w14:paraId="305F7BC4" w14:textId="77777777" w:rsidR="007113B4" w:rsidRDefault="007113B4" w:rsidP="007113B4">
      <w:pPr>
        <w:spacing w:after="0"/>
        <w:rPr>
          <w:rFonts w:ascii="Verdana" w:hAnsi="Verdana"/>
          <w:b/>
          <w:bCs/>
        </w:rPr>
      </w:pPr>
    </w:p>
    <w:sectPr w:rsidR="007113B4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412E" w14:textId="77777777" w:rsidR="00604D3D" w:rsidRDefault="00604D3D" w:rsidP="00724934">
      <w:r>
        <w:separator/>
      </w:r>
    </w:p>
  </w:endnote>
  <w:endnote w:type="continuationSeparator" w:id="0">
    <w:p w14:paraId="507AEB05" w14:textId="77777777" w:rsidR="00604D3D" w:rsidRDefault="00604D3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264C" w14:textId="77777777" w:rsidR="00604D3D" w:rsidRDefault="00604D3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753F27F" wp14:editId="1A8AD33F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DD07" w14:textId="77777777" w:rsidR="00604D3D" w:rsidRDefault="00604D3D" w:rsidP="00724934">
      <w:r>
        <w:separator/>
      </w:r>
    </w:p>
  </w:footnote>
  <w:footnote w:type="continuationSeparator" w:id="0">
    <w:p w14:paraId="34D40E96" w14:textId="77777777" w:rsidR="00604D3D" w:rsidRDefault="00604D3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8CE0" w14:textId="77777777" w:rsidR="00604D3D" w:rsidRDefault="00604D3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40ADC8B" wp14:editId="4FBB811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6B22"/>
    <w:multiLevelType w:val="hybridMultilevel"/>
    <w:tmpl w:val="920A0A86"/>
    <w:lvl w:ilvl="0" w:tplc="4B3E15C6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03387"/>
    <w:rsid w:val="000109C6"/>
    <w:rsid w:val="00050364"/>
    <w:rsid w:val="000D0E4D"/>
    <w:rsid w:val="00160439"/>
    <w:rsid w:val="001A111C"/>
    <w:rsid w:val="001B51DE"/>
    <w:rsid w:val="002E671C"/>
    <w:rsid w:val="003C5FD0"/>
    <w:rsid w:val="00425EED"/>
    <w:rsid w:val="004625F6"/>
    <w:rsid w:val="004E68A6"/>
    <w:rsid w:val="004F42F7"/>
    <w:rsid w:val="005244BC"/>
    <w:rsid w:val="005273E2"/>
    <w:rsid w:val="005719B5"/>
    <w:rsid w:val="00604D3D"/>
    <w:rsid w:val="00614BA0"/>
    <w:rsid w:val="006921B1"/>
    <w:rsid w:val="007113B4"/>
    <w:rsid w:val="00724934"/>
    <w:rsid w:val="00803E28"/>
    <w:rsid w:val="00867973"/>
    <w:rsid w:val="00935D61"/>
    <w:rsid w:val="009C1EFF"/>
    <w:rsid w:val="009D08E9"/>
    <w:rsid w:val="00A7291A"/>
    <w:rsid w:val="00A76673"/>
    <w:rsid w:val="00B00821"/>
    <w:rsid w:val="00B6143C"/>
    <w:rsid w:val="00BB5C2A"/>
    <w:rsid w:val="00BC1C70"/>
    <w:rsid w:val="00C17A1C"/>
    <w:rsid w:val="00CF5C1B"/>
    <w:rsid w:val="00E006E1"/>
    <w:rsid w:val="00E20238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F9A658E"/>
  <w15:docId w15:val="{CC7B4D6E-387F-4456-ABAF-06F1C82C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9</cp:revision>
  <cp:lastPrinted>2020-06-29T11:59:00Z</cp:lastPrinted>
  <dcterms:created xsi:type="dcterms:W3CDTF">2021-01-11T11:40:00Z</dcterms:created>
  <dcterms:modified xsi:type="dcterms:W3CDTF">2021-04-16T12:25:00Z</dcterms:modified>
</cp:coreProperties>
</file>