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29755" w14:textId="772885FE" w:rsidR="00987269" w:rsidRPr="00D75A23" w:rsidRDefault="00D75A23" w:rsidP="0098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after="240" w:line="360" w:lineRule="auto"/>
        <w:jc w:val="center"/>
        <w:rPr>
          <w:rFonts w:ascii="Verdana" w:hAnsi="Verdana" w:cs="Arial"/>
          <w:b/>
          <w:sz w:val="36"/>
          <w:szCs w:val="36"/>
        </w:rPr>
      </w:pPr>
      <w:r>
        <w:rPr>
          <w:rFonts w:ascii="Verdana" w:hAnsi="Verdana" w:cs="Arial"/>
          <w:b/>
          <w:sz w:val="36"/>
          <w:szCs w:val="36"/>
        </w:rPr>
        <w:t>ANTE</w:t>
      </w:r>
      <w:r w:rsidR="00987269" w:rsidRPr="00D75A23">
        <w:rPr>
          <w:rFonts w:ascii="Verdana" w:hAnsi="Verdana" w:cs="Arial"/>
          <w:b/>
          <w:sz w:val="36"/>
          <w:szCs w:val="36"/>
        </w:rPr>
        <w:t>PROJETO DE LEI Nº 0</w:t>
      </w:r>
      <w:r>
        <w:rPr>
          <w:rFonts w:ascii="Verdana" w:hAnsi="Verdana" w:cs="Arial"/>
          <w:b/>
          <w:sz w:val="36"/>
          <w:szCs w:val="36"/>
        </w:rPr>
        <w:t>0</w:t>
      </w:r>
      <w:r w:rsidR="00635DF4">
        <w:rPr>
          <w:rFonts w:ascii="Verdana" w:hAnsi="Verdana" w:cs="Arial"/>
          <w:b/>
          <w:sz w:val="36"/>
          <w:szCs w:val="36"/>
        </w:rPr>
        <w:t>8</w:t>
      </w:r>
      <w:r w:rsidR="00987269" w:rsidRPr="00D75A23">
        <w:rPr>
          <w:rFonts w:ascii="Verdana" w:hAnsi="Verdana" w:cs="Arial"/>
          <w:b/>
          <w:sz w:val="36"/>
          <w:szCs w:val="36"/>
        </w:rPr>
        <w:t>/20</w:t>
      </w:r>
      <w:r w:rsidR="00635DF4">
        <w:rPr>
          <w:rFonts w:ascii="Verdana" w:hAnsi="Verdana" w:cs="Arial"/>
          <w:b/>
          <w:sz w:val="36"/>
          <w:szCs w:val="36"/>
        </w:rPr>
        <w:t>2</w:t>
      </w:r>
      <w:r>
        <w:rPr>
          <w:rFonts w:ascii="Verdana" w:hAnsi="Verdana" w:cs="Arial"/>
          <w:b/>
          <w:sz w:val="36"/>
          <w:szCs w:val="36"/>
        </w:rPr>
        <w:t>1</w:t>
      </w:r>
    </w:p>
    <w:p w14:paraId="3E5438B3" w14:textId="77777777" w:rsidR="00987269" w:rsidRDefault="00987269" w:rsidP="00987269">
      <w:pPr>
        <w:pStyle w:val="ementa"/>
      </w:pPr>
    </w:p>
    <w:p w14:paraId="400FF3EF" w14:textId="77777777" w:rsidR="00987269" w:rsidRDefault="00987269" w:rsidP="00987269">
      <w:pPr>
        <w:pStyle w:val="ementa"/>
      </w:pPr>
      <w:r>
        <w:t xml:space="preserve">Institui Programa </w:t>
      </w:r>
      <w:r>
        <w:rPr>
          <w:i/>
        </w:rPr>
        <w:t xml:space="preserve">“Programa Maternidade Cidadã” – </w:t>
      </w:r>
      <w:r>
        <w:t>Licença Maternidade – Servidor Público Municipal.</w:t>
      </w:r>
    </w:p>
    <w:p w14:paraId="3F0DF303" w14:textId="77777777" w:rsidR="00987269" w:rsidRDefault="00987269" w:rsidP="00987269">
      <w:pPr>
        <w:pStyle w:val="ementa"/>
      </w:pPr>
    </w:p>
    <w:p w14:paraId="1530961B" w14:textId="77777777" w:rsidR="00987269" w:rsidRDefault="00987269" w:rsidP="00987269">
      <w:pPr>
        <w:pStyle w:val="ementa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 xml:space="preserve">                    </w:t>
      </w:r>
    </w:p>
    <w:p w14:paraId="03FB3F63" w14:textId="77777777" w:rsidR="00987269" w:rsidRDefault="00987269" w:rsidP="00987269">
      <w:pPr>
        <w:spacing w:line="360" w:lineRule="auto"/>
        <w:jc w:val="both"/>
        <w:rPr>
          <w:rFonts w:ascii="Arial" w:hAnsi="Arial" w:cs="Arial"/>
          <w:sz w:val="20"/>
        </w:rPr>
      </w:pPr>
      <w:r>
        <w:tab/>
      </w:r>
      <w:r>
        <w:rPr>
          <w:rFonts w:ascii="Verdana" w:hAnsi="Verdana" w:cs="Arial"/>
          <w:i/>
        </w:rPr>
        <w:t xml:space="preserve">O Vereador que o presente assina, no uso de sua função legislativa, consoante lhe faculta a Lei Orgânica e o Regimento Interno, considerando-se a necessidade de regulamentação do tema, apresenta o seguinte </w:t>
      </w:r>
      <w:r w:rsidR="00D75A23">
        <w:rPr>
          <w:rFonts w:ascii="Verdana" w:hAnsi="Verdana" w:cs="Arial"/>
          <w:i/>
        </w:rPr>
        <w:t>Antep</w:t>
      </w:r>
      <w:r>
        <w:rPr>
          <w:rFonts w:ascii="Verdana" w:hAnsi="Verdana" w:cs="Arial"/>
          <w:i/>
        </w:rPr>
        <w:t>rojeto de Lei:</w:t>
      </w:r>
    </w:p>
    <w:p w14:paraId="58BB6792" w14:textId="77777777" w:rsidR="00987269" w:rsidRDefault="00987269" w:rsidP="00987269">
      <w:pPr>
        <w:pStyle w:val="texto1"/>
        <w:tabs>
          <w:tab w:val="left" w:leader="dot" w:pos="0"/>
        </w:tabs>
        <w:ind w:firstLine="0"/>
        <w:rPr>
          <w:rFonts w:ascii="Verdana" w:hAnsi="Verdana" w:cs="Arial"/>
          <w:szCs w:val="24"/>
        </w:rPr>
      </w:pPr>
    </w:p>
    <w:p w14:paraId="28812521" w14:textId="77777777" w:rsidR="00987269" w:rsidRDefault="00987269" w:rsidP="00987269">
      <w:pPr>
        <w:pStyle w:val="texto1"/>
        <w:tabs>
          <w:tab w:val="left" w:leader="dot" w:pos="0"/>
        </w:tabs>
        <w:ind w:firstLine="0"/>
        <w:rPr>
          <w:rFonts w:ascii="Verdana" w:hAnsi="Verdana" w:cs="Arial"/>
          <w:b w:val="0"/>
          <w:szCs w:val="24"/>
        </w:rPr>
      </w:pPr>
      <w:r>
        <w:rPr>
          <w:rFonts w:ascii="Verdana" w:hAnsi="Verdana" w:cs="Arial"/>
          <w:szCs w:val="24"/>
        </w:rPr>
        <w:t>Art. 1º</w:t>
      </w:r>
      <w:r w:rsidR="00D75A23">
        <w:rPr>
          <w:rFonts w:ascii="Verdana" w:hAnsi="Verdana" w:cs="Arial"/>
          <w:szCs w:val="24"/>
        </w:rPr>
        <w:t>.</w:t>
      </w:r>
      <w:r>
        <w:rPr>
          <w:rFonts w:ascii="Verdana" w:hAnsi="Verdana" w:cs="Arial"/>
          <w:b w:val="0"/>
          <w:szCs w:val="24"/>
        </w:rPr>
        <w:t xml:space="preserve"> </w:t>
      </w:r>
      <w:r w:rsidR="00D75A23">
        <w:rPr>
          <w:rFonts w:ascii="Verdana" w:hAnsi="Verdana" w:cs="Arial"/>
          <w:b w:val="0"/>
          <w:szCs w:val="24"/>
        </w:rPr>
        <w:t>Fica instituído no</w:t>
      </w:r>
      <w:r>
        <w:rPr>
          <w:rFonts w:ascii="Verdana" w:hAnsi="Verdana" w:cs="Arial"/>
          <w:b w:val="0"/>
          <w:szCs w:val="24"/>
        </w:rPr>
        <w:t xml:space="preserve"> Município de Carmo do Cajuru, Estado de Minas Gerais, por seus Poderes, autarquias e fundações, o Programa “Maternidade Cidadã”.</w:t>
      </w:r>
    </w:p>
    <w:p w14:paraId="7D7A3BB3" w14:textId="77777777" w:rsidR="00987269" w:rsidRDefault="00987269" w:rsidP="00987269">
      <w:pPr>
        <w:pStyle w:val="texto1"/>
        <w:tabs>
          <w:tab w:val="left" w:leader="dot" w:pos="0"/>
        </w:tabs>
        <w:ind w:firstLine="0"/>
        <w:rPr>
          <w:rFonts w:ascii="Verdana" w:hAnsi="Verdana" w:cs="Arial"/>
          <w:b w:val="0"/>
          <w:szCs w:val="24"/>
        </w:rPr>
      </w:pPr>
    </w:p>
    <w:p w14:paraId="555144A0" w14:textId="77777777" w:rsidR="00987269" w:rsidRDefault="00987269" w:rsidP="00987269">
      <w:pPr>
        <w:pStyle w:val="texto1"/>
        <w:tabs>
          <w:tab w:val="left" w:leader="dot" w:pos="0"/>
        </w:tabs>
        <w:ind w:left="1416" w:firstLine="0"/>
        <w:rPr>
          <w:rFonts w:ascii="Verdana" w:hAnsi="Verdana" w:cs="Arial"/>
          <w:b w:val="0"/>
          <w:szCs w:val="24"/>
        </w:rPr>
      </w:pPr>
      <w:r>
        <w:rPr>
          <w:rFonts w:ascii="Verdana" w:hAnsi="Verdana" w:cs="Arial"/>
          <w:szCs w:val="24"/>
        </w:rPr>
        <w:t xml:space="preserve">Parágrafo Único. </w:t>
      </w:r>
      <w:r>
        <w:rPr>
          <w:rFonts w:ascii="Verdana" w:hAnsi="Verdana" w:cs="Arial"/>
          <w:b w:val="0"/>
          <w:szCs w:val="24"/>
        </w:rPr>
        <w:t xml:space="preserve">O programa de que trata o </w:t>
      </w:r>
      <w:r>
        <w:rPr>
          <w:rFonts w:ascii="Verdana" w:hAnsi="Verdana" w:cs="Arial"/>
          <w:b w:val="0"/>
          <w:i/>
          <w:szCs w:val="24"/>
        </w:rPr>
        <w:t xml:space="preserve">caput </w:t>
      </w:r>
      <w:r>
        <w:rPr>
          <w:rFonts w:ascii="Verdana" w:hAnsi="Verdana" w:cs="Arial"/>
          <w:b w:val="0"/>
          <w:szCs w:val="24"/>
        </w:rPr>
        <w:t xml:space="preserve">deste artigo, de caráter </w:t>
      </w:r>
      <w:r w:rsidR="00D75A23">
        <w:rPr>
          <w:rFonts w:ascii="Verdana" w:hAnsi="Verdana" w:cs="Arial"/>
          <w:b w:val="0"/>
          <w:szCs w:val="24"/>
        </w:rPr>
        <w:t xml:space="preserve">obrigatório </w:t>
      </w:r>
      <w:r>
        <w:rPr>
          <w:rFonts w:ascii="Verdana" w:hAnsi="Verdana" w:cs="Arial"/>
          <w:b w:val="0"/>
          <w:szCs w:val="24"/>
        </w:rPr>
        <w:t>ao Poder Público municipal, desatina-se a garantir à servidora pública a expansão do período de licença maternidade em mais sessenta dias, além daquele instituído em lei específica.</w:t>
      </w:r>
    </w:p>
    <w:p w14:paraId="29C29F0B" w14:textId="77777777" w:rsidR="00987269" w:rsidRDefault="00987269" w:rsidP="00987269">
      <w:pPr>
        <w:pStyle w:val="texto1"/>
        <w:tabs>
          <w:tab w:val="left" w:leader="dot" w:pos="0"/>
        </w:tabs>
        <w:ind w:firstLine="0"/>
        <w:rPr>
          <w:rFonts w:ascii="Verdana" w:hAnsi="Verdana" w:cs="Arial"/>
          <w:b w:val="0"/>
          <w:szCs w:val="24"/>
        </w:rPr>
      </w:pPr>
    </w:p>
    <w:p w14:paraId="2A5C3892" w14:textId="77777777" w:rsidR="00987269" w:rsidRDefault="00987269" w:rsidP="00987269">
      <w:pPr>
        <w:pStyle w:val="texto1"/>
        <w:tabs>
          <w:tab w:val="left" w:leader="dot" w:pos="0"/>
        </w:tabs>
        <w:ind w:firstLine="0"/>
        <w:rPr>
          <w:rFonts w:ascii="Verdana" w:hAnsi="Verdana" w:cs="Arial"/>
          <w:b w:val="0"/>
          <w:szCs w:val="24"/>
        </w:rPr>
      </w:pPr>
      <w:r>
        <w:rPr>
          <w:rFonts w:ascii="Verdana" w:hAnsi="Verdana" w:cs="Arial"/>
          <w:szCs w:val="24"/>
        </w:rPr>
        <w:t>Art. 2º</w:t>
      </w:r>
      <w:r w:rsidR="00D75A23">
        <w:rPr>
          <w:rFonts w:ascii="Verdana" w:hAnsi="Verdana" w:cs="Arial"/>
          <w:szCs w:val="24"/>
        </w:rPr>
        <w:t>.</w:t>
      </w:r>
      <w:r>
        <w:rPr>
          <w:rFonts w:ascii="Verdana" w:hAnsi="Verdana" w:cs="Arial"/>
          <w:szCs w:val="24"/>
        </w:rPr>
        <w:t xml:space="preserve"> </w:t>
      </w:r>
      <w:r w:rsidR="00D75A23" w:rsidRPr="00D75A23">
        <w:rPr>
          <w:rFonts w:ascii="Verdana" w:hAnsi="Verdana" w:cs="Arial"/>
          <w:b w:val="0"/>
          <w:szCs w:val="24"/>
        </w:rPr>
        <w:t xml:space="preserve">É </w:t>
      </w:r>
      <w:r>
        <w:rPr>
          <w:rFonts w:ascii="Verdana" w:hAnsi="Verdana" w:cs="Arial"/>
          <w:b w:val="0"/>
          <w:szCs w:val="24"/>
        </w:rPr>
        <w:t>assegurado o direito de obtenção do benefício, mediante requerimento dirigido ao Poder Concedente.</w:t>
      </w:r>
    </w:p>
    <w:p w14:paraId="2EF30F22" w14:textId="77777777" w:rsidR="00987269" w:rsidRDefault="00987269" w:rsidP="00987269">
      <w:pPr>
        <w:pStyle w:val="texto1"/>
        <w:tabs>
          <w:tab w:val="left" w:leader="dot" w:pos="0"/>
        </w:tabs>
        <w:ind w:left="1416" w:firstLine="0"/>
        <w:rPr>
          <w:rFonts w:ascii="Verdana" w:hAnsi="Verdana" w:cs="Arial"/>
          <w:b w:val="0"/>
          <w:szCs w:val="24"/>
        </w:rPr>
      </w:pPr>
      <w:r>
        <w:rPr>
          <w:rFonts w:ascii="Verdana" w:hAnsi="Verdana" w:cs="Arial"/>
          <w:szCs w:val="24"/>
        </w:rPr>
        <w:t>§</w:t>
      </w:r>
      <w:r w:rsidR="00D75A23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1º -</w:t>
      </w:r>
      <w:r>
        <w:rPr>
          <w:rFonts w:ascii="Verdana" w:hAnsi="Verdana" w:cs="Arial"/>
          <w:b w:val="0"/>
          <w:szCs w:val="24"/>
        </w:rPr>
        <w:t xml:space="preserve"> A prorrogação será garantida à servidora da administração pública direta e indireta, desde que a mesma a requeira até o final do primeiro mês após o parto, e concedida imediatamente após a fruição da licença-maternidade de que trata o inciso XVIII do </w:t>
      </w:r>
      <w:r>
        <w:rPr>
          <w:rFonts w:ascii="Verdana" w:hAnsi="Verdana" w:cs="Arial"/>
          <w:b w:val="0"/>
          <w:i/>
          <w:szCs w:val="24"/>
        </w:rPr>
        <w:t xml:space="preserve">caput </w:t>
      </w:r>
      <w:r>
        <w:rPr>
          <w:rFonts w:ascii="Verdana" w:hAnsi="Verdana" w:cs="Arial"/>
          <w:b w:val="0"/>
          <w:szCs w:val="24"/>
        </w:rPr>
        <w:t>do art. 7º da Constituição Federal.</w:t>
      </w:r>
    </w:p>
    <w:p w14:paraId="3D9859E0" w14:textId="77777777" w:rsidR="00987269" w:rsidRDefault="00987269" w:rsidP="00987269">
      <w:pPr>
        <w:pStyle w:val="texto1"/>
        <w:rPr>
          <w:rFonts w:ascii="Verdana" w:hAnsi="Verdana" w:cs="Arial"/>
          <w:b w:val="0"/>
          <w:szCs w:val="24"/>
        </w:rPr>
      </w:pPr>
    </w:p>
    <w:p w14:paraId="18BCCE01" w14:textId="77777777" w:rsidR="00987269" w:rsidRDefault="00987269" w:rsidP="00987269">
      <w:pPr>
        <w:pStyle w:val="texto1"/>
        <w:ind w:left="1416" w:firstLine="2"/>
        <w:rPr>
          <w:rFonts w:ascii="Verdana" w:hAnsi="Verdana" w:cs="Arial"/>
          <w:b w:val="0"/>
          <w:szCs w:val="24"/>
        </w:rPr>
      </w:pPr>
      <w:r>
        <w:rPr>
          <w:rFonts w:ascii="Verdana" w:hAnsi="Verdana" w:cs="Arial"/>
          <w:szCs w:val="24"/>
        </w:rPr>
        <w:lastRenderedPageBreak/>
        <w:t xml:space="preserve">§ 2º - </w:t>
      </w:r>
      <w:r>
        <w:rPr>
          <w:rFonts w:ascii="Verdana" w:hAnsi="Verdana" w:cs="Arial"/>
          <w:b w:val="0"/>
          <w:szCs w:val="24"/>
        </w:rPr>
        <w:t>As servidoras que se encontrarem no gozo da licença- maternidade na data da entrada em vigor desta lei, também farão jus ao benefício, desde que o requeira até o término da licença.</w:t>
      </w:r>
    </w:p>
    <w:p w14:paraId="1E37B7DC" w14:textId="77777777" w:rsidR="00987269" w:rsidRDefault="00987269" w:rsidP="00987269">
      <w:pPr>
        <w:pStyle w:val="texto1"/>
        <w:rPr>
          <w:rFonts w:ascii="Verdana" w:hAnsi="Verdana" w:cs="Arial"/>
          <w:b w:val="0"/>
          <w:szCs w:val="24"/>
        </w:rPr>
      </w:pPr>
    </w:p>
    <w:p w14:paraId="5A952EF0" w14:textId="77777777" w:rsidR="00987269" w:rsidRDefault="00987269" w:rsidP="00987269">
      <w:pPr>
        <w:pStyle w:val="texto1"/>
        <w:ind w:left="1416" w:firstLine="2"/>
        <w:rPr>
          <w:rFonts w:ascii="Verdana" w:hAnsi="Verdana" w:cs="Arial"/>
          <w:b w:val="0"/>
          <w:szCs w:val="24"/>
        </w:rPr>
      </w:pPr>
      <w:r>
        <w:rPr>
          <w:rFonts w:ascii="Verdana" w:hAnsi="Verdana" w:cs="Arial"/>
          <w:szCs w:val="24"/>
        </w:rPr>
        <w:t>§ 3º</w:t>
      </w:r>
      <w:r>
        <w:rPr>
          <w:rFonts w:ascii="Verdana" w:hAnsi="Verdana" w:cs="Arial"/>
          <w:b w:val="0"/>
          <w:szCs w:val="24"/>
        </w:rPr>
        <w:t xml:space="preserve"> - A prorrogação será garantida, na mesma proporção, também à servidora que adotar ou obtiver guarda judicial para fins de adoção de criança.</w:t>
      </w:r>
    </w:p>
    <w:p w14:paraId="283699FC" w14:textId="77777777" w:rsidR="00987269" w:rsidRDefault="00987269" w:rsidP="00987269">
      <w:pPr>
        <w:pStyle w:val="texto1"/>
        <w:rPr>
          <w:rFonts w:ascii="Verdana" w:hAnsi="Verdana" w:cs="Arial"/>
          <w:b w:val="0"/>
          <w:szCs w:val="24"/>
        </w:rPr>
      </w:pPr>
    </w:p>
    <w:p w14:paraId="51BE287F" w14:textId="77777777" w:rsidR="00987269" w:rsidRDefault="00987269" w:rsidP="00987269">
      <w:pPr>
        <w:pStyle w:val="texto1"/>
        <w:tabs>
          <w:tab w:val="left" w:leader="dot" w:pos="0"/>
        </w:tabs>
        <w:ind w:firstLine="0"/>
        <w:rPr>
          <w:rFonts w:ascii="Verdana" w:hAnsi="Verdana" w:cs="Arial"/>
          <w:b w:val="0"/>
          <w:szCs w:val="24"/>
        </w:rPr>
      </w:pPr>
      <w:r>
        <w:rPr>
          <w:rFonts w:ascii="Verdana" w:hAnsi="Verdana" w:cs="Arial"/>
          <w:szCs w:val="24"/>
        </w:rPr>
        <w:t>Art. 3º</w:t>
      </w:r>
      <w:r w:rsidR="00D75A23">
        <w:rPr>
          <w:rFonts w:ascii="Verdana" w:hAnsi="Verdana" w:cs="Arial"/>
          <w:szCs w:val="24"/>
        </w:rPr>
        <w:t>.</w:t>
      </w:r>
      <w:r>
        <w:rPr>
          <w:rFonts w:ascii="Verdana" w:hAnsi="Verdana" w:cs="Arial"/>
          <w:b w:val="0"/>
          <w:szCs w:val="24"/>
        </w:rPr>
        <w:t xml:space="preserve"> Durante o período de prorrogação da licença-maternidade, a servidora terá direito à sua remuneração integral, nos mesmos moldes devidos no período de percepção do salário-maternidade pago pelos Regimes Geral e Próprio de Previdência Social.</w:t>
      </w:r>
    </w:p>
    <w:p w14:paraId="072462B6" w14:textId="77777777" w:rsidR="00987269" w:rsidRDefault="00987269" w:rsidP="00987269">
      <w:pPr>
        <w:pStyle w:val="texto1"/>
        <w:rPr>
          <w:rFonts w:ascii="Verdana" w:hAnsi="Verdana" w:cs="Arial"/>
          <w:b w:val="0"/>
          <w:szCs w:val="24"/>
        </w:rPr>
      </w:pPr>
    </w:p>
    <w:p w14:paraId="19EB9A0A" w14:textId="77777777" w:rsidR="00987269" w:rsidRDefault="00987269" w:rsidP="00987269">
      <w:pPr>
        <w:pStyle w:val="texto1"/>
        <w:tabs>
          <w:tab w:val="left" w:leader="dot" w:pos="0"/>
        </w:tabs>
        <w:ind w:firstLine="0"/>
        <w:rPr>
          <w:rFonts w:ascii="Verdana" w:hAnsi="Verdana" w:cs="Arial"/>
          <w:b w:val="0"/>
          <w:szCs w:val="24"/>
        </w:rPr>
      </w:pPr>
      <w:r>
        <w:rPr>
          <w:rFonts w:ascii="Verdana" w:hAnsi="Verdana" w:cs="Arial"/>
          <w:szCs w:val="24"/>
        </w:rPr>
        <w:t>Art. 4º</w:t>
      </w:r>
      <w:r w:rsidR="00D75A23">
        <w:rPr>
          <w:rFonts w:ascii="Verdana" w:hAnsi="Verdana" w:cs="Arial"/>
          <w:szCs w:val="24"/>
        </w:rPr>
        <w:t>.</w:t>
      </w:r>
      <w:r>
        <w:rPr>
          <w:rFonts w:ascii="Verdana" w:hAnsi="Verdana" w:cs="Arial"/>
          <w:b w:val="0"/>
          <w:szCs w:val="24"/>
        </w:rPr>
        <w:t xml:space="preserve"> No período de prorrogação da licença-maternidade de que trata esta Lei, a servidora não poderá exercer qualquer atividade remunerada e a criança não poderá ser mantida em creche ou organização similar.</w:t>
      </w:r>
    </w:p>
    <w:p w14:paraId="7E8134C4" w14:textId="77777777" w:rsidR="00987269" w:rsidRDefault="00987269" w:rsidP="00987269">
      <w:pPr>
        <w:pStyle w:val="texto1"/>
        <w:rPr>
          <w:rFonts w:ascii="Verdana" w:hAnsi="Verdana" w:cs="Arial"/>
          <w:b w:val="0"/>
          <w:szCs w:val="24"/>
        </w:rPr>
      </w:pPr>
    </w:p>
    <w:p w14:paraId="3DD239D1" w14:textId="77777777" w:rsidR="00987269" w:rsidRDefault="00987269" w:rsidP="00987269">
      <w:pPr>
        <w:pStyle w:val="texto1"/>
        <w:ind w:left="1416" w:firstLine="2"/>
        <w:rPr>
          <w:rFonts w:ascii="Verdana" w:hAnsi="Verdana" w:cs="Arial"/>
          <w:b w:val="0"/>
          <w:szCs w:val="24"/>
        </w:rPr>
      </w:pPr>
      <w:r>
        <w:rPr>
          <w:rFonts w:ascii="Verdana" w:hAnsi="Verdana" w:cs="Arial"/>
          <w:szCs w:val="24"/>
        </w:rPr>
        <w:t xml:space="preserve">Parágrafo único - </w:t>
      </w:r>
      <w:r>
        <w:rPr>
          <w:rFonts w:ascii="Verdana" w:hAnsi="Verdana" w:cs="Arial"/>
          <w:b w:val="0"/>
          <w:szCs w:val="24"/>
        </w:rPr>
        <w:t xml:space="preserve">Em caso de descumprimento do disposto no </w:t>
      </w:r>
      <w:r>
        <w:rPr>
          <w:rFonts w:ascii="Verdana" w:hAnsi="Verdana" w:cs="Arial"/>
          <w:b w:val="0"/>
          <w:i/>
          <w:szCs w:val="24"/>
        </w:rPr>
        <w:t>caput</w:t>
      </w:r>
      <w:r>
        <w:rPr>
          <w:rFonts w:ascii="Verdana" w:hAnsi="Verdana" w:cs="Arial"/>
          <w:b w:val="0"/>
          <w:szCs w:val="24"/>
        </w:rPr>
        <w:t xml:space="preserve"> deste artigo, a servidora perderá o direito à prorrogação.</w:t>
      </w:r>
    </w:p>
    <w:p w14:paraId="4500CF15" w14:textId="77777777" w:rsidR="00987269" w:rsidRDefault="00987269" w:rsidP="00987269">
      <w:pPr>
        <w:pStyle w:val="texto1"/>
        <w:rPr>
          <w:rFonts w:ascii="Verdana" w:hAnsi="Verdana" w:cs="Arial"/>
          <w:b w:val="0"/>
          <w:szCs w:val="24"/>
        </w:rPr>
      </w:pPr>
    </w:p>
    <w:p w14:paraId="4B152F65" w14:textId="77777777" w:rsidR="00987269" w:rsidRDefault="00987269" w:rsidP="00987269">
      <w:pPr>
        <w:pStyle w:val="texto1"/>
        <w:tabs>
          <w:tab w:val="left" w:leader="dot" w:pos="0"/>
        </w:tabs>
        <w:ind w:firstLine="0"/>
        <w:rPr>
          <w:rFonts w:ascii="Verdana" w:hAnsi="Verdana" w:cs="Arial"/>
          <w:b w:val="0"/>
          <w:szCs w:val="24"/>
        </w:rPr>
      </w:pPr>
      <w:r>
        <w:rPr>
          <w:rFonts w:ascii="Verdana" w:hAnsi="Verdana" w:cs="Arial"/>
          <w:szCs w:val="24"/>
        </w:rPr>
        <w:t>Art. 5º</w:t>
      </w:r>
      <w:r w:rsidR="00D75A23">
        <w:rPr>
          <w:rFonts w:ascii="Verdana" w:hAnsi="Verdana" w:cs="Arial"/>
          <w:szCs w:val="24"/>
        </w:rPr>
        <w:t>.</w:t>
      </w:r>
      <w:r>
        <w:rPr>
          <w:rFonts w:ascii="Verdana" w:hAnsi="Verdana" w:cs="Arial"/>
          <w:b w:val="0"/>
          <w:szCs w:val="24"/>
        </w:rPr>
        <w:t xml:space="preserve"> Esta Lei entra em vigor na data de sua publicação.</w:t>
      </w:r>
    </w:p>
    <w:p w14:paraId="06C81C92" w14:textId="77777777" w:rsidR="00987269" w:rsidRDefault="00987269" w:rsidP="00987269">
      <w:pPr>
        <w:pStyle w:val="texto1"/>
        <w:rPr>
          <w:rFonts w:ascii="Verdana" w:hAnsi="Verdana" w:cs="Arial"/>
          <w:b w:val="0"/>
          <w:szCs w:val="24"/>
        </w:rPr>
      </w:pPr>
    </w:p>
    <w:p w14:paraId="45FCCF93" w14:textId="251E8404" w:rsidR="00987269" w:rsidRDefault="00987269" w:rsidP="00987269">
      <w:pPr>
        <w:pStyle w:val="texto1"/>
        <w:rPr>
          <w:rFonts w:ascii="Verdana" w:hAnsi="Verdana" w:cs="Arial"/>
          <w:b w:val="0"/>
          <w:szCs w:val="24"/>
        </w:rPr>
      </w:pPr>
      <w:r>
        <w:rPr>
          <w:rFonts w:ascii="Verdana" w:hAnsi="Verdana" w:cs="Arial"/>
          <w:b w:val="0"/>
          <w:szCs w:val="24"/>
        </w:rPr>
        <w:t xml:space="preserve">Carmo do Cajuru, </w:t>
      </w:r>
      <w:r w:rsidR="00635DF4">
        <w:rPr>
          <w:rFonts w:ascii="Verdana" w:hAnsi="Verdana" w:cs="Arial"/>
          <w:b w:val="0"/>
          <w:szCs w:val="24"/>
        </w:rPr>
        <w:t>27</w:t>
      </w:r>
      <w:r>
        <w:rPr>
          <w:rFonts w:ascii="Verdana" w:hAnsi="Verdana" w:cs="Arial"/>
          <w:b w:val="0"/>
          <w:szCs w:val="24"/>
        </w:rPr>
        <w:t xml:space="preserve"> de </w:t>
      </w:r>
      <w:r w:rsidR="00635DF4">
        <w:rPr>
          <w:rFonts w:ascii="Verdana" w:hAnsi="Verdana" w:cs="Arial"/>
          <w:b w:val="0"/>
          <w:szCs w:val="24"/>
        </w:rPr>
        <w:t>setembro</w:t>
      </w:r>
      <w:r>
        <w:rPr>
          <w:rFonts w:ascii="Verdana" w:hAnsi="Verdana" w:cs="Arial"/>
          <w:b w:val="0"/>
          <w:szCs w:val="24"/>
        </w:rPr>
        <w:t xml:space="preserve"> de 20</w:t>
      </w:r>
      <w:r w:rsidR="00635DF4">
        <w:rPr>
          <w:rFonts w:ascii="Verdana" w:hAnsi="Verdana" w:cs="Arial"/>
          <w:b w:val="0"/>
          <w:szCs w:val="24"/>
        </w:rPr>
        <w:t>2</w:t>
      </w:r>
      <w:r w:rsidR="00D86134">
        <w:rPr>
          <w:rFonts w:ascii="Verdana" w:hAnsi="Verdana" w:cs="Arial"/>
          <w:b w:val="0"/>
          <w:szCs w:val="24"/>
        </w:rPr>
        <w:t>1</w:t>
      </w:r>
      <w:r>
        <w:rPr>
          <w:rFonts w:ascii="Verdana" w:hAnsi="Verdana" w:cs="Arial"/>
          <w:b w:val="0"/>
          <w:szCs w:val="24"/>
        </w:rPr>
        <w:t>.</w:t>
      </w:r>
    </w:p>
    <w:p w14:paraId="0EB41FA2" w14:textId="77777777" w:rsidR="00987269" w:rsidRDefault="00987269" w:rsidP="00987269">
      <w:pPr>
        <w:jc w:val="both"/>
        <w:rPr>
          <w:rFonts w:ascii="Verdana" w:hAnsi="Verdana" w:cs="Arial"/>
          <w:szCs w:val="24"/>
        </w:rPr>
      </w:pPr>
    </w:p>
    <w:p w14:paraId="2F2E4C8A" w14:textId="77777777" w:rsidR="00987269" w:rsidRDefault="00987269" w:rsidP="00987269">
      <w:pPr>
        <w:pStyle w:val="ementa"/>
      </w:pPr>
    </w:p>
    <w:p w14:paraId="1E3B16F0" w14:textId="77777777" w:rsidR="00987269" w:rsidRDefault="00987269" w:rsidP="00987269">
      <w:pPr>
        <w:pStyle w:val="ementa"/>
      </w:pPr>
    </w:p>
    <w:p w14:paraId="5BEBAFA1" w14:textId="77777777" w:rsidR="00987269" w:rsidRDefault="00987269" w:rsidP="00987269">
      <w:pPr>
        <w:pStyle w:val="assinatur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Sebastião de Faria Gomes</w:t>
      </w:r>
    </w:p>
    <w:p w14:paraId="7BBDA766" w14:textId="77777777" w:rsidR="00987269" w:rsidRDefault="00D75A23" w:rsidP="00987269">
      <w:pPr>
        <w:pStyle w:val="assinatur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Vereador</w:t>
      </w:r>
    </w:p>
    <w:sectPr w:rsidR="00987269" w:rsidSect="00635DF4">
      <w:headerReference w:type="default" r:id="rId6"/>
      <w:footerReference w:type="default" r:id="rId7"/>
      <w:pgSz w:w="11906" w:h="16838"/>
      <w:pgMar w:top="1077" w:right="1134" w:bottom="85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ACF5B" w14:textId="77777777" w:rsidR="00D75A23" w:rsidRDefault="00D75A23" w:rsidP="00F15040">
      <w:pPr>
        <w:spacing w:after="0" w:line="240" w:lineRule="auto"/>
      </w:pPr>
      <w:r>
        <w:separator/>
      </w:r>
    </w:p>
  </w:endnote>
  <w:endnote w:type="continuationSeparator" w:id="0">
    <w:p w14:paraId="3DD3A892" w14:textId="77777777" w:rsidR="00D75A23" w:rsidRDefault="00D75A23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F6C1" w14:textId="77777777" w:rsidR="00D75A23" w:rsidRDefault="00D75A23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1A997859" wp14:editId="0CAAB9A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BF42F" w14:textId="77777777" w:rsidR="00D75A23" w:rsidRDefault="00D75A23" w:rsidP="00F15040">
      <w:pPr>
        <w:spacing w:after="0" w:line="240" w:lineRule="auto"/>
      </w:pPr>
      <w:r>
        <w:separator/>
      </w:r>
    </w:p>
  </w:footnote>
  <w:footnote w:type="continuationSeparator" w:id="0">
    <w:p w14:paraId="3F49648C" w14:textId="77777777" w:rsidR="00D75A23" w:rsidRDefault="00D75A23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1617" w14:textId="77777777" w:rsidR="00D75A23" w:rsidRDefault="00D75A23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5DDB43A5" wp14:editId="3FBEED1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F4381"/>
    <w:rsid w:val="00116E95"/>
    <w:rsid w:val="00133017"/>
    <w:rsid w:val="001C1612"/>
    <w:rsid w:val="0026207F"/>
    <w:rsid w:val="0038407A"/>
    <w:rsid w:val="004663FB"/>
    <w:rsid w:val="00635DF4"/>
    <w:rsid w:val="007A46EF"/>
    <w:rsid w:val="007F75E7"/>
    <w:rsid w:val="00915E08"/>
    <w:rsid w:val="009711AC"/>
    <w:rsid w:val="00987269"/>
    <w:rsid w:val="00C817BE"/>
    <w:rsid w:val="00D75A23"/>
    <w:rsid w:val="00D86134"/>
    <w:rsid w:val="00F1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F4A3"/>
  <w15:docId w15:val="{3634CADD-DA89-46B5-B5FF-11601CEF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customStyle="1" w:styleId="ementa">
    <w:name w:val="ementa"/>
    <w:basedOn w:val="Normal"/>
    <w:autoRedefine/>
    <w:rsid w:val="00987269"/>
    <w:pPr>
      <w:snapToGrid w:val="0"/>
      <w:spacing w:after="0" w:line="240" w:lineRule="auto"/>
      <w:ind w:left="5580"/>
      <w:jc w:val="both"/>
    </w:pPr>
    <w:rPr>
      <w:rFonts w:ascii="Verdana" w:eastAsia="Times New Roman" w:hAnsi="Verdana" w:cs="Arial"/>
      <w:b/>
      <w:sz w:val="24"/>
      <w:szCs w:val="24"/>
      <w:lang w:eastAsia="pt-BR"/>
    </w:rPr>
  </w:style>
  <w:style w:type="paragraph" w:customStyle="1" w:styleId="assinatura">
    <w:name w:val="assinatura"/>
    <w:basedOn w:val="Normal"/>
    <w:rsid w:val="00987269"/>
    <w:pPr>
      <w:suppressAutoHyphens/>
      <w:spacing w:after="0" w:line="240" w:lineRule="auto"/>
      <w:jc w:val="center"/>
    </w:pPr>
    <w:rPr>
      <w:rFonts w:ascii="Courier New" w:eastAsia="Times New Roman" w:hAnsi="Courier New"/>
      <w:b/>
      <w:sz w:val="24"/>
      <w:szCs w:val="20"/>
      <w:lang w:eastAsia="pt-BR"/>
    </w:rPr>
  </w:style>
  <w:style w:type="paragraph" w:customStyle="1" w:styleId="texto1">
    <w:name w:val="texto 1"/>
    <w:basedOn w:val="Normal"/>
    <w:rsid w:val="00987269"/>
    <w:pPr>
      <w:tabs>
        <w:tab w:val="left" w:leader="dot" w:pos="8505"/>
      </w:tabs>
      <w:snapToGrid w:val="0"/>
      <w:spacing w:after="0" w:line="360" w:lineRule="auto"/>
      <w:ind w:firstLine="1418"/>
      <w:jc w:val="both"/>
    </w:pPr>
    <w:rPr>
      <w:rFonts w:ascii="Courier New" w:eastAsia="Times New Roman" w:hAnsi="Courier New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5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2019-02-07T15:28:00Z</cp:lastPrinted>
  <dcterms:created xsi:type="dcterms:W3CDTF">2021-09-27T12:57:00Z</dcterms:created>
  <dcterms:modified xsi:type="dcterms:W3CDTF">2021-09-27T12:58:00Z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