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5C25E4EE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9646A">
        <w:rPr>
          <w:rFonts w:ascii="Verdana" w:hAnsi="Verdana" w:cs="Arial"/>
          <w:b/>
        </w:rPr>
        <w:t>59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1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7777777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199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316962">
        <w:rPr>
          <w:rFonts w:ascii="Verdana" w:hAnsi="Verdana" w:cs="Tahoma"/>
          <w:b/>
          <w:i/>
          <w:iCs/>
        </w:rPr>
        <w:t>institui no município o Programa Maternidade Cidadã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estender o prazo da licença maternidade por mais 60 (sessenta) dias, além dos 120 (cento e vinte) dias já assegurados por lei. </w:t>
      </w:r>
      <w:r w:rsidRPr="00582C25">
        <w:rPr>
          <w:rFonts w:ascii="Verdana" w:hAnsi="Verdana" w:cs="Arial"/>
        </w:rPr>
        <w:t>Uma das importantes justificativas para a criação da referida prorrogação é a recomendação da Organização Mundial da Saúde – OMS de que as mães devem amamentar seus bebês até que eles completem seis meses de idade.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211F5236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 w:rsidRPr="00582C25">
        <w:rPr>
          <w:rFonts w:ascii="Verdana" w:hAnsi="Verdana" w:cs="Arial"/>
        </w:rPr>
        <w:t>Segundo dados do Ministério da Saúde, várias cidades brasileiras já ampliaram a licença maternidade, medida extremamente importante para fortalecer o vínculo afetivo entre a mãe e a criança. Todas as pesquisas sérias a</w:t>
      </w:r>
      <w:r>
        <w:rPr>
          <w:rFonts w:ascii="Verdana" w:hAnsi="Verdana" w:cs="Arial"/>
        </w:rPr>
        <w:t>pontam as boas consequ</w:t>
      </w:r>
      <w:r w:rsidRPr="00582C25">
        <w:rPr>
          <w:rFonts w:ascii="Verdana" w:hAnsi="Verdana" w:cs="Arial"/>
        </w:rPr>
        <w:t>ências de se manter uma convivência estreita com seu filho, sobretudo nos primeiros meses de vida. Mas agora a ciência está comprovando que esse vínculo forte é determinante para que ocorra uma série de transformações no bebê que contribuem não só para o seu desenvolvimento físico, mas também emocional e intelectual.</w:t>
      </w:r>
    </w:p>
    <w:p w14:paraId="49A1B670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 w:rsidRPr="00582C25">
        <w:rPr>
          <w:rFonts w:ascii="Verdana" w:hAnsi="Verdana" w:cs="Arial"/>
        </w:rPr>
        <w:tab/>
      </w:r>
      <w:r w:rsidRPr="00582C25">
        <w:rPr>
          <w:rFonts w:ascii="Verdana" w:hAnsi="Verdana" w:cs="Arial"/>
        </w:rPr>
        <w:tab/>
      </w:r>
      <w:r w:rsidRPr="00582C25">
        <w:rPr>
          <w:rFonts w:ascii="Verdana" w:hAnsi="Verdana" w:cs="Arial"/>
        </w:rPr>
        <w:tab/>
      </w:r>
    </w:p>
    <w:p w14:paraId="5BE0B1D7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 w:rsidRPr="00582C25">
        <w:rPr>
          <w:rFonts w:ascii="Verdana" w:hAnsi="Verdana" w:cs="Arial"/>
        </w:rPr>
        <w:t xml:space="preserve">Só para se ter uma idéia, é no primeiro semestre de vida que acontece um enorme número de ligações entre os neurônios. Um bebê nasce com quase 100 bilhões de células cerebrais que não estão conectadas entre si. A ligação entre elas se dá justamente por meio de estímulos que a criança recebe ao interagir com as </w:t>
      </w:r>
      <w:r w:rsidRPr="00582C25">
        <w:rPr>
          <w:rFonts w:ascii="Verdana" w:hAnsi="Verdana" w:cs="Arial"/>
        </w:rPr>
        <w:lastRenderedPageBreak/>
        <w:t>pessoas que a rodeiam. É por isso que os cientistas são unânimes em ressaltar a importância do vínculo entre mãe e filho e entre bebê e a família.</w:t>
      </w:r>
    </w:p>
    <w:p w14:paraId="56136610" w14:textId="77777777"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>V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7982E996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título de exemplo, faço encaminhar anteprojeto de lei nesse sentido.</w:t>
      </w:r>
    </w:p>
    <w:p w14:paraId="2E481C53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2BDCE7B6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9646A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79646A">
        <w:rPr>
          <w:rFonts w:ascii="Verdana" w:hAnsi="Verdana" w:cs="Arial"/>
        </w:rPr>
        <w:t>setembro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1.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070ACFC8" w14:textId="77777777"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44D1D850" w14:textId="77777777"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416458CB" w14:textId="77777777"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41AF3485" w14:textId="77777777"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C1612"/>
    <w:rsid w:val="001E6BCF"/>
    <w:rsid w:val="0026207F"/>
    <w:rsid w:val="00316962"/>
    <w:rsid w:val="003709E9"/>
    <w:rsid w:val="0038407A"/>
    <w:rsid w:val="0079646A"/>
    <w:rsid w:val="007A46EF"/>
    <w:rsid w:val="007F75E7"/>
    <w:rsid w:val="00915E08"/>
    <w:rsid w:val="009711AC"/>
    <w:rsid w:val="00A04458"/>
    <w:rsid w:val="00A70078"/>
    <w:rsid w:val="00BE4EBB"/>
    <w:rsid w:val="00C10B3A"/>
    <w:rsid w:val="00C817B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2021-09-27T12:54:00Z</dcterms:created>
  <dcterms:modified xsi:type="dcterms:W3CDTF">2021-09-27T12:56:00Z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